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B508C" w14:textId="77777777" w:rsidR="004874A3" w:rsidRPr="004874A3" w:rsidRDefault="004874A3" w:rsidP="000B6BD5">
      <w:pPr>
        <w:spacing w:line="480" w:lineRule="auto"/>
        <w:rPr>
          <w:rFonts w:ascii="Times New Roman" w:hAnsi="Times New Roman" w:cs="Times New Roman"/>
        </w:rPr>
      </w:pPr>
      <w:r w:rsidRPr="000B6BD5">
        <w:rPr>
          <w:rFonts w:ascii="Times New Roman" w:hAnsi="Times New Roman" w:cs="Times New Roman"/>
          <w:b/>
          <w:bCs/>
        </w:rPr>
        <w:t>Título en español:</w:t>
      </w:r>
      <w:r w:rsidRPr="004874A3">
        <w:rPr>
          <w:rFonts w:ascii="Times New Roman" w:hAnsi="Times New Roman" w:cs="Times New Roman"/>
        </w:rPr>
        <w:t xml:space="preserve"> Escala de Roles del Ghosting de PREALI (ESGHOST): Diseño y validación desde el enfoque de </w:t>
      </w:r>
      <w:proofErr w:type="spellStart"/>
      <w:r w:rsidRPr="004874A3">
        <w:rPr>
          <w:rFonts w:ascii="Times New Roman" w:hAnsi="Times New Roman" w:cs="Times New Roman"/>
        </w:rPr>
        <w:t>network</w:t>
      </w:r>
      <w:proofErr w:type="spellEnd"/>
      <w:r w:rsidRPr="004874A3">
        <w:rPr>
          <w:rFonts w:ascii="Times New Roman" w:hAnsi="Times New Roman" w:cs="Times New Roman"/>
        </w:rPr>
        <w:t xml:space="preserve"> </w:t>
      </w:r>
      <w:proofErr w:type="spellStart"/>
      <w:r w:rsidRPr="004874A3">
        <w:rPr>
          <w:rFonts w:ascii="Times New Roman" w:hAnsi="Times New Roman" w:cs="Times New Roman"/>
        </w:rPr>
        <w:t>psychometrics</w:t>
      </w:r>
      <w:proofErr w:type="spellEnd"/>
      <w:r w:rsidRPr="004874A3">
        <w:rPr>
          <w:rFonts w:ascii="Times New Roman" w:hAnsi="Times New Roman" w:cs="Times New Roman"/>
        </w:rPr>
        <w:t>.</w:t>
      </w:r>
    </w:p>
    <w:p w14:paraId="110E8A3C" w14:textId="53BD89F1" w:rsidR="004874A3" w:rsidRDefault="004874A3" w:rsidP="000B6BD5">
      <w:pPr>
        <w:spacing w:line="480" w:lineRule="auto"/>
        <w:rPr>
          <w:rFonts w:ascii="Times New Roman" w:hAnsi="Times New Roman" w:cs="Times New Roman"/>
        </w:rPr>
      </w:pPr>
      <w:r w:rsidRPr="000B6BD5">
        <w:rPr>
          <w:rFonts w:ascii="Times New Roman" w:hAnsi="Times New Roman" w:cs="Times New Roman"/>
          <w:b/>
          <w:bCs/>
        </w:rPr>
        <w:t>Título en inglés:</w:t>
      </w:r>
      <w:r w:rsidRPr="004874A3">
        <w:rPr>
          <w:rFonts w:ascii="Times New Roman" w:hAnsi="Times New Roman" w:cs="Times New Roman"/>
        </w:rPr>
        <w:t xml:space="preserve"> PREALI Ghosting Role </w:t>
      </w:r>
      <w:proofErr w:type="spellStart"/>
      <w:r w:rsidRPr="004874A3">
        <w:rPr>
          <w:rFonts w:ascii="Times New Roman" w:hAnsi="Times New Roman" w:cs="Times New Roman"/>
        </w:rPr>
        <w:t>Scale</w:t>
      </w:r>
      <w:proofErr w:type="spellEnd"/>
      <w:r w:rsidRPr="004874A3">
        <w:rPr>
          <w:rFonts w:ascii="Times New Roman" w:hAnsi="Times New Roman" w:cs="Times New Roman"/>
        </w:rPr>
        <w:t xml:space="preserve"> (ESGHOST): </w:t>
      </w:r>
      <w:proofErr w:type="spellStart"/>
      <w:r w:rsidRPr="004874A3">
        <w:rPr>
          <w:rFonts w:ascii="Times New Roman" w:hAnsi="Times New Roman" w:cs="Times New Roman"/>
        </w:rPr>
        <w:t>Design</w:t>
      </w:r>
      <w:proofErr w:type="spellEnd"/>
      <w:r w:rsidRPr="004874A3">
        <w:rPr>
          <w:rFonts w:ascii="Times New Roman" w:hAnsi="Times New Roman" w:cs="Times New Roman"/>
        </w:rPr>
        <w:t xml:space="preserve"> and </w:t>
      </w:r>
      <w:proofErr w:type="spellStart"/>
      <w:r w:rsidRPr="004874A3">
        <w:rPr>
          <w:rFonts w:ascii="Times New Roman" w:hAnsi="Times New Roman" w:cs="Times New Roman"/>
        </w:rPr>
        <w:t>validation</w:t>
      </w:r>
      <w:proofErr w:type="spellEnd"/>
      <w:r w:rsidRPr="004874A3">
        <w:rPr>
          <w:rFonts w:ascii="Times New Roman" w:hAnsi="Times New Roman" w:cs="Times New Roman"/>
        </w:rPr>
        <w:t xml:space="preserve"> </w:t>
      </w:r>
      <w:proofErr w:type="spellStart"/>
      <w:r w:rsidRPr="004874A3">
        <w:rPr>
          <w:rFonts w:ascii="Times New Roman" w:hAnsi="Times New Roman" w:cs="Times New Roman"/>
        </w:rPr>
        <w:t>from</w:t>
      </w:r>
      <w:proofErr w:type="spellEnd"/>
      <w:r w:rsidRPr="004874A3">
        <w:rPr>
          <w:rFonts w:ascii="Times New Roman" w:hAnsi="Times New Roman" w:cs="Times New Roman"/>
        </w:rPr>
        <w:t xml:space="preserve"> </w:t>
      </w:r>
      <w:proofErr w:type="spellStart"/>
      <w:r w:rsidRPr="004874A3">
        <w:rPr>
          <w:rFonts w:ascii="Times New Roman" w:hAnsi="Times New Roman" w:cs="Times New Roman"/>
        </w:rPr>
        <w:t>the</w:t>
      </w:r>
      <w:proofErr w:type="spellEnd"/>
      <w:r w:rsidRPr="004874A3">
        <w:rPr>
          <w:rFonts w:ascii="Times New Roman" w:hAnsi="Times New Roman" w:cs="Times New Roman"/>
        </w:rPr>
        <w:t xml:space="preserve"> </w:t>
      </w:r>
      <w:proofErr w:type="spellStart"/>
      <w:r w:rsidRPr="004874A3">
        <w:rPr>
          <w:rFonts w:ascii="Times New Roman" w:hAnsi="Times New Roman" w:cs="Times New Roman"/>
        </w:rPr>
        <w:t>network</w:t>
      </w:r>
      <w:proofErr w:type="spellEnd"/>
      <w:r w:rsidRPr="004874A3">
        <w:rPr>
          <w:rFonts w:ascii="Times New Roman" w:hAnsi="Times New Roman" w:cs="Times New Roman"/>
        </w:rPr>
        <w:t xml:space="preserve"> </w:t>
      </w:r>
      <w:proofErr w:type="spellStart"/>
      <w:r w:rsidRPr="004874A3">
        <w:rPr>
          <w:rFonts w:ascii="Times New Roman" w:hAnsi="Times New Roman" w:cs="Times New Roman"/>
        </w:rPr>
        <w:t>psychometrics</w:t>
      </w:r>
      <w:proofErr w:type="spellEnd"/>
      <w:r w:rsidRPr="004874A3">
        <w:rPr>
          <w:rFonts w:ascii="Times New Roman" w:hAnsi="Times New Roman" w:cs="Times New Roman"/>
        </w:rPr>
        <w:t xml:space="preserve"> </w:t>
      </w:r>
      <w:proofErr w:type="spellStart"/>
      <w:r w:rsidRPr="004874A3">
        <w:rPr>
          <w:rFonts w:ascii="Times New Roman" w:hAnsi="Times New Roman" w:cs="Times New Roman"/>
        </w:rPr>
        <w:t>approach</w:t>
      </w:r>
      <w:proofErr w:type="spellEnd"/>
      <w:r w:rsidRPr="004874A3">
        <w:rPr>
          <w:rFonts w:ascii="Times New Roman" w:hAnsi="Times New Roman" w:cs="Times New Roman"/>
        </w:rPr>
        <w:t>.</w:t>
      </w:r>
    </w:p>
    <w:p w14:paraId="2631923E" w14:textId="77777777" w:rsidR="000B6BD5" w:rsidRPr="004874A3" w:rsidRDefault="000B6BD5" w:rsidP="000B6BD5">
      <w:pPr>
        <w:spacing w:line="480" w:lineRule="auto"/>
        <w:rPr>
          <w:rFonts w:ascii="Times New Roman" w:hAnsi="Times New Roman" w:cs="Times New Roman"/>
        </w:rPr>
      </w:pPr>
    </w:p>
    <w:p w14:paraId="414B8D70" w14:textId="34A908A6" w:rsidR="004874A3" w:rsidRPr="000B6BD5" w:rsidRDefault="004874A3" w:rsidP="000B6BD5">
      <w:pPr>
        <w:spacing w:line="480" w:lineRule="auto"/>
        <w:rPr>
          <w:rFonts w:ascii="Times New Roman" w:hAnsi="Times New Roman" w:cs="Times New Roman"/>
          <w:color w:val="4472C4" w:themeColor="accent1"/>
        </w:rPr>
      </w:pPr>
      <w:r w:rsidRPr="000B6BD5">
        <w:rPr>
          <w:rFonts w:ascii="Times New Roman" w:hAnsi="Times New Roman" w:cs="Times New Roman"/>
          <w:b/>
          <w:bCs/>
        </w:rPr>
        <w:t>Autores:</w:t>
      </w:r>
      <w:r w:rsidRPr="004874A3">
        <w:rPr>
          <w:rFonts w:ascii="Times New Roman" w:hAnsi="Times New Roman" w:cs="Times New Roman"/>
        </w:rPr>
        <w:t xml:space="preserve"> Quispe Sanchez, Prety Kathy; Ruiz Melo, Alicia Nathalie </w:t>
      </w:r>
    </w:p>
    <w:p w14:paraId="182AE96D" w14:textId="56C41CD4" w:rsidR="004874A3" w:rsidRPr="004874A3" w:rsidRDefault="004874A3" w:rsidP="000B6BD5">
      <w:pPr>
        <w:spacing w:line="480" w:lineRule="auto"/>
        <w:rPr>
          <w:rFonts w:ascii="Times New Roman" w:hAnsi="Times New Roman" w:cs="Times New Roman"/>
        </w:rPr>
      </w:pPr>
      <w:r w:rsidRPr="000B6BD5">
        <w:rPr>
          <w:rFonts w:ascii="Times New Roman" w:hAnsi="Times New Roman" w:cs="Times New Roman"/>
          <w:b/>
          <w:bCs/>
        </w:rPr>
        <w:t>Filiación:</w:t>
      </w:r>
      <w:r w:rsidRPr="004874A3">
        <w:rPr>
          <w:rFonts w:ascii="Times New Roman" w:hAnsi="Times New Roman" w:cs="Times New Roman"/>
        </w:rPr>
        <w:t xml:space="preserve"> </w:t>
      </w:r>
      <w:r w:rsidRPr="004874A3">
        <w:rPr>
          <w:rFonts w:ascii="Times New Roman" w:hAnsi="Times New Roman" w:cs="Times New Roman"/>
          <w:i/>
          <w:iCs/>
        </w:rPr>
        <w:t>EP de Psicología, Facultad de Ciencias de la Salud, Universidad Peruana Unión</w:t>
      </w:r>
    </w:p>
    <w:p w14:paraId="44CFC7BE" w14:textId="32C11756" w:rsidR="004874A3" w:rsidRPr="00495BCB" w:rsidRDefault="004874A3" w:rsidP="000B6BD5">
      <w:pPr>
        <w:spacing w:line="480" w:lineRule="auto"/>
        <w:jc w:val="center"/>
        <w:rPr>
          <w:rFonts w:ascii="Times New Roman" w:hAnsi="Times New Roman" w:cs="Times New Roman"/>
        </w:rPr>
      </w:pPr>
      <w:r w:rsidRPr="004874A3">
        <w:rPr>
          <w:rFonts w:ascii="Times New Roman" w:hAnsi="Times New Roman" w:cs="Times New Roman"/>
          <w:b/>
          <w:bCs/>
        </w:rPr>
        <w:t>Resumen</w:t>
      </w:r>
    </w:p>
    <w:p w14:paraId="722EABCC" w14:textId="38A3DAAA" w:rsidR="004874A3" w:rsidRPr="00495BCB" w:rsidRDefault="004874A3" w:rsidP="000B6BD5">
      <w:pPr>
        <w:spacing w:line="480" w:lineRule="auto"/>
        <w:rPr>
          <w:rFonts w:ascii="Times New Roman" w:hAnsi="Times New Roman" w:cs="Times New Roman"/>
        </w:rPr>
      </w:pPr>
      <w:r w:rsidRPr="00495BCB">
        <w:rPr>
          <w:rFonts w:ascii="Times New Roman" w:hAnsi="Times New Roman" w:cs="Times New Roman"/>
        </w:rPr>
        <w:t>En esta investigación, el objetivo del estudio fue diseñar y validar la Escala de Roles de</w:t>
      </w:r>
      <w:r w:rsidR="0050367C">
        <w:rPr>
          <w:rFonts w:ascii="Times New Roman" w:hAnsi="Times New Roman" w:cs="Times New Roman"/>
        </w:rPr>
        <w:t>l</w:t>
      </w:r>
      <w:r w:rsidRPr="00495BCB">
        <w:rPr>
          <w:rFonts w:ascii="Times New Roman" w:hAnsi="Times New Roman" w:cs="Times New Roman"/>
        </w:rPr>
        <w:t xml:space="preserve"> Ghosting de </w:t>
      </w:r>
      <w:proofErr w:type="spellStart"/>
      <w:r w:rsidRPr="00495BCB">
        <w:rPr>
          <w:rFonts w:ascii="Times New Roman" w:hAnsi="Times New Roman" w:cs="Times New Roman"/>
        </w:rPr>
        <w:t>Preali</w:t>
      </w:r>
      <w:proofErr w:type="spellEnd"/>
      <w:r w:rsidRPr="00495BCB">
        <w:rPr>
          <w:rFonts w:ascii="Times New Roman" w:hAnsi="Times New Roman" w:cs="Times New Roman"/>
        </w:rPr>
        <w:t xml:space="preserve"> (ESGHOST)</w:t>
      </w:r>
      <w:r w:rsidR="0050367C">
        <w:rPr>
          <w:rFonts w:ascii="Times New Roman" w:hAnsi="Times New Roman" w:cs="Times New Roman"/>
        </w:rPr>
        <w:t xml:space="preserve"> </w:t>
      </w:r>
      <w:r w:rsidRPr="00495BCB">
        <w:rPr>
          <w:rFonts w:ascii="Times New Roman" w:hAnsi="Times New Roman" w:cs="Times New Roman"/>
        </w:rPr>
        <w:t>en una muestra de jóvenes de Lima Metropolitana. La muestra estuvo conformada por 550 participantes con un rango de edad de 18 a 30 años. La validez de contenido de la escala ESGHOST fue evaluad</w:t>
      </w:r>
      <w:r w:rsidR="0050367C">
        <w:rPr>
          <w:rFonts w:ascii="Times New Roman" w:hAnsi="Times New Roman" w:cs="Times New Roman"/>
        </w:rPr>
        <w:t>a</w:t>
      </w:r>
      <w:r w:rsidRPr="00495BCB">
        <w:rPr>
          <w:rFonts w:ascii="Times New Roman" w:hAnsi="Times New Roman" w:cs="Times New Roman"/>
        </w:rPr>
        <w:t xml:space="preserve"> por 7 jueces mediante los</w:t>
      </w:r>
      <w:r w:rsidR="000B6BD5">
        <w:rPr>
          <w:rFonts w:ascii="Times New Roman" w:hAnsi="Times New Roman" w:cs="Times New Roman"/>
        </w:rPr>
        <w:t xml:space="preserve"> </w:t>
      </w:r>
      <w:r w:rsidRPr="00495BCB">
        <w:rPr>
          <w:rFonts w:ascii="Times New Roman" w:hAnsi="Times New Roman" w:cs="Times New Roman"/>
        </w:rPr>
        <w:t xml:space="preserve">coeficientes de validez V de Aiken, asimismo se tomó en cuenta la claridad del </w:t>
      </w:r>
      <w:proofErr w:type="spellStart"/>
      <w:r w:rsidRPr="00495BCB">
        <w:rPr>
          <w:rFonts w:ascii="Times New Roman" w:hAnsi="Times New Roman" w:cs="Times New Roman"/>
        </w:rPr>
        <w:t>focus</w:t>
      </w:r>
      <w:proofErr w:type="spellEnd"/>
      <w:r w:rsidRPr="00495BCB">
        <w:rPr>
          <w:rFonts w:ascii="Times New Roman" w:hAnsi="Times New Roman" w:cs="Times New Roman"/>
        </w:rPr>
        <w:t xml:space="preserve"> </w:t>
      </w:r>
      <w:proofErr w:type="spellStart"/>
      <w:r w:rsidRPr="00495BCB">
        <w:rPr>
          <w:rFonts w:ascii="Times New Roman" w:hAnsi="Times New Roman" w:cs="Times New Roman"/>
        </w:rPr>
        <w:t>group</w:t>
      </w:r>
      <w:proofErr w:type="spellEnd"/>
      <w:r w:rsidRPr="00495BCB">
        <w:rPr>
          <w:rFonts w:ascii="Times New Roman" w:hAnsi="Times New Roman" w:cs="Times New Roman"/>
        </w:rPr>
        <w:t xml:space="preserve"> en el proceso de evaluación. Se realizó la validez basada en la estructura interna mediante EGA, demostrando que los nodos de las comunidades de ghoster y ghostee se encontraron conectados entre sí y pertenecen a una estructura unidimensional. Respecto a la confiabilidad se identificó una adecuada estabilidad de los ítems y la consistencia estructural</w:t>
      </w:r>
      <w:r w:rsidR="0050367C">
        <w:rPr>
          <w:rFonts w:ascii="Times New Roman" w:hAnsi="Times New Roman" w:cs="Times New Roman"/>
        </w:rPr>
        <w:t xml:space="preserve"> fue </w:t>
      </w:r>
      <w:r w:rsidRPr="00495BCB">
        <w:rPr>
          <w:rFonts w:ascii="Times New Roman" w:hAnsi="Times New Roman" w:cs="Times New Roman"/>
        </w:rPr>
        <w:t xml:space="preserve"> mayor a 0.75. Se concluye que la Escala ESGHOST presenta adecuadas propiedades psicométricas.</w:t>
      </w:r>
    </w:p>
    <w:p w14:paraId="0381A0E8" w14:textId="0E953058" w:rsidR="004874A3" w:rsidRPr="00495BCB" w:rsidRDefault="004874A3" w:rsidP="000B6BD5">
      <w:pPr>
        <w:spacing w:line="480" w:lineRule="auto"/>
        <w:ind w:firstLine="720"/>
        <w:rPr>
          <w:rFonts w:ascii="Times New Roman" w:hAnsi="Times New Roman" w:cs="Times New Roman"/>
        </w:rPr>
      </w:pPr>
      <w:r w:rsidRPr="004874A3">
        <w:rPr>
          <w:rFonts w:ascii="Times New Roman" w:hAnsi="Times New Roman" w:cs="Times New Roman"/>
          <w:b/>
          <w:bCs/>
          <w:i/>
          <w:iCs/>
        </w:rPr>
        <w:t>Palabras claves:</w:t>
      </w:r>
      <w:r w:rsidRPr="00495BCB">
        <w:rPr>
          <w:rFonts w:ascii="Times New Roman" w:hAnsi="Times New Roman" w:cs="Times New Roman"/>
        </w:rPr>
        <w:t xml:space="preserve"> ghosting</w:t>
      </w:r>
      <w:r>
        <w:rPr>
          <w:rFonts w:ascii="Times New Roman" w:hAnsi="Times New Roman" w:cs="Times New Roman"/>
        </w:rPr>
        <w:t xml:space="preserve">, </w:t>
      </w:r>
      <w:r w:rsidRPr="00495BCB">
        <w:rPr>
          <w:rFonts w:ascii="Times New Roman" w:hAnsi="Times New Roman" w:cs="Times New Roman"/>
        </w:rPr>
        <w:t>ghostee, ghoster,</w:t>
      </w:r>
      <w:r>
        <w:rPr>
          <w:rFonts w:ascii="Times New Roman" w:hAnsi="Times New Roman" w:cs="Times New Roman"/>
        </w:rPr>
        <w:t xml:space="preserve"> propiedades psicométricas,</w:t>
      </w:r>
      <w:r w:rsidRPr="00495BCB">
        <w:rPr>
          <w:rFonts w:ascii="Times New Roman" w:hAnsi="Times New Roman" w:cs="Times New Roman"/>
        </w:rPr>
        <w:t xml:space="preserve"> análisis de redes</w:t>
      </w:r>
      <w:r>
        <w:rPr>
          <w:rFonts w:ascii="Times New Roman" w:hAnsi="Times New Roman" w:cs="Times New Roman"/>
        </w:rPr>
        <w:t>.</w:t>
      </w:r>
    </w:p>
    <w:p w14:paraId="3D1D8191" w14:textId="77777777" w:rsidR="007021EE" w:rsidRDefault="007021EE" w:rsidP="000B6BD5">
      <w:pPr>
        <w:spacing w:line="480" w:lineRule="auto"/>
      </w:pPr>
    </w:p>
    <w:sectPr w:rsidR="007021EE" w:rsidSect="004874A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A3"/>
    <w:rsid w:val="000B6BD5"/>
    <w:rsid w:val="004874A3"/>
    <w:rsid w:val="0050367C"/>
    <w:rsid w:val="0070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2B202"/>
  <w15:chartTrackingRefBased/>
  <w15:docId w15:val="{020F726C-D23F-4DBB-B5C0-F657C4E4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4A3"/>
    <w:pPr>
      <w:spacing w:line="278" w:lineRule="auto"/>
    </w:pPr>
    <w:rPr>
      <w:rFonts w:eastAsiaTheme="minorEastAsia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D3109-B889-4AFE-A4E1-F37B21FC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PRETY KATHY QUISPE SANCHEZ</dc:creator>
  <cp:keywords/>
  <dc:description/>
  <cp:lastModifiedBy>PRETY KATHY QUISPE SANCHEZ</cp:lastModifiedBy>
  <cp:revision>2</cp:revision>
  <dcterms:created xsi:type="dcterms:W3CDTF">2024-06-13T03:58:00Z</dcterms:created>
  <dcterms:modified xsi:type="dcterms:W3CDTF">2024-06-13T19:08:00Z</dcterms:modified>
</cp:coreProperties>
</file>