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E4059" w14:textId="77777777" w:rsidR="003241D9" w:rsidRDefault="003241D9" w:rsidP="003241D9">
      <w:pPr>
        <w:pBdr>
          <w:top w:val="nil"/>
          <w:left w:val="nil"/>
          <w:bottom w:val="nil"/>
          <w:right w:val="nil"/>
          <w:between w:val="nil"/>
        </w:pBdr>
        <w:spacing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52"/>
          <w:szCs w:val="52"/>
        </w:rPr>
        <w:t>UNIVERSIDAD PERUANA UNIÓN</w:t>
      </w:r>
    </w:p>
    <w:p w14:paraId="19978EAB" w14:textId="77777777" w:rsidR="003241D9" w:rsidRDefault="003241D9" w:rsidP="003241D9">
      <w:pPr>
        <w:pBdr>
          <w:top w:val="nil"/>
          <w:left w:val="nil"/>
          <w:bottom w:val="nil"/>
          <w:right w:val="nil"/>
          <w:between w:val="nil"/>
        </w:pBdr>
        <w:spacing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FACULTAD DE INGENIERÍA Y ARQUITECTURA</w:t>
      </w:r>
    </w:p>
    <w:p w14:paraId="65302F18" w14:textId="77777777" w:rsidR="00BF1BAF" w:rsidRDefault="003241D9" w:rsidP="003241D9">
      <w:pPr>
        <w:pBdr>
          <w:top w:val="nil"/>
          <w:left w:val="nil"/>
          <w:bottom w:val="nil"/>
          <w:right w:val="nil"/>
          <w:between w:val="nil"/>
        </w:pBdr>
        <w:spacing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E.P. INGENIERÍA AMBIENTAL</w:t>
      </w:r>
    </w:p>
    <w:p w14:paraId="6649052B" w14:textId="2B9E56A7" w:rsidR="003241D9" w:rsidRDefault="003241D9" w:rsidP="003241D9">
      <w:pPr>
        <w:pBdr>
          <w:top w:val="nil"/>
          <w:left w:val="nil"/>
          <w:bottom w:val="nil"/>
          <w:right w:val="nil"/>
          <w:between w:val="nil"/>
        </w:pBdr>
        <w:spacing w:after="24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8E40BA9" wp14:editId="59CE8AA1">
            <wp:extent cx="3333750" cy="3086100"/>
            <wp:effectExtent l="0" t="0" r="0" b="0"/>
            <wp:docPr id="20262299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33750" cy="3086100"/>
                    </a:xfrm>
                    <a:prstGeom prst="rect">
                      <a:avLst/>
                    </a:prstGeom>
                    <a:ln/>
                  </pic:spPr>
                </pic:pic>
              </a:graphicData>
            </a:graphic>
          </wp:inline>
        </w:drawing>
      </w:r>
    </w:p>
    <w:p w14:paraId="1A5834AA" w14:textId="77777777" w:rsidR="003241D9" w:rsidRDefault="003241D9" w:rsidP="003241D9">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ESTUDIANTES:</w:t>
      </w:r>
    </w:p>
    <w:p w14:paraId="44E922C4" w14:textId="77777777" w:rsidR="003241D9" w:rsidRDefault="003241D9" w:rsidP="00850B2C">
      <w:pPr>
        <w:pBdr>
          <w:top w:val="nil"/>
          <w:left w:val="nil"/>
          <w:bottom w:val="nil"/>
          <w:right w:val="nil"/>
          <w:between w:val="nil"/>
        </w:pBdr>
        <w:spacing w:before="240"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EFRAIN CCOTO DELGADO</w:t>
      </w:r>
    </w:p>
    <w:p w14:paraId="3EE79E35" w14:textId="77777777" w:rsidR="003241D9" w:rsidRDefault="003241D9" w:rsidP="00850B2C">
      <w:pPr>
        <w:pBdr>
          <w:top w:val="nil"/>
          <w:left w:val="nil"/>
          <w:bottom w:val="nil"/>
          <w:right w:val="nil"/>
          <w:between w:val="nil"/>
        </w:pBdr>
        <w:spacing w:before="240" w:after="16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ANER CHICLAYO CHAVEZ</w:t>
      </w:r>
    </w:p>
    <w:p w14:paraId="56AD2B66" w14:textId="77777777" w:rsidR="003241D9" w:rsidRDefault="003241D9" w:rsidP="00850B2C">
      <w:pPr>
        <w:pBdr>
          <w:top w:val="nil"/>
          <w:left w:val="nil"/>
          <w:bottom w:val="nil"/>
          <w:right w:val="nil"/>
          <w:between w:val="nil"/>
        </w:pBdr>
        <w:spacing w:before="240" w:after="16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CARLOS PERALES SOPLA</w:t>
      </w:r>
    </w:p>
    <w:p w14:paraId="7C217BFB" w14:textId="77777777" w:rsidR="00BF1BAF" w:rsidRDefault="003241D9" w:rsidP="003241D9">
      <w:pPr>
        <w:pBdr>
          <w:top w:val="nil"/>
          <w:left w:val="nil"/>
          <w:bottom w:val="nil"/>
          <w:right w:val="nil"/>
          <w:between w:val="nil"/>
        </w:pBdr>
        <w:spacing w:before="240" w:after="24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DOCENTE: </w:t>
      </w:r>
    </w:p>
    <w:p w14:paraId="4C66C138" w14:textId="048BA40F" w:rsidR="003241D9" w:rsidRDefault="003241D9" w:rsidP="003241D9">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STIVE FLORES GOMEZ</w:t>
      </w:r>
    </w:p>
    <w:p w14:paraId="1D0F6108" w14:textId="77777777" w:rsidR="003241D9" w:rsidRDefault="003241D9" w:rsidP="003241D9">
      <w:pPr>
        <w:pBdr>
          <w:top w:val="nil"/>
          <w:left w:val="nil"/>
          <w:bottom w:val="nil"/>
          <w:right w:val="nil"/>
          <w:between w:val="nil"/>
        </w:pBdr>
        <w:spacing w:before="240" w:after="24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TÍTULO: Aplicación de biocarbón para mejoramiento de la calidad del compost producido a partir de residuos orgánicos generados en una universidad privada</w:t>
      </w:r>
    </w:p>
    <w:p w14:paraId="720A21A8" w14:textId="77777777" w:rsidR="003241D9" w:rsidRDefault="003241D9" w:rsidP="003241D9">
      <w:pPr>
        <w:pBdr>
          <w:top w:val="nil"/>
          <w:left w:val="nil"/>
          <w:bottom w:val="nil"/>
          <w:right w:val="nil"/>
          <w:between w:val="nil"/>
        </w:pBdr>
        <w:spacing w:before="240" w:after="24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GRUPO: ÚNICO</w:t>
      </w:r>
    </w:p>
    <w:p w14:paraId="09BA1B40" w14:textId="77777777" w:rsidR="003241D9" w:rsidRDefault="003241D9" w:rsidP="003241D9">
      <w:pPr>
        <w:pBdr>
          <w:top w:val="nil"/>
          <w:left w:val="nil"/>
          <w:bottom w:val="nil"/>
          <w:right w:val="nil"/>
          <w:between w:val="nil"/>
        </w:pBdr>
        <w:spacing w:before="240" w:after="24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CICLO: V</w:t>
      </w:r>
    </w:p>
    <w:p w14:paraId="43B42B69" w14:textId="3C515B61" w:rsidR="003241D9" w:rsidRPr="00BF1BAF" w:rsidRDefault="003241D9" w:rsidP="00BF1BAF">
      <w:pPr>
        <w:pBdr>
          <w:top w:val="nil"/>
          <w:left w:val="nil"/>
          <w:bottom w:val="nil"/>
          <w:right w:val="nil"/>
          <w:between w:val="nil"/>
        </w:pBd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ÑAÑA, VILLA UNIÓN, 2024</w:t>
      </w:r>
      <w:r>
        <w:br w:type="page"/>
      </w:r>
    </w:p>
    <w:p w14:paraId="3511C46D" w14:textId="5CA10344" w:rsidR="003241D9" w:rsidRDefault="003241D9" w:rsidP="00BF1BAF">
      <w:pPr>
        <w:pStyle w:val="APANORMAL"/>
      </w:pPr>
      <w:r w:rsidRPr="001C3945">
        <w:lastRenderedPageBreak/>
        <w:t xml:space="preserve">Índice </w:t>
      </w:r>
      <w:r w:rsidR="00850B2C">
        <w:t>de Contenido</w:t>
      </w:r>
    </w:p>
    <w:sdt>
      <w:sdtPr>
        <w:rPr>
          <w:rFonts w:ascii="Arial" w:eastAsia="Arial" w:hAnsi="Arial" w:cs="Arial"/>
          <w:color w:val="auto"/>
          <w:sz w:val="22"/>
          <w:szCs w:val="22"/>
          <w:lang w:val="es-ES"/>
        </w:rPr>
        <w:id w:val="-1763910884"/>
        <w:docPartObj>
          <w:docPartGallery w:val="Table of Contents"/>
          <w:docPartUnique/>
        </w:docPartObj>
      </w:sdtPr>
      <w:sdtEndPr>
        <w:rPr>
          <w:b/>
          <w:bCs/>
        </w:rPr>
      </w:sdtEndPr>
      <w:sdtContent>
        <w:p w14:paraId="5A49959E" w14:textId="57A8FE8D" w:rsidR="00850B2C" w:rsidRDefault="00850B2C">
          <w:pPr>
            <w:pStyle w:val="TtuloTDC"/>
          </w:pPr>
        </w:p>
        <w:p w14:paraId="0226333A" w14:textId="3DDF4C0D" w:rsidR="00DE2335" w:rsidRDefault="00850B2C">
          <w:pPr>
            <w:pStyle w:val="TDC1"/>
            <w:tabs>
              <w:tab w:val="right" w:leader="dot" w:pos="9019"/>
            </w:tabs>
            <w:rPr>
              <w:rFonts w:asciiTheme="minorHAnsi" w:eastAsiaTheme="minorEastAsia" w:hAnsiTheme="minorHAnsi" w:cstheme="minorBidi"/>
              <w:noProof/>
              <w:lang w:val="es-PE"/>
            </w:rPr>
          </w:pPr>
          <w:r>
            <w:fldChar w:fldCharType="begin"/>
          </w:r>
          <w:r>
            <w:instrText xml:space="preserve"> TOC \o "1-3" \h \z \u </w:instrText>
          </w:r>
          <w:r>
            <w:fldChar w:fldCharType="separate"/>
          </w:r>
          <w:hyperlink w:anchor="_Toc170046886" w:history="1">
            <w:r w:rsidR="00DE2335" w:rsidRPr="00310CF4">
              <w:rPr>
                <w:rStyle w:val="Hipervnculo"/>
                <w:noProof/>
              </w:rPr>
              <w:t>Resumen</w:t>
            </w:r>
            <w:r w:rsidR="00DE2335">
              <w:rPr>
                <w:noProof/>
                <w:webHidden/>
              </w:rPr>
              <w:tab/>
            </w:r>
            <w:r w:rsidR="00DE2335">
              <w:rPr>
                <w:noProof/>
                <w:webHidden/>
              </w:rPr>
              <w:fldChar w:fldCharType="begin"/>
            </w:r>
            <w:r w:rsidR="00DE2335">
              <w:rPr>
                <w:noProof/>
                <w:webHidden/>
              </w:rPr>
              <w:instrText xml:space="preserve"> PAGEREF _Toc170046886 \h </w:instrText>
            </w:r>
            <w:r w:rsidR="00DE2335">
              <w:rPr>
                <w:noProof/>
                <w:webHidden/>
              </w:rPr>
            </w:r>
            <w:r w:rsidR="00DE2335">
              <w:rPr>
                <w:noProof/>
                <w:webHidden/>
              </w:rPr>
              <w:fldChar w:fldCharType="separate"/>
            </w:r>
            <w:r w:rsidR="00DE2335">
              <w:rPr>
                <w:noProof/>
                <w:webHidden/>
              </w:rPr>
              <w:t>3</w:t>
            </w:r>
            <w:r w:rsidR="00DE2335">
              <w:rPr>
                <w:noProof/>
                <w:webHidden/>
              </w:rPr>
              <w:fldChar w:fldCharType="end"/>
            </w:r>
          </w:hyperlink>
        </w:p>
        <w:p w14:paraId="0E87E508" w14:textId="12D573AE" w:rsidR="00DE2335" w:rsidRDefault="00000000">
          <w:pPr>
            <w:pStyle w:val="TDC1"/>
            <w:tabs>
              <w:tab w:val="right" w:leader="dot" w:pos="9019"/>
            </w:tabs>
            <w:rPr>
              <w:rFonts w:asciiTheme="minorHAnsi" w:eastAsiaTheme="minorEastAsia" w:hAnsiTheme="minorHAnsi" w:cstheme="minorBidi"/>
              <w:noProof/>
              <w:lang w:val="es-PE"/>
            </w:rPr>
          </w:pPr>
          <w:hyperlink w:anchor="_Toc170046887" w:history="1">
            <w:r w:rsidR="00DE2335" w:rsidRPr="00310CF4">
              <w:rPr>
                <w:rStyle w:val="Hipervnculo"/>
                <w:noProof/>
              </w:rPr>
              <w:t>Desarrollo</w:t>
            </w:r>
            <w:r w:rsidR="00DE2335">
              <w:rPr>
                <w:noProof/>
                <w:webHidden/>
              </w:rPr>
              <w:tab/>
            </w:r>
            <w:r w:rsidR="00DE2335">
              <w:rPr>
                <w:noProof/>
                <w:webHidden/>
              </w:rPr>
              <w:fldChar w:fldCharType="begin"/>
            </w:r>
            <w:r w:rsidR="00DE2335">
              <w:rPr>
                <w:noProof/>
                <w:webHidden/>
              </w:rPr>
              <w:instrText xml:space="preserve"> PAGEREF _Toc170046887 \h </w:instrText>
            </w:r>
            <w:r w:rsidR="00DE2335">
              <w:rPr>
                <w:noProof/>
                <w:webHidden/>
              </w:rPr>
            </w:r>
            <w:r w:rsidR="00DE2335">
              <w:rPr>
                <w:noProof/>
                <w:webHidden/>
              </w:rPr>
              <w:fldChar w:fldCharType="separate"/>
            </w:r>
            <w:r w:rsidR="00DE2335">
              <w:rPr>
                <w:noProof/>
                <w:webHidden/>
              </w:rPr>
              <w:t>3</w:t>
            </w:r>
            <w:r w:rsidR="00DE2335">
              <w:rPr>
                <w:noProof/>
                <w:webHidden/>
              </w:rPr>
              <w:fldChar w:fldCharType="end"/>
            </w:r>
          </w:hyperlink>
        </w:p>
        <w:p w14:paraId="0E6A16CA" w14:textId="6A106BC3"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888" w:history="1">
            <w:r w:rsidR="00DE2335" w:rsidRPr="00310CF4">
              <w:rPr>
                <w:rStyle w:val="Hipervnculo"/>
                <w:bCs/>
                <w:noProof/>
              </w:rPr>
              <w:t>1.</w:t>
            </w:r>
            <w:r w:rsidR="00DE2335">
              <w:rPr>
                <w:rFonts w:asciiTheme="minorHAnsi" w:eastAsiaTheme="minorEastAsia" w:hAnsiTheme="minorHAnsi" w:cstheme="minorBidi"/>
                <w:noProof/>
                <w:lang w:val="es-PE"/>
              </w:rPr>
              <w:tab/>
            </w:r>
            <w:r w:rsidR="00DE2335" w:rsidRPr="00310CF4">
              <w:rPr>
                <w:rStyle w:val="Hipervnculo"/>
                <w:noProof/>
              </w:rPr>
              <w:t>Identificación del problema</w:t>
            </w:r>
            <w:r w:rsidR="00DE2335">
              <w:rPr>
                <w:noProof/>
                <w:webHidden/>
              </w:rPr>
              <w:tab/>
            </w:r>
            <w:r w:rsidR="00DE2335">
              <w:rPr>
                <w:noProof/>
                <w:webHidden/>
              </w:rPr>
              <w:fldChar w:fldCharType="begin"/>
            </w:r>
            <w:r w:rsidR="00DE2335">
              <w:rPr>
                <w:noProof/>
                <w:webHidden/>
              </w:rPr>
              <w:instrText xml:space="preserve"> PAGEREF _Toc170046888 \h </w:instrText>
            </w:r>
            <w:r w:rsidR="00DE2335">
              <w:rPr>
                <w:noProof/>
                <w:webHidden/>
              </w:rPr>
            </w:r>
            <w:r w:rsidR="00DE2335">
              <w:rPr>
                <w:noProof/>
                <w:webHidden/>
              </w:rPr>
              <w:fldChar w:fldCharType="separate"/>
            </w:r>
            <w:r w:rsidR="00DE2335">
              <w:rPr>
                <w:noProof/>
                <w:webHidden/>
              </w:rPr>
              <w:t>3</w:t>
            </w:r>
            <w:r w:rsidR="00DE2335">
              <w:rPr>
                <w:noProof/>
                <w:webHidden/>
              </w:rPr>
              <w:fldChar w:fldCharType="end"/>
            </w:r>
          </w:hyperlink>
        </w:p>
        <w:p w14:paraId="16F8F450" w14:textId="2976DDFB"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889" w:history="1">
            <w:r w:rsidR="00DE2335" w:rsidRPr="00310CF4">
              <w:rPr>
                <w:rStyle w:val="Hipervnculo"/>
                <w:bCs/>
                <w:noProof/>
              </w:rPr>
              <w:t>2.</w:t>
            </w:r>
            <w:r w:rsidR="00DE2335">
              <w:rPr>
                <w:rFonts w:asciiTheme="minorHAnsi" w:eastAsiaTheme="minorEastAsia" w:hAnsiTheme="minorHAnsi" w:cstheme="minorBidi"/>
                <w:noProof/>
                <w:lang w:val="es-PE"/>
              </w:rPr>
              <w:tab/>
            </w:r>
            <w:r w:rsidR="00DE2335" w:rsidRPr="00310CF4">
              <w:rPr>
                <w:rStyle w:val="Hipervnculo"/>
                <w:noProof/>
              </w:rPr>
              <w:t>Objetivos</w:t>
            </w:r>
            <w:r w:rsidR="00DE2335">
              <w:rPr>
                <w:noProof/>
                <w:webHidden/>
              </w:rPr>
              <w:tab/>
            </w:r>
            <w:r w:rsidR="00DE2335">
              <w:rPr>
                <w:noProof/>
                <w:webHidden/>
              </w:rPr>
              <w:fldChar w:fldCharType="begin"/>
            </w:r>
            <w:r w:rsidR="00DE2335">
              <w:rPr>
                <w:noProof/>
                <w:webHidden/>
              </w:rPr>
              <w:instrText xml:space="preserve"> PAGEREF _Toc170046889 \h </w:instrText>
            </w:r>
            <w:r w:rsidR="00DE2335">
              <w:rPr>
                <w:noProof/>
                <w:webHidden/>
              </w:rPr>
            </w:r>
            <w:r w:rsidR="00DE2335">
              <w:rPr>
                <w:noProof/>
                <w:webHidden/>
              </w:rPr>
              <w:fldChar w:fldCharType="separate"/>
            </w:r>
            <w:r w:rsidR="00DE2335">
              <w:rPr>
                <w:noProof/>
                <w:webHidden/>
              </w:rPr>
              <w:t>5</w:t>
            </w:r>
            <w:r w:rsidR="00DE2335">
              <w:rPr>
                <w:noProof/>
                <w:webHidden/>
              </w:rPr>
              <w:fldChar w:fldCharType="end"/>
            </w:r>
          </w:hyperlink>
        </w:p>
        <w:p w14:paraId="67C16BFD" w14:textId="29A8A3C2"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890" w:history="1">
            <w:r w:rsidR="00DE2335" w:rsidRPr="00310CF4">
              <w:rPr>
                <w:rStyle w:val="Hipervnculo"/>
                <w:bCs/>
                <w:noProof/>
              </w:rPr>
              <w:t>2.1.</w:t>
            </w:r>
            <w:r w:rsidR="00DE2335">
              <w:rPr>
                <w:rFonts w:asciiTheme="minorHAnsi" w:eastAsiaTheme="minorEastAsia" w:hAnsiTheme="minorHAnsi" w:cstheme="minorBidi"/>
                <w:noProof/>
                <w:lang w:val="es-PE"/>
              </w:rPr>
              <w:tab/>
            </w:r>
            <w:r w:rsidR="00DE2335" w:rsidRPr="00310CF4">
              <w:rPr>
                <w:rStyle w:val="Hipervnculo"/>
                <w:noProof/>
              </w:rPr>
              <w:t>Objetivo general</w:t>
            </w:r>
            <w:r w:rsidR="00DE2335">
              <w:rPr>
                <w:noProof/>
                <w:webHidden/>
              </w:rPr>
              <w:tab/>
            </w:r>
            <w:r w:rsidR="00DE2335">
              <w:rPr>
                <w:noProof/>
                <w:webHidden/>
              </w:rPr>
              <w:fldChar w:fldCharType="begin"/>
            </w:r>
            <w:r w:rsidR="00DE2335">
              <w:rPr>
                <w:noProof/>
                <w:webHidden/>
              </w:rPr>
              <w:instrText xml:space="preserve"> PAGEREF _Toc170046890 \h </w:instrText>
            </w:r>
            <w:r w:rsidR="00DE2335">
              <w:rPr>
                <w:noProof/>
                <w:webHidden/>
              </w:rPr>
            </w:r>
            <w:r w:rsidR="00DE2335">
              <w:rPr>
                <w:noProof/>
                <w:webHidden/>
              </w:rPr>
              <w:fldChar w:fldCharType="separate"/>
            </w:r>
            <w:r w:rsidR="00DE2335">
              <w:rPr>
                <w:noProof/>
                <w:webHidden/>
              </w:rPr>
              <w:t>5</w:t>
            </w:r>
            <w:r w:rsidR="00DE2335">
              <w:rPr>
                <w:noProof/>
                <w:webHidden/>
              </w:rPr>
              <w:fldChar w:fldCharType="end"/>
            </w:r>
          </w:hyperlink>
        </w:p>
        <w:p w14:paraId="0258BB54" w14:textId="365A8C5C"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891" w:history="1">
            <w:r w:rsidR="00DE2335" w:rsidRPr="00310CF4">
              <w:rPr>
                <w:rStyle w:val="Hipervnculo"/>
                <w:bCs/>
                <w:noProof/>
              </w:rPr>
              <w:t>2.2.</w:t>
            </w:r>
            <w:r w:rsidR="00DE2335">
              <w:rPr>
                <w:rFonts w:asciiTheme="minorHAnsi" w:eastAsiaTheme="minorEastAsia" w:hAnsiTheme="minorHAnsi" w:cstheme="minorBidi"/>
                <w:noProof/>
                <w:lang w:val="es-PE"/>
              </w:rPr>
              <w:tab/>
            </w:r>
            <w:r w:rsidR="00DE2335" w:rsidRPr="00310CF4">
              <w:rPr>
                <w:rStyle w:val="Hipervnculo"/>
                <w:noProof/>
              </w:rPr>
              <w:t>Objetivos Específicos</w:t>
            </w:r>
            <w:r w:rsidR="00DE2335">
              <w:rPr>
                <w:noProof/>
                <w:webHidden/>
              </w:rPr>
              <w:tab/>
            </w:r>
            <w:r w:rsidR="00DE2335">
              <w:rPr>
                <w:noProof/>
                <w:webHidden/>
              </w:rPr>
              <w:fldChar w:fldCharType="begin"/>
            </w:r>
            <w:r w:rsidR="00DE2335">
              <w:rPr>
                <w:noProof/>
                <w:webHidden/>
              </w:rPr>
              <w:instrText xml:space="preserve"> PAGEREF _Toc170046891 \h </w:instrText>
            </w:r>
            <w:r w:rsidR="00DE2335">
              <w:rPr>
                <w:noProof/>
                <w:webHidden/>
              </w:rPr>
            </w:r>
            <w:r w:rsidR="00DE2335">
              <w:rPr>
                <w:noProof/>
                <w:webHidden/>
              </w:rPr>
              <w:fldChar w:fldCharType="separate"/>
            </w:r>
            <w:r w:rsidR="00DE2335">
              <w:rPr>
                <w:noProof/>
                <w:webHidden/>
              </w:rPr>
              <w:t>5</w:t>
            </w:r>
            <w:r w:rsidR="00DE2335">
              <w:rPr>
                <w:noProof/>
                <w:webHidden/>
              </w:rPr>
              <w:fldChar w:fldCharType="end"/>
            </w:r>
          </w:hyperlink>
        </w:p>
        <w:p w14:paraId="21174701" w14:textId="56F1F1E0"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892" w:history="1">
            <w:r w:rsidR="00DE2335" w:rsidRPr="00310CF4">
              <w:rPr>
                <w:rStyle w:val="Hipervnculo"/>
                <w:bCs/>
                <w:noProof/>
              </w:rPr>
              <w:t>3.</w:t>
            </w:r>
            <w:r w:rsidR="00DE2335">
              <w:rPr>
                <w:rFonts w:asciiTheme="minorHAnsi" w:eastAsiaTheme="minorEastAsia" w:hAnsiTheme="minorHAnsi" w:cstheme="minorBidi"/>
                <w:noProof/>
                <w:lang w:val="es-PE"/>
              </w:rPr>
              <w:tab/>
            </w:r>
            <w:r w:rsidR="00DE2335" w:rsidRPr="00310CF4">
              <w:rPr>
                <w:rStyle w:val="Hipervnculo"/>
                <w:noProof/>
              </w:rPr>
              <w:t>Hipótesis de investigación</w:t>
            </w:r>
            <w:r w:rsidR="00DE2335">
              <w:rPr>
                <w:noProof/>
                <w:webHidden/>
              </w:rPr>
              <w:tab/>
            </w:r>
            <w:r w:rsidR="00DE2335">
              <w:rPr>
                <w:noProof/>
                <w:webHidden/>
              </w:rPr>
              <w:fldChar w:fldCharType="begin"/>
            </w:r>
            <w:r w:rsidR="00DE2335">
              <w:rPr>
                <w:noProof/>
                <w:webHidden/>
              </w:rPr>
              <w:instrText xml:space="preserve"> PAGEREF _Toc170046892 \h </w:instrText>
            </w:r>
            <w:r w:rsidR="00DE2335">
              <w:rPr>
                <w:noProof/>
                <w:webHidden/>
              </w:rPr>
            </w:r>
            <w:r w:rsidR="00DE2335">
              <w:rPr>
                <w:noProof/>
                <w:webHidden/>
              </w:rPr>
              <w:fldChar w:fldCharType="separate"/>
            </w:r>
            <w:r w:rsidR="00DE2335">
              <w:rPr>
                <w:noProof/>
                <w:webHidden/>
              </w:rPr>
              <w:t>5</w:t>
            </w:r>
            <w:r w:rsidR="00DE2335">
              <w:rPr>
                <w:noProof/>
                <w:webHidden/>
              </w:rPr>
              <w:fldChar w:fldCharType="end"/>
            </w:r>
          </w:hyperlink>
        </w:p>
        <w:p w14:paraId="150BC1C4" w14:textId="7CFF520A"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893" w:history="1">
            <w:r w:rsidR="00DE2335" w:rsidRPr="00310CF4">
              <w:rPr>
                <w:rStyle w:val="Hipervnculo"/>
                <w:bCs/>
                <w:noProof/>
              </w:rPr>
              <w:t>3.1.</w:t>
            </w:r>
            <w:r w:rsidR="00DE2335">
              <w:rPr>
                <w:rFonts w:asciiTheme="minorHAnsi" w:eastAsiaTheme="minorEastAsia" w:hAnsiTheme="minorHAnsi" w:cstheme="minorBidi"/>
                <w:noProof/>
                <w:lang w:val="es-PE"/>
              </w:rPr>
              <w:tab/>
            </w:r>
            <w:r w:rsidR="00DE2335" w:rsidRPr="00310CF4">
              <w:rPr>
                <w:rStyle w:val="Hipervnculo"/>
                <w:noProof/>
              </w:rPr>
              <w:t>Hipótesis General</w:t>
            </w:r>
            <w:r w:rsidR="00DE2335">
              <w:rPr>
                <w:noProof/>
                <w:webHidden/>
              </w:rPr>
              <w:tab/>
            </w:r>
            <w:r w:rsidR="00DE2335">
              <w:rPr>
                <w:noProof/>
                <w:webHidden/>
              </w:rPr>
              <w:fldChar w:fldCharType="begin"/>
            </w:r>
            <w:r w:rsidR="00DE2335">
              <w:rPr>
                <w:noProof/>
                <w:webHidden/>
              </w:rPr>
              <w:instrText xml:space="preserve"> PAGEREF _Toc170046893 \h </w:instrText>
            </w:r>
            <w:r w:rsidR="00DE2335">
              <w:rPr>
                <w:noProof/>
                <w:webHidden/>
              </w:rPr>
            </w:r>
            <w:r w:rsidR="00DE2335">
              <w:rPr>
                <w:noProof/>
                <w:webHidden/>
              </w:rPr>
              <w:fldChar w:fldCharType="separate"/>
            </w:r>
            <w:r w:rsidR="00DE2335">
              <w:rPr>
                <w:noProof/>
                <w:webHidden/>
              </w:rPr>
              <w:t>5</w:t>
            </w:r>
            <w:r w:rsidR="00DE2335">
              <w:rPr>
                <w:noProof/>
                <w:webHidden/>
              </w:rPr>
              <w:fldChar w:fldCharType="end"/>
            </w:r>
          </w:hyperlink>
        </w:p>
        <w:p w14:paraId="7F1542DB" w14:textId="2F4EA9A3"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894" w:history="1">
            <w:r w:rsidR="00DE2335" w:rsidRPr="00310CF4">
              <w:rPr>
                <w:rStyle w:val="Hipervnculo"/>
                <w:bCs/>
                <w:noProof/>
              </w:rPr>
              <w:t>3.2.</w:t>
            </w:r>
            <w:r w:rsidR="00DE2335">
              <w:rPr>
                <w:rFonts w:asciiTheme="minorHAnsi" w:eastAsiaTheme="minorEastAsia" w:hAnsiTheme="minorHAnsi" w:cstheme="minorBidi"/>
                <w:noProof/>
                <w:lang w:val="es-PE"/>
              </w:rPr>
              <w:tab/>
            </w:r>
            <w:r w:rsidR="00DE2335" w:rsidRPr="00310CF4">
              <w:rPr>
                <w:rStyle w:val="Hipervnculo"/>
                <w:noProof/>
              </w:rPr>
              <w:t>Hipótesis Específicos</w:t>
            </w:r>
            <w:r w:rsidR="00DE2335">
              <w:rPr>
                <w:noProof/>
                <w:webHidden/>
              </w:rPr>
              <w:tab/>
            </w:r>
            <w:r w:rsidR="00DE2335">
              <w:rPr>
                <w:noProof/>
                <w:webHidden/>
              </w:rPr>
              <w:fldChar w:fldCharType="begin"/>
            </w:r>
            <w:r w:rsidR="00DE2335">
              <w:rPr>
                <w:noProof/>
                <w:webHidden/>
              </w:rPr>
              <w:instrText xml:space="preserve"> PAGEREF _Toc170046894 \h </w:instrText>
            </w:r>
            <w:r w:rsidR="00DE2335">
              <w:rPr>
                <w:noProof/>
                <w:webHidden/>
              </w:rPr>
            </w:r>
            <w:r w:rsidR="00DE2335">
              <w:rPr>
                <w:noProof/>
                <w:webHidden/>
              </w:rPr>
              <w:fldChar w:fldCharType="separate"/>
            </w:r>
            <w:r w:rsidR="00DE2335">
              <w:rPr>
                <w:noProof/>
                <w:webHidden/>
              </w:rPr>
              <w:t>5</w:t>
            </w:r>
            <w:r w:rsidR="00DE2335">
              <w:rPr>
                <w:noProof/>
                <w:webHidden/>
              </w:rPr>
              <w:fldChar w:fldCharType="end"/>
            </w:r>
          </w:hyperlink>
        </w:p>
        <w:p w14:paraId="6DB2D6C6" w14:textId="01690A35"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895" w:history="1">
            <w:r w:rsidR="00DE2335" w:rsidRPr="00310CF4">
              <w:rPr>
                <w:rStyle w:val="Hipervnculo"/>
                <w:bCs/>
                <w:noProof/>
              </w:rPr>
              <w:t>4.</w:t>
            </w:r>
            <w:r w:rsidR="00DE2335">
              <w:rPr>
                <w:rFonts w:asciiTheme="minorHAnsi" w:eastAsiaTheme="minorEastAsia" w:hAnsiTheme="minorHAnsi" w:cstheme="minorBidi"/>
                <w:noProof/>
                <w:lang w:val="es-PE"/>
              </w:rPr>
              <w:tab/>
            </w:r>
            <w:r w:rsidR="00DE2335" w:rsidRPr="00310CF4">
              <w:rPr>
                <w:rStyle w:val="Hipervnculo"/>
                <w:noProof/>
              </w:rPr>
              <w:t>Justificación</w:t>
            </w:r>
            <w:r w:rsidR="00DE2335">
              <w:rPr>
                <w:noProof/>
                <w:webHidden/>
              </w:rPr>
              <w:tab/>
            </w:r>
            <w:r w:rsidR="00DE2335">
              <w:rPr>
                <w:noProof/>
                <w:webHidden/>
              </w:rPr>
              <w:fldChar w:fldCharType="begin"/>
            </w:r>
            <w:r w:rsidR="00DE2335">
              <w:rPr>
                <w:noProof/>
                <w:webHidden/>
              </w:rPr>
              <w:instrText xml:space="preserve"> PAGEREF _Toc170046895 \h </w:instrText>
            </w:r>
            <w:r w:rsidR="00DE2335">
              <w:rPr>
                <w:noProof/>
                <w:webHidden/>
              </w:rPr>
            </w:r>
            <w:r w:rsidR="00DE2335">
              <w:rPr>
                <w:noProof/>
                <w:webHidden/>
              </w:rPr>
              <w:fldChar w:fldCharType="separate"/>
            </w:r>
            <w:r w:rsidR="00DE2335">
              <w:rPr>
                <w:noProof/>
                <w:webHidden/>
              </w:rPr>
              <w:t>6</w:t>
            </w:r>
            <w:r w:rsidR="00DE2335">
              <w:rPr>
                <w:noProof/>
                <w:webHidden/>
              </w:rPr>
              <w:fldChar w:fldCharType="end"/>
            </w:r>
          </w:hyperlink>
        </w:p>
        <w:p w14:paraId="00E656A8" w14:textId="7342F4D4"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896" w:history="1">
            <w:r w:rsidR="00DE2335" w:rsidRPr="00310CF4">
              <w:rPr>
                <w:rStyle w:val="Hipervnculo"/>
                <w:bCs/>
                <w:noProof/>
              </w:rPr>
              <w:t>5.</w:t>
            </w:r>
            <w:r w:rsidR="00DE2335">
              <w:rPr>
                <w:rFonts w:asciiTheme="minorHAnsi" w:eastAsiaTheme="minorEastAsia" w:hAnsiTheme="minorHAnsi" w:cstheme="minorBidi"/>
                <w:noProof/>
                <w:lang w:val="es-PE"/>
              </w:rPr>
              <w:tab/>
            </w:r>
            <w:r w:rsidR="00DE2335" w:rsidRPr="00310CF4">
              <w:rPr>
                <w:rStyle w:val="Hipervnculo"/>
                <w:noProof/>
              </w:rPr>
              <w:t>Estado de Arte</w:t>
            </w:r>
            <w:r w:rsidR="00DE2335">
              <w:rPr>
                <w:noProof/>
                <w:webHidden/>
              </w:rPr>
              <w:tab/>
            </w:r>
            <w:r w:rsidR="00DE2335">
              <w:rPr>
                <w:noProof/>
                <w:webHidden/>
              </w:rPr>
              <w:fldChar w:fldCharType="begin"/>
            </w:r>
            <w:r w:rsidR="00DE2335">
              <w:rPr>
                <w:noProof/>
                <w:webHidden/>
              </w:rPr>
              <w:instrText xml:space="preserve"> PAGEREF _Toc170046896 \h </w:instrText>
            </w:r>
            <w:r w:rsidR="00DE2335">
              <w:rPr>
                <w:noProof/>
                <w:webHidden/>
              </w:rPr>
            </w:r>
            <w:r w:rsidR="00DE2335">
              <w:rPr>
                <w:noProof/>
                <w:webHidden/>
              </w:rPr>
              <w:fldChar w:fldCharType="separate"/>
            </w:r>
            <w:r w:rsidR="00DE2335">
              <w:rPr>
                <w:noProof/>
                <w:webHidden/>
              </w:rPr>
              <w:t>7</w:t>
            </w:r>
            <w:r w:rsidR="00DE2335">
              <w:rPr>
                <w:noProof/>
                <w:webHidden/>
              </w:rPr>
              <w:fldChar w:fldCharType="end"/>
            </w:r>
          </w:hyperlink>
        </w:p>
        <w:p w14:paraId="1F970DBA" w14:textId="702BC1DA"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897" w:history="1">
            <w:r w:rsidR="00DE2335" w:rsidRPr="00310CF4">
              <w:rPr>
                <w:rStyle w:val="Hipervnculo"/>
                <w:bCs/>
                <w:noProof/>
              </w:rPr>
              <w:t>6.</w:t>
            </w:r>
            <w:r w:rsidR="00DE2335">
              <w:rPr>
                <w:rFonts w:asciiTheme="minorHAnsi" w:eastAsiaTheme="minorEastAsia" w:hAnsiTheme="minorHAnsi" w:cstheme="minorBidi"/>
                <w:noProof/>
                <w:lang w:val="es-PE"/>
              </w:rPr>
              <w:tab/>
            </w:r>
            <w:r w:rsidR="00DE2335" w:rsidRPr="00310CF4">
              <w:rPr>
                <w:rStyle w:val="Hipervnculo"/>
                <w:noProof/>
              </w:rPr>
              <w:t>Materiales y métodos</w:t>
            </w:r>
            <w:r w:rsidR="00DE2335">
              <w:rPr>
                <w:noProof/>
                <w:webHidden/>
              </w:rPr>
              <w:tab/>
            </w:r>
            <w:r w:rsidR="00DE2335">
              <w:rPr>
                <w:noProof/>
                <w:webHidden/>
              </w:rPr>
              <w:fldChar w:fldCharType="begin"/>
            </w:r>
            <w:r w:rsidR="00DE2335">
              <w:rPr>
                <w:noProof/>
                <w:webHidden/>
              </w:rPr>
              <w:instrText xml:space="preserve"> PAGEREF _Toc170046897 \h </w:instrText>
            </w:r>
            <w:r w:rsidR="00DE2335">
              <w:rPr>
                <w:noProof/>
                <w:webHidden/>
              </w:rPr>
            </w:r>
            <w:r w:rsidR="00DE2335">
              <w:rPr>
                <w:noProof/>
                <w:webHidden/>
              </w:rPr>
              <w:fldChar w:fldCharType="separate"/>
            </w:r>
            <w:r w:rsidR="00DE2335">
              <w:rPr>
                <w:noProof/>
                <w:webHidden/>
              </w:rPr>
              <w:t>10</w:t>
            </w:r>
            <w:r w:rsidR="00DE2335">
              <w:rPr>
                <w:noProof/>
                <w:webHidden/>
              </w:rPr>
              <w:fldChar w:fldCharType="end"/>
            </w:r>
          </w:hyperlink>
        </w:p>
        <w:p w14:paraId="00F64FDF" w14:textId="0887FDDE"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898" w:history="1">
            <w:r w:rsidR="00DE2335" w:rsidRPr="00310CF4">
              <w:rPr>
                <w:rStyle w:val="Hipervnculo"/>
                <w:bCs/>
                <w:noProof/>
              </w:rPr>
              <w:t>6.1.</w:t>
            </w:r>
            <w:r w:rsidR="00DE2335">
              <w:rPr>
                <w:rFonts w:asciiTheme="minorHAnsi" w:eastAsiaTheme="minorEastAsia" w:hAnsiTheme="minorHAnsi" w:cstheme="minorBidi"/>
                <w:noProof/>
                <w:lang w:val="es-PE"/>
              </w:rPr>
              <w:tab/>
            </w:r>
            <w:r w:rsidR="00DE2335" w:rsidRPr="00310CF4">
              <w:rPr>
                <w:rStyle w:val="Hipervnculo"/>
                <w:noProof/>
              </w:rPr>
              <w:t>Descripción del ámbito de estudio</w:t>
            </w:r>
            <w:r w:rsidR="00DE2335">
              <w:rPr>
                <w:noProof/>
                <w:webHidden/>
              </w:rPr>
              <w:tab/>
            </w:r>
            <w:r w:rsidR="00DE2335">
              <w:rPr>
                <w:noProof/>
                <w:webHidden/>
              </w:rPr>
              <w:fldChar w:fldCharType="begin"/>
            </w:r>
            <w:r w:rsidR="00DE2335">
              <w:rPr>
                <w:noProof/>
                <w:webHidden/>
              </w:rPr>
              <w:instrText xml:space="preserve"> PAGEREF _Toc170046898 \h </w:instrText>
            </w:r>
            <w:r w:rsidR="00DE2335">
              <w:rPr>
                <w:noProof/>
                <w:webHidden/>
              </w:rPr>
            </w:r>
            <w:r w:rsidR="00DE2335">
              <w:rPr>
                <w:noProof/>
                <w:webHidden/>
              </w:rPr>
              <w:fldChar w:fldCharType="separate"/>
            </w:r>
            <w:r w:rsidR="00DE2335">
              <w:rPr>
                <w:noProof/>
                <w:webHidden/>
              </w:rPr>
              <w:t>10</w:t>
            </w:r>
            <w:r w:rsidR="00DE2335">
              <w:rPr>
                <w:noProof/>
                <w:webHidden/>
              </w:rPr>
              <w:fldChar w:fldCharType="end"/>
            </w:r>
          </w:hyperlink>
        </w:p>
        <w:p w14:paraId="0462DEF1" w14:textId="734EA921"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899" w:history="1">
            <w:r w:rsidR="00DE2335" w:rsidRPr="00310CF4">
              <w:rPr>
                <w:rStyle w:val="Hipervnculo"/>
                <w:bCs/>
                <w:noProof/>
              </w:rPr>
              <w:t>6.2.</w:t>
            </w:r>
            <w:r w:rsidR="00DE2335">
              <w:rPr>
                <w:rFonts w:asciiTheme="minorHAnsi" w:eastAsiaTheme="minorEastAsia" w:hAnsiTheme="minorHAnsi" w:cstheme="minorBidi"/>
                <w:noProof/>
                <w:lang w:val="es-PE"/>
              </w:rPr>
              <w:tab/>
            </w:r>
            <w:r w:rsidR="00DE2335" w:rsidRPr="00310CF4">
              <w:rPr>
                <w:rStyle w:val="Hipervnculo"/>
                <w:noProof/>
              </w:rPr>
              <w:t>Análisis de Datos</w:t>
            </w:r>
            <w:r w:rsidR="00DE2335">
              <w:rPr>
                <w:noProof/>
                <w:webHidden/>
              </w:rPr>
              <w:tab/>
            </w:r>
            <w:r w:rsidR="00DE2335">
              <w:rPr>
                <w:noProof/>
                <w:webHidden/>
              </w:rPr>
              <w:fldChar w:fldCharType="begin"/>
            </w:r>
            <w:r w:rsidR="00DE2335">
              <w:rPr>
                <w:noProof/>
                <w:webHidden/>
              </w:rPr>
              <w:instrText xml:space="preserve"> PAGEREF _Toc170046899 \h </w:instrText>
            </w:r>
            <w:r w:rsidR="00DE2335">
              <w:rPr>
                <w:noProof/>
                <w:webHidden/>
              </w:rPr>
            </w:r>
            <w:r w:rsidR="00DE2335">
              <w:rPr>
                <w:noProof/>
                <w:webHidden/>
              </w:rPr>
              <w:fldChar w:fldCharType="separate"/>
            </w:r>
            <w:r w:rsidR="00DE2335">
              <w:rPr>
                <w:noProof/>
                <w:webHidden/>
              </w:rPr>
              <w:t>11</w:t>
            </w:r>
            <w:r w:rsidR="00DE2335">
              <w:rPr>
                <w:noProof/>
                <w:webHidden/>
              </w:rPr>
              <w:fldChar w:fldCharType="end"/>
            </w:r>
          </w:hyperlink>
        </w:p>
        <w:p w14:paraId="600F72DE" w14:textId="629E24EA"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0" w:history="1">
            <w:r w:rsidR="00DE2335" w:rsidRPr="00310CF4">
              <w:rPr>
                <w:rStyle w:val="Hipervnculo"/>
                <w:bCs/>
                <w:noProof/>
              </w:rPr>
              <w:t>6.2.1.</w:t>
            </w:r>
            <w:r w:rsidR="00DE2335">
              <w:rPr>
                <w:rFonts w:asciiTheme="minorHAnsi" w:eastAsiaTheme="minorEastAsia" w:hAnsiTheme="minorHAnsi" w:cstheme="minorBidi"/>
                <w:noProof/>
                <w:lang w:val="es-PE"/>
              </w:rPr>
              <w:tab/>
            </w:r>
            <w:r w:rsidR="00DE2335" w:rsidRPr="00310CF4">
              <w:rPr>
                <w:rStyle w:val="Hipervnculo"/>
                <w:noProof/>
              </w:rPr>
              <w:t>Técnicas</w:t>
            </w:r>
            <w:r w:rsidR="00DE2335">
              <w:rPr>
                <w:noProof/>
                <w:webHidden/>
              </w:rPr>
              <w:tab/>
            </w:r>
            <w:r w:rsidR="00DE2335">
              <w:rPr>
                <w:noProof/>
                <w:webHidden/>
              </w:rPr>
              <w:fldChar w:fldCharType="begin"/>
            </w:r>
            <w:r w:rsidR="00DE2335">
              <w:rPr>
                <w:noProof/>
                <w:webHidden/>
              </w:rPr>
              <w:instrText xml:space="preserve"> PAGEREF _Toc170046900 \h </w:instrText>
            </w:r>
            <w:r w:rsidR="00DE2335">
              <w:rPr>
                <w:noProof/>
                <w:webHidden/>
              </w:rPr>
            </w:r>
            <w:r w:rsidR="00DE2335">
              <w:rPr>
                <w:noProof/>
                <w:webHidden/>
              </w:rPr>
              <w:fldChar w:fldCharType="separate"/>
            </w:r>
            <w:r w:rsidR="00DE2335">
              <w:rPr>
                <w:noProof/>
                <w:webHidden/>
              </w:rPr>
              <w:t>11</w:t>
            </w:r>
            <w:r w:rsidR="00DE2335">
              <w:rPr>
                <w:noProof/>
                <w:webHidden/>
              </w:rPr>
              <w:fldChar w:fldCharType="end"/>
            </w:r>
          </w:hyperlink>
        </w:p>
        <w:p w14:paraId="4BB69BE4" w14:textId="02A0E11E"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1" w:history="1">
            <w:r w:rsidR="00DE2335" w:rsidRPr="00310CF4">
              <w:rPr>
                <w:rStyle w:val="Hipervnculo"/>
                <w:bCs/>
                <w:noProof/>
              </w:rPr>
              <w:t>6.2.2.</w:t>
            </w:r>
            <w:r w:rsidR="00DE2335">
              <w:rPr>
                <w:rFonts w:asciiTheme="minorHAnsi" w:eastAsiaTheme="minorEastAsia" w:hAnsiTheme="minorHAnsi" w:cstheme="minorBidi"/>
                <w:noProof/>
                <w:lang w:val="es-PE"/>
              </w:rPr>
              <w:tab/>
            </w:r>
            <w:r w:rsidR="00DE2335" w:rsidRPr="00310CF4">
              <w:rPr>
                <w:rStyle w:val="Hipervnculo"/>
                <w:noProof/>
              </w:rPr>
              <w:t>Procedimiento para la elaboración</w:t>
            </w:r>
            <w:r w:rsidR="00DE2335">
              <w:rPr>
                <w:noProof/>
                <w:webHidden/>
              </w:rPr>
              <w:tab/>
            </w:r>
            <w:r w:rsidR="00DE2335">
              <w:rPr>
                <w:noProof/>
                <w:webHidden/>
              </w:rPr>
              <w:fldChar w:fldCharType="begin"/>
            </w:r>
            <w:r w:rsidR="00DE2335">
              <w:rPr>
                <w:noProof/>
                <w:webHidden/>
              </w:rPr>
              <w:instrText xml:space="preserve"> PAGEREF _Toc170046901 \h </w:instrText>
            </w:r>
            <w:r w:rsidR="00DE2335">
              <w:rPr>
                <w:noProof/>
                <w:webHidden/>
              </w:rPr>
            </w:r>
            <w:r w:rsidR="00DE2335">
              <w:rPr>
                <w:noProof/>
                <w:webHidden/>
              </w:rPr>
              <w:fldChar w:fldCharType="separate"/>
            </w:r>
            <w:r w:rsidR="00DE2335">
              <w:rPr>
                <w:noProof/>
                <w:webHidden/>
              </w:rPr>
              <w:t>12</w:t>
            </w:r>
            <w:r w:rsidR="00DE2335">
              <w:rPr>
                <w:noProof/>
                <w:webHidden/>
              </w:rPr>
              <w:fldChar w:fldCharType="end"/>
            </w:r>
          </w:hyperlink>
        </w:p>
        <w:p w14:paraId="37874595" w14:textId="36825B6F"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2" w:history="1">
            <w:r w:rsidR="00DE2335" w:rsidRPr="00310CF4">
              <w:rPr>
                <w:rStyle w:val="Hipervnculo"/>
                <w:bCs/>
                <w:noProof/>
              </w:rPr>
              <w:t>6.2.3.</w:t>
            </w:r>
            <w:r w:rsidR="00DE2335">
              <w:rPr>
                <w:rFonts w:asciiTheme="minorHAnsi" w:eastAsiaTheme="minorEastAsia" w:hAnsiTheme="minorHAnsi" w:cstheme="minorBidi"/>
                <w:noProof/>
                <w:lang w:val="es-PE"/>
              </w:rPr>
              <w:tab/>
            </w:r>
            <w:r w:rsidR="00DE2335" w:rsidRPr="00310CF4">
              <w:rPr>
                <w:rStyle w:val="Hipervnculo"/>
                <w:noProof/>
              </w:rPr>
              <w:t>Cuidados de la compostera</w:t>
            </w:r>
            <w:r w:rsidR="00DE2335">
              <w:rPr>
                <w:noProof/>
                <w:webHidden/>
              </w:rPr>
              <w:tab/>
            </w:r>
            <w:r w:rsidR="00DE2335">
              <w:rPr>
                <w:noProof/>
                <w:webHidden/>
              </w:rPr>
              <w:fldChar w:fldCharType="begin"/>
            </w:r>
            <w:r w:rsidR="00DE2335">
              <w:rPr>
                <w:noProof/>
                <w:webHidden/>
              </w:rPr>
              <w:instrText xml:space="preserve"> PAGEREF _Toc170046902 \h </w:instrText>
            </w:r>
            <w:r w:rsidR="00DE2335">
              <w:rPr>
                <w:noProof/>
                <w:webHidden/>
              </w:rPr>
            </w:r>
            <w:r w:rsidR="00DE2335">
              <w:rPr>
                <w:noProof/>
                <w:webHidden/>
              </w:rPr>
              <w:fldChar w:fldCharType="separate"/>
            </w:r>
            <w:r w:rsidR="00DE2335">
              <w:rPr>
                <w:noProof/>
                <w:webHidden/>
              </w:rPr>
              <w:t>14</w:t>
            </w:r>
            <w:r w:rsidR="00DE2335">
              <w:rPr>
                <w:noProof/>
                <w:webHidden/>
              </w:rPr>
              <w:fldChar w:fldCharType="end"/>
            </w:r>
          </w:hyperlink>
        </w:p>
        <w:p w14:paraId="5B85311B" w14:textId="2F3D92E4"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3" w:history="1">
            <w:r w:rsidR="00DE2335" w:rsidRPr="00310CF4">
              <w:rPr>
                <w:rStyle w:val="Hipervnculo"/>
                <w:bCs/>
                <w:noProof/>
              </w:rPr>
              <w:t>6.2.4.</w:t>
            </w:r>
            <w:r w:rsidR="00DE2335">
              <w:rPr>
                <w:rFonts w:asciiTheme="minorHAnsi" w:eastAsiaTheme="minorEastAsia" w:hAnsiTheme="minorHAnsi" w:cstheme="minorBidi"/>
                <w:noProof/>
                <w:lang w:val="es-PE"/>
              </w:rPr>
              <w:tab/>
            </w:r>
            <w:r w:rsidR="00DE2335" w:rsidRPr="00310CF4">
              <w:rPr>
                <w:rStyle w:val="Hipervnculo"/>
                <w:noProof/>
              </w:rPr>
              <w:t>Materiales y equipos</w:t>
            </w:r>
            <w:r w:rsidR="00DE2335">
              <w:rPr>
                <w:noProof/>
                <w:webHidden/>
              </w:rPr>
              <w:tab/>
            </w:r>
            <w:r w:rsidR="00DE2335">
              <w:rPr>
                <w:noProof/>
                <w:webHidden/>
              </w:rPr>
              <w:fldChar w:fldCharType="begin"/>
            </w:r>
            <w:r w:rsidR="00DE2335">
              <w:rPr>
                <w:noProof/>
                <w:webHidden/>
              </w:rPr>
              <w:instrText xml:space="preserve"> PAGEREF _Toc170046903 \h </w:instrText>
            </w:r>
            <w:r w:rsidR="00DE2335">
              <w:rPr>
                <w:noProof/>
                <w:webHidden/>
              </w:rPr>
            </w:r>
            <w:r w:rsidR="00DE2335">
              <w:rPr>
                <w:noProof/>
                <w:webHidden/>
              </w:rPr>
              <w:fldChar w:fldCharType="separate"/>
            </w:r>
            <w:r w:rsidR="00DE2335">
              <w:rPr>
                <w:noProof/>
                <w:webHidden/>
              </w:rPr>
              <w:t>14</w:t>
            </w:r>
            <w:r w:rsidR="00DE2335">
              <w:rPr>
                <w:noProof/>
                <w:webHidden/>
              </w:rPr>
              <w:fldChar w:fldCharType="end"/>
            </w:r>
          </w:hyperlink>
        </w:p>
        <w:p w14:paraId="1FB9B9B1" w14:textId="07248354"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904" w:history="1">
            <w:r w:rsidR="00DE2335" w:rsidRPr="00310CF4">
              <w:rPr>
                <w:rStyle w:val="Hipervnculo"/>
                <w:bCs/>
                <w:noProof/>
              </w:rPr>
              <w:t>6.3.</w:t>
            </w:r>
            <w:r w:rsidR="00DE2335">
              <w:rPr>
                <w:rFonts w:asciiTheme="minorHAnsi" w:eastAsiaTheme="minorEastAsia" w:hAnsiTheme="minorHAnsi" w:cstheme="minorBidi"/>
                <w:noProof/>
                <w:lang w:val="es-PE"/>
              </w:rPr>
              <w:tab/>
            </w:r>
            <w:r w:rsidR="00DE2335" w:rsidRPr="00310CF4">
              <w:rPr>
                <w:rStyle w:val="Hipervnculo"/>
                <w:noProof/>
              </w:rPr>
              <w:t>Diseño estadístico</w:t>
            </w:r>
            <w:r w:rsidR="00DE2335">
              <w:rPr>
                <w:noProof/>
                <w:webHidden/>
              </w:rPr>
              <w:tab/>
            </w:r>
            <w:r w:rsidR="00DE2335">
              <w:rPr>
                <w:noProof/>
                <w:webHidden/>
              </w:rPr>
              <w:fldChar w:fldCharType="begin"/>
            </w:r>
            <w:r w:rsidR="00DE2335">
              <w:rPr>
                <w:noProof/>
                <w:webHidden/>
              </w:rPr>
              <w:instrText xml:space="preserve"> PAGEREF _Toc170046904 \h </w:instrText>
            </w:r>
            <w:r w:rsidR="00DE2335">
              <w:rPr>
                <w:noProof/>
                <w:webHidden/>
              </w:rPr>
            </w:r>
            <w:r w:rsidR="00DE2335">
              <w:rPr>
                <w:noProof/>
                <w:webHidden/>
              </w:rPr>
              <w:fldChar w:fldCharType="separate"/>
            </w:r>
            <w:r w:rsidR="00DE2335">
              <w:rPr>
                <w:noProof/>
                <w:webHidden/>
              </w:rPr>
              <w:t>14</w:t>
            </w:r>
            <w:r w:rsidR="00DE2335">
              <w:rPr>
                <w:noProof/>
                <w:webHidden/>
              </w:rPr>
              <w:fldChar w:fldCharType="end"/>
            </w:r>
          </w:hyperlink>
        </w:p>
        <w:p w14:paraId="33158FD2" w14:textId="04080717" w:rsidR="00DE2335" w:rsidRDefault="00000000">
          <w:pPr>
            <w:pStyle w:val="TDC2"/>
            <w:tabs>
              <w:tab w:val="left" w:pos="880"/>
              <w:tab w:val="right" w:leader="dot" w:pos="9019"/>
            </w:tabs>
            <w:rPr>
              <w:rFonts w:asciiTheme="minorHAnsi" w:eastAsiaTheme="minorEastAsia" w:hAnsiTheme="minorHAnsi" w:cstheme="minorBidi"/>
              <w:noProof/>
              <w:lang w:val="es-PE"/>
            </w:rPr>
          </w:pPr>
          <w:hyperlink w:anchor="_Toc170046905" w:history="1">
            <w:r w:rsidR="00DE2335" w:rsidRPr="00310CF4">
              <w:rPr>
                <w:rStyle w:val="Hipervnculo"/>
                <w:bCs/>
                <w:noProof/>
              </w:rPr>
              <w:t>6.4.</w:t>
            </w:r>
            <w:r w:rsidR="00DE2335">
              <w:rPr>
                <w:rFonts w:asciiTheme="minorHAnsi" w:eastAsiaTheme="minorEastAsia" w:hAnsiTheme="minorHAnsi" w:cstheme="minorBidi"/>
                <w:noProof/>
                <w:lang w:val="es-PE"/>
              </w:rPr>
              <w:tab/>
            </w:r>
            <w:r w:rsidR="00DE2335" w:rsidRPr="00310CF4">
              <w:rPr>
                <w:rStyle w:val="Hipervnculo"/>
                <w:noProof/>
              </w:rPr>
              <w:t>Análisis de datos</w:t>
            </w:r>
            <w:r w:rsidR="00DE2335">
              <w:rPr>
                <w:noProof/>
                <w:webHidden/>
              </w:rPr>
              <w:tab/>
            </w:r>
            <w:r w:rsidR="00DE2335">
              <w:rPr>
                <w:noProof/>
                <w:webHidden/>
              </w:rPr>
              <w:fldChar w:fldCharType="begin"/>
            </w:r>
            <w:r w:rsidR="00DE2335">
              <w:rPr>
                <w:noProof/>
                <w:webHidden/>
              </w:rPr>
              <w:instrText xml:space="preserve"> PAGEREF _Toc170046905 \h </w:instrText>
            </w:r>
            <w:r w:rsidR="00DE2335">
              <w:rPr>
                <w:noProof/>
                <w:webHidden/>
              </w:rPr>
            </w:r>
            <w:r w:rsidR="00DE2335">
              <w:rPr>
                <w:noProof/>
                <w:webHidden/>
              </w:rPr>
              <w:fldChar w:fldCharType="separate"/>
            </w:r>
            <w:r w:rsidR="00DE2335">
              <w:rPr>
                <w:noProof/>
                <w:webHidden/>
              </w:rPr>
              <w:t>15</w:t>
            </w:r>
            <w:r w:rsidR="00DE2335">
              <w:rPr>
                <w:noProof/>
                <w:webHidden/>
              </w:rPr>
              <w:fldChar w:fldCharType="end"/>
            </w:r>
          </w:hyperlink>
        </w:p>
        <w:p w14:paraId="5D3B40EE" w14:textId="68902443"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6" w:history="1">
            <w:r w:rsidR="00DE2335" w:rsidRPr="00310CF4">
              <w:rPr>
                <w:rStyle w:val="Hipervnculo"/>
                <w:bCs/>
                <w:noProof/>
              </w:rPr>
              <w:t>6.4.1.</w:t>
            </w:r>
            <w:r w:rsidR="00DE2335">
              <w:rPr>
                <w:rFonts w:asciiTheme="minorHAnsi" w:eastAsiaTheme="minorEastAsia" w:hAnsiTheme="minorHAnsi" w:cstheme="minorBidi"/>
                <w:noProof/>
                <w:lang w:val="es-PE"/>
              </w:rPr>
              <w:tab/>
            </w:r>
            <w:r w:rsidR="00DE2335" w:rsidRPr="00310CF4">
              <w:rPr>
                <w:rStyle w:val="Hipervnculo"/>
                <w:noProof/>
              </w:rPr>
              <w:t>Población</w:t>
            </w:r>
            <w:r w:rsidR="00DE2335">
              <w:rPr>
                <w:noProof/>
                <w:webHidden/>
              </w:rPr>
              <w:tab/>
            </w:r>
            <w:r w:rsidR="00DE2335">
              <w:rPr>
                <w:noProof/>
                <w:webHidden/>
              </w:rPr>
              <w:fldChar w:fldCharType="begin"/>
            </w:r>
            <w:r w:rsidR="00DE2335">
              <w:rPr>
                <w:noProof/>
                <w:webHidden/>
              </w:rPr>
              <w:instrText xml:space="preserve"> PAGEREF _Toc170046906 \h </w:instrText>
            </w:r>
            <w:r w:rsidR="00DE2335">
              <w:rPr>
                <w:noProof/>
                <w:webHidden/>
              </w:rPr>
            </w:r>
            <w:r w:rsidR="00DE2335">
              <w:rPr>
                <w:noProof/>
                <w:webHidden/>
              </w:rPr>
              <w:fldChar w:fldCharType="separate"/>
            </w:r>
            <w:r w:rsidR="00DE2335">
              <w:rPr>
                <w:noProof/>
                <w:webHidden/>
              </w:rPr>
              <w:t>15</w:t>
            </w:r>
            <w:r w:rsidR="00DE2335">
              <w:rPr>
                <w:noProof/>
                <w:webHidden/>
              </w:rPr>
              <w:fldChar w:fldCharType="end"/>
            </w:r>
          </w:hyperlink>
        </w:p>
        <w:p w14:paraId="4536DBE7" w14:textId="3F0F602F"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7" w:history="1">
            <w:r w:rsidR="00DE2335" w:rsidRPr="00310CF4">
              <w:rPr>
                <w:rStyle w:val="Hipervnculo"/>
                <w:bCs/>
                <w:noProof/>
              </w:rPr>
              <w:t>6.4.2.</w:t>
            </w:r>
            <w:r w:rsidR="00DE2335">
              <w:rPr>
                <w:rFonts w:asciiTheme="minorHAnsi" w:eastAsiaTheme="minorEastAsia" w:hAnsiTheme="minorHAnsi" w:cstheme="minorBidi"/>
                <w:noProof/>
                <w:lang w:val="es-PE"/>
              </w:rPr>
              <w:tab/>
            </w:r>
            <w:r w:rsidR="00DE2335" w:rsidRPr="00310CF4">
              <w:rPr>
                <w:rStyle w:val="Hipervnculo"/>
                <w:noProof/>
              </w:rPr>
              <w:t>Muestra</w:t>
            </w:r>
            <w:r w:rsidR="00DE2335">
              <w:rPr>
                <w:noProof/>
                <w:webHidden/>
              </w:rPr>
              <w:tab/>
            </w:r>
            <w:r w:rsidR="00DE2335">
              <w:rPr>
                <w:noProof/>
                <w:webHidden/>
              </w:rPr>
              <w:fldChar w:fldCharType="begin"/>
            </w:r>
            <w:r w:rsidR="00DE2335">
              <w:rPr>
                <w:noProof/>
                <w:webHidden/>
              </w:rPr>
              <w:instrText xml:space="preserve"> PAGEREF _Toc170046907 \h </w:instrText>
            </w:r>
            <w:r w:rsidR="00DE2335">
              <w:rPr>
                <w:noProof/>
                <w:webHidden/>
              </w:rPr>
            </w:r>
            <w:r w:rsidR="00DE2335">
              <w:rPr>
                <w:noProof/>
                <w:webHidden/>
              </w:rPr>
              <w:fldChar w:fldCharType="separate"/>
            </w:r>
            <w:r w:rsidR="00DE2335">
              <w:rPr>
                <w:noProof/>
                <w:webHidden/>
              </w:rPr>
              <w:t>15</w:t>
            </w:r>
            <w:r w:rsidR="00DE2335">
              <w:rPr>
                <w:noProof/>
                <w:webHidden/>
              </w:rPr>
              <w:fldChar w:fldCharType="end"/>
            </w:r>
          </w:hyperlink>
        </w:p>
        <w:p w14:paraId="649F06E8" w14:textId="154EBAED"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8" w:history="1">
            <w:r w:rsidR="00DE2335" w:rsidRPr="00310CF4">
              <w:rPr>
                <w:rStyle w:val="Hipervnculo"/>
                <w:bCs/>
                <w:noProof/>
              </w:rPr>
              <w:t>6.4.3.</w:t>
            </w:r>
            <w:r w:rsidR="00DE2335">
              <w:rPr>
                <w:rFonts w:asciiTheme="minorHAnsi" w:eastAsiaTheme="minorEastAsia" w:hAnsiTheme="minorHAnsi" w:cstheme="minorBidi"/>
                <w:noProof/>
                <w:lang w:val="es-PE"/>
              </w:rPr>
              <w:tab/>
            </w:r>
            <w:r w:rsidR="00DE2335" w:rsidRPr="00310CF4">
              <w:rPr>
                <w:rStyle w:val="Hipervnculo"/>
                <w:noProof/>
              </w:rPr>
              <w:t>Modelo matemático</w:t>
            </w:r>
            <w:r w:rsidR="00DE2335">
              <w:rPr>
                <w:noProof/>
                <w:webHidden/>
              </w:rPr>
              <w:tab/>
            </w:r>
            <w:r w:rsidR="00DE2335">
              <w:rPr>
                <w:noProof/>
                <w:webHidden/>
              </w:rPr>
              <w:fldChar w:fldCharType="begin"/>
            </w:r>
            <w:r w:rsidR="00DE2335">
              <w:rPr>
                <w:noProof/>
                <w:webHidden/>
              </w:rPr>
              <w:instrText xml:space="preserve"> PAGEREF _Toc170046908 \h </w:instrText>
            </w:r>
            <w:r w:rsidR="00DE2335">
              <w:rPr>
                <w:noProof/>
                <w:webHidden/>
              </w:rPr>
            </w:r>
            <w:r w:rsidR="00DE2335">
              <w:rPr>
                <w:noProof/>
                <w:webHidden/>
              </w:rPr>
              <w:fldChar w:fldCharType="separate"/>
            </w:r>
            <w:r w:rsidR="00DE2335">
              <w:rPr>
                <w:noProof/>
                <w:webHidden/>
              </w:rPr>
              <w:t>16</w:t>
            </w:r>
            <w:r w:rsidR="00DE2335">
              <w:rPr>
                <w:noProof/>
                <w:webHidden/>
              </w:rPr>
              <w:fldChar w:fldCharType="end"/>
            </w:r>
          </w:hyperlink>
        </w:p>
        <w:p w14:paraId="43D8D1E4" w14:textId="061ADCE6" w:rsidR="00DE2335" w:rsidRDefault="00000000">
          <w:pPr>
            <w:pStyle w:val="TDC3"/>
            <w:tabs>
              <w:tab w:val="left" w:pos="1320"/>
              <w:tab w:val="right" w:leader="dot" w:pos="9019"/>
            </w:tabs>
            <w:rPr>
              <w:rFonts w:asciiTheme="minorHAnsi" w:eastAsiaTheme="minorEastAsia" w:hAnsiTheme="minorHAnsi" w:cstheme="minorBidi"/>
              <w:noProof/>
              <w:lang w:val="es-PE"/>
            </w:rPr>
          </w:pPr>
          <w:hyperlink w:anchor="_Toc170046909" w:history="1">
            <w:r w:rsidR="00DE2335" w:rsidRPr="00310CF4">
              <w:rPr>
                <w:rStyle w:val="Hipervnculo"/>
                <w:bCs/>
                <w:noProof/>
              </w:rPr>
              <w:t>6.4.4.</w:t>
            </w:r>
            <w:r w:rsidR="00DE2335">
              <w:rPr>
                <w:rFonts w:asciiTheme="minorHAnsi" w:eastAsiaTheme="minorEastAsia" w:hAnsiTheme="minorHAnsi" w:cstheme="minorBidi"/>
                <w:noProof/>
                <w:lang w:val="es-PE"/>
              </w:rPr>
              <w:tab/>
            </w:r>
            <w:r w:rsidR="00DE2335" w:rsidRPr="00310CF4">
              <w:rPr>
                <w:rStyle w:val="Hipervnculo"/>
                <w:noProof/>
              </w:rPr>
              <w:t>Análisis de varianza</w:t>
            </w:r>
            <w:r w:rsidR="00DE2335">
              <w:rPr>
                <w:noProof/>
                <w:webHidden/>
              </w:rPr>
              <w:tab/>
            </w:r>
            <w:r w:rsidR="00DE2335">
              <w:rPr>
                <w:noProof/>
                <w:webHidden/>
              </w:rPr>
              <w:fldChar w:fldCharType="begin"/>
            </w:r>
            <w:r w:rsidR="00DE2335">
              <w:rPr>
                <w:noProof/>
                <w:webHidden/>
              </w:rPr>
              <w:instrText xml:space="preserve"> PAGEREF _Toc170046909 \h </w:instrText>
            </w:r>
            <w:r w:rsidR="00DE2335">
              <w:rPr>
                <w:noProof/>
                <w:webHidden/>
              </w:rPr>
            </w:r>
            <w:r w:rsidR="00DE2335">
              <w:rPr>
                <w:noProof/>
                <w:webHidden/>
              </w:rPr>
              <w:fldChar w:fldCharType="separate"/>
            </w:r>
            <w:r w:rsidR="00DE2335">
              <w:rPr>
                <w:noProof/>
                <w:webHidden/>
              </w:rPr>
              <w:t>16</w:t>
            </w:r>
            <w:r w:rsidR="00DE2335">
              <w:rPr>
                <w:noProof/>
                <w:webHidden/>
              </w:rPr>
              <w:fldChar w:fldCharType="end"/>
            </w:r>
          </w:hyperlink>
        </w:p>
        <w:p w14:paraId="6FF8E8F9" w14:textId="3E057413"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910" w:history="1">
            <w:r w:rsidR="00DE2335" w:rsidRPr="00310CF4">
              <w:rPr>
                <w:rStyle w:val="Hipervnculo"/>
                <w:bCs/>
                <w:noProof/>
              </w:rPr>
              <w:t>7.</w:t>
            </w:r>
            <w:r w:rsidR="00DE2335">
              <w:rPr>
                <w:rFonts w:asciiTheme="minorHAnsi" w:eastAsiaTheme="minorEastAsia" w:hAnsiTheme="minorHAnsi" w:cstheme="minorBidi"/>
                <w:noProof/>
                <w:lang w:val="es-PE"/>
              </w:rPr>
              <w:tab/>
            </w:r>
            <w:r w:rsidR="00DE2335" w:rsidRPr="00310CF4">
              <w:rPr>
                <w:rStyle w:val="Hipervnculo"/>
                <w:noProof/>
              </w:rPr>
              <w:t>Cronograma de actividades</w:t>
            </w:r>
            <w:r w:rsidR="00DE2335">
              <w:rPr>
                <w:noProof/>
                <w:webHidden/>
              </w:rPr>
              <w:tab/>
            </w:r>
            <w:r w:rsidR="00DE2335">
              <w:rPr>
                <w:noProof/>
                <w:webHidden/>
              </w:rPr>
              <w:fldChar w:fldCharType="begin"/>
            </w:r>
            <w:r w:rsidR="00DE2335">
              <w:rPr>
                <w:noProof/>
                <w:webHidden/>
              </w:rPr>
              <w:instrText xml:space="preserve"> PAGEREF _Toc170046910 \h </w:instrText>
            </w:r>
            <w:r w:rsidR="00DE2335">
              <w:rPr>
                <w:noProof/>
                <w:webHidden/>
              </w:rPr>
            </w:r>
            <w:r w:rsidR="00DE2335">
              <w:rPr>
                <w:noProof/>
                <w:webHidden/>
              </w:rPr>
              <w:fldChar w:fldCharType="separate"/>
            </w:r>
            <w:r w:rsidR="00DE2335">
              <w:rPr>
                <w:noProof/>
                <w:webHidden/>
              </w:rPr>
              <w:t>20</w:t>
            </w:r>
            <w:r w:rsidR="00DE2335">
              <w:rPr>
                <w:noProof/>
                <w:webHidden/>
              </w:rPr>
              <w:fldChar w:fldCharType="end"/>
            </w:r>
          </w:hyperlink>
        </w:p>
        <w:p w14:paraId="3B0E8DCC" w14:textId="56E5AAC2"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911" w:history="1">
            <w:r w:rsidR="00DE2335" w:rsidRPr="00310CF4">
              <w:rPr>
                <w:rStyle w:val="Hipervnculo"/>
                <w:bCs/>
                <w:noProof/>
              </w:rPr>
              <w:t>8.</w:t>
            </w:r>
            <w:r w:rsidR="00DE2335">
              <w:rPr>
                <w:rFonts w:asciiTheme="minorHAnsi" w:eastAsiaTheme="minorEastAsia" w:hAnsiTheme="minorHAnsi" w:cstheme="minorBidi"/>
                <w:noProof/>
                <w:lang w:val="es-PE"/>
              </w:rPr>
              <w:tab/>
            </w:r>
            <w:r w:rsidR="00DE2335" w:rsidRPr="00310CF4">
              <w:rPr>
                <w:rStyle w:val="Hipervnculo"/>
                <w:noProof/>
              </w:rPr>
              <w:t>Presupuesto y financiamiento</w:t>
            </w:r>
            <w:r w:rsidR="00DE2335">
              <w:rPr>
                <w:noProof/>
                <w:webHidden/>
              </w:rPr>
              <w:tab/>
            </w:r>
            <w:r w:rsidR="00DE2335">
              <w:rPr>
                <w:noProof/>
                <w:webHidden/>
              </w:rPr>
              <w:fldChar w:fldCharType="begin"/>
            </w:r>
            <w:r w:rsidR="00DE2335">
              <w:rPr>
                <w:noProof/>
                <w:webHidden/>
              </w:rPr>
              <w:instrText xml:space="preserve"> PAGEREF _Toc170046911 \h </w:instrText>
            </w:r>
            <w:r w:rsidR="00DE2335">
              <w:rPr>
                <w:noProof/>
                <w:webHidden/>
              </w:rPr>
            </w:r>
            <w:r w:rsidR="00DE2335">
              <w:rPr>
                <w:noProof/>
                <w:webHidden/>
              </w:rPr>
              <w:fldChar w:fldCharType="separate"/>
            </w:r>
            <w:r w:rsidR="00DE2335">
              <w:rPr>
                <w:noProof/>
                <w:webHidden/>
              </w:rPr>
              <w:t>20</w:t>
            </w:r>
            <w:r w:rsidR="00DE2335">
              <w:rPr>
                <w:noProof/>
                <w:webHidden/>
              </w:rPr>
              <w:fldChar w:fldCharType="end"/>
            </w:r>
          </w:hyperlink>
        </w:p>
        <w:p w14:paraId="38628FF8" w14:textId="4993C8E6" w:rsidR="00DE2335" w:rsidRDefault="00000000">
          <w:pPr>
            <w:pStyle w:val="TDC1"/>
            <w:tabs>
              <w:tab w:val="left" w:pos="440"/>
              <w:tab w:val="right" w:leader="dot" w:pos="9019"/>
            </w:tabs>
            <w:rPr>
              <w:rFonts w:asciiTheme="minorHAnsi" w:eastAsiaTheme="minorEastAsia" w:hAnsiTheme="minorHAnsi" w:cstheme="minorBidi"/>
              <w:noProof/>
              <w:lang w:val="es-PE"/>
            </w:rPr>
          </w:pPr>
          <w:hyperlink w:anchor="_Toc170046912" w:history="1">
            <w:r w:rsidR="00DE2335" w:rsidRPr="00310CF4">
              <w:rPr>
                <w:rStyle w:val="Hipervnculo"/>
                <w:bCs/>
                <w:noProof/>
              </w:rPr>
              <w:t>9.</w:t>
            </w:r>
            <w:r w:rsidR="00DE2335">
              <w:rPr>
                <w:rFonts w:asciiTheme="minorHAnsi" w:eastAsiaTheme="minorEastAsia" w:hAnsiTheme="minorHAnsi" w:cstheme="minorBidi"/>
                <w:noProof/>
                <w:lang w:val="es-PE"/>
              </w:rPr>
              <w:tab/>
            </w:r>
            <w:r w:rsidR="00DE2335" w:rsidRPr="00310CF4">
              <w:rPr>
                <w:rStyle w:val="Hipervnculo"/>
                <w:noProof/>
              </w:rPr>
              <w:t>Referencias bibliográficas</w:t>
            </w:r>
            <w:r w:rsidR="00DE2335">
              <w:rPr>
                <w:noProof/>
                <w:webHidden/>
              </w:rPr>
              <w:tab/>
            </w:r>
            <w:r w:rsidR="00DE2335">
              <w:rPr>
                <w:noProof/>
                <w:webHidden/>
              </w:rPr>
              <w:fldChar w:fldCharType="begin"/>
            </w:r>
            <w:r w:rsidR="00DE2335">
              <w:rPr>
                <w:noProof/>
                <w:webHidden/>
              </w:rPr>
              <w:instrText xml:space="preserve"> PAGEREF _Toc170046912 \h </w:instrText>
            </w:r>
            <w:r w:rsidR="00DE2335">
              <w:rPr>
                <w:noProof/>
                <w:webHidden/>
              </w:rPr>
            </w:r>
            <w:r w:rsidR="00DE2335">
              <w:rPr>
                <w:noProof/>
                <w:webHidden/>
              </w:rPr>
              <w:fldChar w:fldCharType="separate"/>
            </w:r>
            <w:r w:rsidR="00DE2335">
              <w:rPr>
                <w:noProof/>
                <w:webHidden/>
              </w:rPr>
              <w:t>21</w:t>
            </w:r>
            <w:r w:rsidR="00DE2335">
              <w:rPr>
                <w:noProof/>
                <w:webHidden/>
              </w:rPr>
              <w:fldChar w:fldCharType="end"/>
            </w:r>
          </w:hyperlink>
        </w:p>
        <w:p w14:paraId="53FDAA2F" w14:textId="3839F429" w:rsidR="00850B2C" w:rsidRDefault="00850B2C">
          <w:r>
            <w:rPr>
              <w:b/>
              <w:bCs/>
              <w:lang w:val="es-ES"/>
            </w:rPr>
            <w:fldChar w:fldCharType="end"/>
          </w:r>
        </w:p>
      </w:sdtContent>
    </w:sdt>
    <w:p w14:paraId="0934D4EB" w14:textId="77777777" w:rsidR="00850B2C" w:rsidRDefault="00850B2C" w:rsidP="00850B2C">
      <w:pPr>
        <w:pBdr>
          <w:top w:val="nil"/>
          <w:left w:val="nil"/>
          <w:bottom w:val="nil"/>
          <w:right w:val="nil"/>
          <w:between w:val="nil"/>
        </w:pBdr>
        <w:spacing w:after="360" w:line="360" w:lineRule="auto"/>
        <w:ind w:left="360" w:hanging="360"/>
        <w:rPr>
          <w:rFonts w:ascii="Times New Roman" w:eastAsia="Times New Roman" w:hAnsi="Times New Roman" w:cs="Times New Roman"/>
          <w:b/>
          <w:color w:val="000000"/>
          <w:sz w:val="44"/>
          <w:szCs w:val="44"/>
        </w:rPr>
      </w:pPr>
    </w:p>
    <w:p w14:paraId="517652FA" w14:textId="77777777" w:rsidR="00DC2CE0" w:rsidRPr="00850B2C" w:rsidRDefault="00DC2CE0" w:rsidP="00850B2C">
      <w:pPr>
        <w:pBdr>
          <w:top w:val="nil"/>
          <w:left w:val="nil"/>
          <w:bottom w:val="nil"/>
          <w:right w:val="nil"/>
          <w:between w:val="nil"/>
        </w:pBdr>
        <w:spacing w:after="360" w:line="360" w:lineRule="auto"/>
        <w:ind w:left="360" w:hanging="360"/>
        <w:rPr>
          <w:rFonts w:ascii="Times New Roman" w:eastAsia="Times New Roman" w:hAnsi="Times New Roman" w:cs="Times New Roman"/>
          <w:b/>
          <w:color w:val="000000"/>
          <w:sz w:val="44"/>
          <w:szCs w:val="44"/>
        </w:rPr>
      </w:pPr>
    </w:p>
    <w:p w14:paraId="05A95B59" w14:textId="77777777" w:rsidR="003241D9" w:rsidRDefault="003241D9" w:rsidP="003241D9">
      <w:pPr>
        <w:pBdr>
          <w:top w:val="nil"/>
          <w:left w:val="nil"/>
          <w:bottom w:val="nil"/>
          <w:right w:val="nil"/>
          <w:between w:val="nil"/>
        </w:pBdr>
        <w:spacing w:after="360" w:line="360" w:lineRule="auto"/>
        <w:ind w:left="360" w:hanging="360"/>
        <w:rPr>
          <w:rFonts w:ascii="Times New Roman" w:eastAsia="Times New Roman" w:hAnsi="Times New Roman" w:cs="Times New Roman"/>
          <w:b/>
          <w:color w:val="000000"/>
          <w:sz w:val="24"/>
          <w:szCs w:val="24"/>
        </w:rPr>
      </w:pPr>
    </w:p>
    <w:p w14:paraId="4D221F53" w14:textId="715E420D" w:rsidR="003241D9" w:rsidRDefault="00DC2CE0" w:rsidP="00DC2CE0">
      <w:pPr>
        <w:pStyle w:val="APANIVEL1"/>
        <w:numPr>
          <w:ilvl w:val="0"/>
          <w:numId w:val="0"/>
        </w:numPr>
      </w:pPr>
      <w:bookmarkStart w:id="0" w:name="_Toc170046886"/>
      <w:r w:rsidRPr="00DC2CE0">
        <w:t>Resumen</w:t>
      </w:r>
      <w:bookmarkEnd w:id="0"/>
    </w:p>
    <w:p w14:paraId="6AD4F569" w14:textId="2988AC53" w:rsidR="00DC2CE0" w:rsidRPr="00843FAC" w:rsidRDefault="00552A7F" w:rsidP="00843FAC">
      <w:pPr>
        <w:pStyle w:val="APANORMAL"/>
      </w:pPr>
      <w:r>
        <w:t>La infertilidad del suelo en diferentes zonas de Lima, Perú, se atribuye a la intensa actividad agrícola, la erosión derivada de la escasez de lluvias y prácticas insostenibles como la deforestación. Esto ha reducido significativamente la productividad del suelo, forzando a los agricultores a emplear fertilizantes químicos y pesticidas que no solo contaminan el suelo, el agua y el aire, sino que también comprometen la salud humana. El manejo inadecuado de residuos sólidos urbanos agrava aún más la situación, exacerbando la contaminación ambiental. Las proyecciones futuras indican un aumento preocupante en la generación de residuos y una creciente vulnerabilidad a sequías, especialmente en el sector agrícola de la región</w:t>
      </w:r>
      <w:r w:rsidR="00B541DC" w:rsidRPr="00843FAC">
        <w:t>. Por este motivo este proyecto de investigación</w:t>
      </w:r>
      <w:r>
        <w:t xml:space="preserve"> tiene el objetivo abordar</w:t>
      </w:r>
      <w:r w:rsidR="00B541DC" w:rsidRPr="00843FAC">
        <w:t xml:space="preserve"> esta problemática </w:t>
      </w:r>
      <w:r w:rsidR="005B205F" w:rsidRPr="00843FAC">
        <w:t xml:space="preserve">mediante </w:t>
      </w:r>
      <w:r w:rsidR="00B541DC" w:rsidRPr="00843FAC">
        <w:t xml:space="preserve">el análisis posterior a </w:t>
      </w:r>
      <w:r w:rsidR="005B205F" w:rsidRPr="00843FAC">
        <w:t xml:space="preserve">la aplicación de </w:t>
      </w:r>
      <w:r w:rsidR="00843FAC" w:rsidRPr="00843FAC">
        <w:t xml:space="preserve">un </w:t>
      </w:r>
      <w:r w:rsidR="005B205F" w:rsidRPr="00843FAC">
        <w:t>compost</w:t>
      </w:r>
      <w:r w:rsidR="00843FAC" w:rsidRPr="00843FAC">
        <w:t xml:space="preserve"> elaborado</w:t>
      </w:r>
      <w:r w:rsidR="00B541DC" w:rsidRPr="00843FAC">
        <w:t xml:space="preserve"> con el método de pilas </w:t>
      </w:r>
      <w:r w:rsidR="00243678" w:rsidRPr="00843FAC">
        <w:t xml:space="preserve">estáticas aerobias siendo </w:t>
      </w:r>
      <w:r w:rsidR="00B541DC" w:rsidRPr="00843FAC">
        <w:t>este</w:t>
      </w:r>
      <w:r w:rsidR="005B205F" w:rsidRPr="00843FAC">
        <w:t xml:space="preserve"> </w:t>
      </w:r>
      <w:r w:rsidR="00B541DC" w:rsidRPr="00843FAC">
        <w:t xml:space="preserve">optimizado </w:t>
      </w:r>
      <w:r w:rsidR="005B205F" w:rsidRPr="00843FAC">
        <w:t>con biocarbón</w:t>
      </w:r>
      <w:r w:rsidR="00243678" w:rsidRPr="00843FAC">
        <w:t>, ambos generados a partir de materia orgánica generada por el campus universitario</w:t>
      </w:r>
      <w:r w:rsidR="005B205F" w:rsidRPr="00843FAC">
        <w:t xml:space="preserve">. </w:t>
      </w:r>
      <w:r w:rsidR="00243678" w:rsidRPr="00843FAC">
        <w:t>Se evaluará y monitoreará el aumento de los nutrientes en el suelo sometido. Los nutrientes del compost con biocarbón</w:t>
      </w:r>
      <w:r w:rsidR="005B205F" w:rsidRPr="00843FAC">
        <w:t xml:space="preserve"> </w:t>
      </w:r>
      <w:r w:rsidR="00243678" w:rsidRPr="00843FAC">
        <w:t xml:space="preserve">excederán lo estándares de Calidad de Suelo y por ende serán capaces </w:t>
      </w:r>
      <w:r w:rsidR="00056307" w:rsidRPr="00843FAC">
        <w:t xml:space="preserve">de fertilizar </w:t>
      </w:r>
      <w:r w:rsidR="008927D7">
        <w:t>los suelos árido y así mismo también será capaz de lograr una</w:t>
      </w:r>
      <w:r w:rsidR="006F52D4">
        <w:t xml:space="preserve"> </w:t>
      </w:r>
      <w:r w:rsidR="008927D7">
        <w:t xml:space="preserve">enmienda en suelos </w:t>
      </w:r>
      <w:r w:rsidR="006F52D4">
        <w:t>agrícolas</w:t>
      </w:r>
      <w:r w:rsidR="00056307" w:rsidRPr="00843FAC">
        <w:t xml:space="preserve">. </w:t>
      </w:r>
      <w:r w:rsidR="00872CA2" w:rsidRPr="00843FAC">
        <w:t xml:space="preserve">La investigación se llevará a cabo en dos zonas del campus universitario, la ladera del Cerro Cuncacucho, el cual presenta suelos áridos y en Los </w:t>
      </w:r>
      <w:r w:rsidR="00843FAC" w:rsidRPr="00843FAC">
        <w:t>Lúcumos</w:t>
      </w:r>
      <w:r w:rsidR="00872CA2" w:rsidRPr="00843FAC">
        <w:t xml:space="preserve"> de La Mansión el cual contiene suelo agrícola fértil</w:t>
      </w:r>
      <w:r w:rsidR="00AD212E" w:rsidRPr="00843FAC">
        <w:t>.</w:t>
      </w:r>
      <w:r w:rsidR="00872CA2" w:rsidRPr="00843FAC">
        <w:t xml:space="preserve"> </w:t>
      </w:r>
      <w:r w:rsidR="00165A4F" w:rsidRPr="00843FAC">
        <w:t xml:space="preserve">Se aplicaron </w:t>
      </w:r>
      <w:r w:rsidR="00AD212E" w:rsidRPr="00843FAC">
        <w:t>3</w:t>
      </w:r>
      <w:r w:rsidR="00165A4F" w:rsidRPr="00843FAC">
        <w:t xml:space="preserve"> tratamientos en base a concentraciones</w:t>
      </w:r>
      <w:r w:rsidR="00AD212E" w:rsidRPr="00843FAC">
        <w:t xml:space="preserve"> </w:t>
      </w:r>
      <w:r w:rsidR="00165A4F" w:rsidRPr="00843FAC">
        <w:t>(</w:t>
      </w:r>
      <w:r w:rsidR="00AD212E" w:rsidRPr="00843FAC">
        <w:t>75% compost - 25% biocarbón, 50% compost - 50% biocarbón, 25% compost - 75% biocarbón y el Testigo</w:t>
      </w:r>
      <w:r w:rsidR="006F52D4" w:rsidRPr="00843FAC">
        <w:t>), los</w:t>
      </w:r>
      <w:r w:rsidR="00AD212E" w:rsidRPr="00843FAC">
        <w:t xml:space="preserve"> cuales serán monitoreados durante 90 días. Los parámetros a monitorear serán, temperatura, humedad, pH, macronutrientes (NPK) y Materia Orgánica (Mo). Determinando así la calidad de suelos erosionados y agrícolas tratados con compost mejorado con biocarbón. El diseño estadístico empleado indicará que los datos obtenidos de los 3 tratamientos y el testigo durante </w:t>
      </w:r>
      <w:r w:rsidR="00843FAC" w:rsidRPr="00843FAC">
        <w:t xml:space="preserve">los días 0, 30, 60 y 90 días. Serán </w:t>
      </w:r>
      <w:r w:rsidR="00CD3E37" w:rsidRPr="00843FAC">
        <w:t>analizados empleando el software RStudio con el "Diseño de Bloques</w:t>
      </w:r>
      <w:r w:rsidR="00843FAC" w:rsidRPr="00843FAC">
        <w:t xml:space="preserve"> </w:t>
      </w:r>
      <w:r w:rsidR="00CD3E37" w:rsidRPr="00843FAC">
        <w:t>Completamente al Azar" (DBCA),</w:t>
      </w:r>
      <w:r w:rsidR="00843FAC" w:rsidRPr="00843FAC">
        <w:t xml:space="preserve"> con el fin de</w:t>
      </w:r>
      <w:r w:rsidR="00CD3E37" w:rsidRPr="00843FAC">
        <w:t xml:space="preserve"> asegurar </w:t>
      </w:r>
      <w:r w:rsidR="00843FAC" w:rsidRPr="00843FAC">
        <w:t>y determinar la significancia de los resultados.</w:t>
      </w:r>
    </w:p>
    <w:p w14:paraId="7BD0B9AC" w14:textId="515DAEDC" w:rsidR="00DC2CE0" w:rsidRPr="005B205F" w:rsidRDefault="00CD3E37" w:rsidP="003241D9">
      <w:pPr>
        <w:pBdr>
          <w:top w:val="nil"/>
          <w:left w:val="nil"/>
          <w:bottom w:val="nil"/>
          <w:right w:val="nil"/>
          <w:between w:val="nil"/>
        </w:pBdr>
        <w:spacing w:after="360" w:line="360" w:lineRule="auto"/>
        <w:ind w:left="360" w:hanging="360"/>
        <w:rPr>
          <w:rFonts w:ascii="Times New Roman" w:eastAsia="Times New Roman" w:hAnsi="Times New Roman" w:cs="Times New Roman"/>
          <w:bCs/>
          <w:color w:val="000000"/>
          <w:sz w:val="24"/>
          <w:szCs w:val="24"/>
        </w:rPr>
      </w:pPr>
      <w:r w:rsidRPr="00BF1BAF">
        <w:rPr>
          <w:rFonts w:ascii="Times New Roman" w:eastAsia="Times New Roman" w:hAnsi="Times New Roman" w:cs="Times New Roman"/>
          <w:b/>
          <w:i/>
          <w:iCs/>
          <w:color w:val="000000"/>
          <w:sz w:val="24"/>
          <w:szCs w:val="24"/>
        </w:rPr>
        <w:t>Palabras clave</w:t>
      </w:r>
      <w:r w:rsidRPr="00CD3E37">
        <w:rPr>
          <w:rFonts w:ascii="Times New Roman" w:eastAsia="Times New Roman" w:hAnsi="Times New Roman" w:cs="Times New Roman"/>
          <w:bCs/>
          <w:i/>
          <w:iCs/>
          <w:color w:val="000000"/>
          <w:sz w:val="24"/>
          <w:szCs w:val="24"/>
        </w:rPr>
        <w:t xml:space="preserve">: </w:t>
      </w:r>
      <w:r w:rsidR="005B205F">
        <w:rPr>
          <w:rFonts w:ascii="Times New Roman" w:eastAsia="Times New Roman" w:hAnsi="Times New Roman" w:cs="Times New Roman"/>
          <w:bCs/>
          <w:color w:val="000000"/>
          <w:sz w:val="24"/>
          <w:szCs w:val="24"/>
        </w:rPr>
        <w:t>Suelos áridos</w:t>
      </w:r>
      <w:r w:rsidR="00843FAC">
        <w:rPr>
          <w:rFonts w:ascii="Times New Roman" w:eastAsia="Times New Roman" w:hAnsi="Times New Roman" w:cs="Times New Roman"/>
          <w:bCs/>
          <w:color w:val="000000"/>
          <w:sz w:val="24"/>
          <w:szCs w:val="24"/>
        </w:rPr>
        <w:t>, compost, biocarbón, enm</w:t>
      </w:r>
      <w:r w:rsidR="008927D7">
        <w:rPr>
          <w:rFonts w:ascii="Times New Roman" w:eastAsia="Times New Roman" w:hAnsi="Times New Roman" w:cs="Times New Roman"/>
          <w:bCs/>
          <w:color w:val="000000"/>
          <w:sz w:val="24"/>
          <w:szCs w:val="24"/>
        </w:rPr>
        <w:t>i</w:t>
      </w:r>
      <w:r w:rsidR="00843FAC">
        <w:rPr>
          <w:rFonts w:ascii="Times New Roman" w:eastAsia="Times New Roman" w:hAnsi="Times New Roman" w:cs="Times New Roman"/>
          <w:bCs/>
          <w:color w:val="000000"/>
          <w:sz w:val="24"/>
          <w:szCs w:val="24"/>
        </w:rPr>
        <w:t>enda, nutrientes.</w:t>
      </w:r>
    </w:p>
    <w:p w14:paraId="443ABB91" w14:textId="77777777" w:rsidR="003241D9" w:rsidRDefault="003241D9" w:rsidP="003241D9">
      <w:pPr>
        <w:pStyle w:val="APANIVEL1"/>
        <w:numPr>
          <w:ilvl w:val="0"/>
          <w:numId w:val="0"/>
        </w:numPr>
      </w:pPr>
      <w:bookmarkStart w:id="1" w:name="_Toc170046887"/>
      <w:r>
        <w:t>Desarrollo</w:t>
      </w:r>
      <w:bookmarkEnd w:id="1"/>
    </w:p>
    <w:p w14:paraId="1C3A88EA" w14:textId="77777777" w:rsidR="003241D9" w:rsidRDefault="003241D9" w:rsidP="003241D9">
      <w:pPr>
        <w:pStyle w:val="APANIVEL1"/>
      </w:pPr>
      <w:bookmarkStart w:id="2" w:name="_Toc170046888"/>
      <w:r>
        <w:t>Identificación del problema</w:t>
      </w:r>
      <w:bookmarkEnd w:id="2"/>
    </w:p>
    <w:p w14:paraId="0CA32751"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infertilidad de suelos </w:t>
      </w:r>
      <w:r>
        <w:rPr>
          <w:rFonts w:ascii="Times New Roman" w:eastAsia="Times New Roman" w:hAnsi="Times New Roman" w:cs="Times New Roman"/>
          <w:sz w:val="24"/>
          <w:szCs w:val="24"/>
        </w:rPr>
        <w:t>es un</w:t>
      </w:r>
      <w:r>
        <w:rPr>
          <w:rFonts w:ascii="Times New Roman" w:eastAsia="Times New Roman" w:hAnsi="Times New Roman" w:cs="Times New Roman"/>
          <w:color w:val="000000"/>
          <w:sz w:val="24"/>
          <w:szCs w:val="24"/>
        </w:rPr>
        <w:t xml:space="preserve"> tema complejo que puede abordarse desde muchas perspectivas (Sánchez et al., 2010). El deterioro de las propiedades del suelo se debe a la intensa actividad agrícola (</w:t>
      </w:r>
      <w:proofErr w:type="spellStart"/>
      <w:r>
        <w:rPr>
          <w:rFonts w:ascii="Times New Roman" w:eastAsia="Times New Roman" w:hAnsi="Times New Roman" w:cs="Times New Roman"/>
          <w:color w:val="000000"/>
          <w:sz w:val="24"/>
          <w:szCs w:val="24"/>
        </w:rPr>
        <w:t>Maggioli</w:t>
      </w:r>
      <w:proofErr w:type="spellEnd"/>
      <w:r>
        <w:rPr>
          <w:rFonts w:ascii="Times New Roman" w:eastAsia="Times New Roman" w:hAnsi="Times New Roman" w:cs="Times New Roman"/>
          <w:color w:val="000000"/>
          <w:sz w:val="24"/>
          <w:szCs w:val="24"/>
        </w:rPr>
        <w:t xml:space="preserve"> et al., 2022), la erosión del suelo por la falta de lluvias y las malas prácticas de manejo del suelo como por ejemplo la deforestación (</w:t>
      </w:r>
      <w:proofErr w:type="spellStart"/>
      <w:r>
        <w:rPr>
          <w:rFonts w:ascii="Times New Roman" w:eastAsia="Times New Roman" w:hAnsi="Times New Roman" w:cs="Times New Roman"/>
          <w:color w:val="000000"/>
          <w:sz w:val="24"/>
          <w:szCs w:val="24"/>
        </w:rPr>
        <w:t>Yoneyama</w:t>
      </w:r>
      <w:proofErr w:type="spellEnd"/>
      <w:r>
        <w:rPr>
          <w:rFonts w:ascii="Times New Roman" w:eastAsia="Times New Roman" w:hAnsi="Times New Roman" w:cs="Times New Roman"/>
          <w:color w:val="000000"/>
          <w:sz w:val="24"/>
          <w:szCs w:val="24"/>
        </w:rPr>
        <w:t xml:space="preserve"> et al., 2015). De esta manera surge la necesidad de poder dar soluciones sostenibles a la infertilidad del suelo (Ferry et al., 2022), especialmente en la agricultura, para aprovechar al máximo su potencial y proporcionar alimentos saludables (</w:t>
      </w:r>
      <w:proofErr w:type="spellStart"/>
      <w:r>
        <w:rPr>
          <w:rFonts w:ascii="Times New Roman" w:eastAsia="Times New Roman" w:hAnsi="Times New Roman" w:cs="Times New Roman"/>
          <w:color w:val="000000"/>
          <w:sz w:val="24"/>
          <w:szCs w:val="24"/>
        </w:rPr>
        <w:t>Zulfqar</w:t>
      </w:r>
      <w:proofErr w:type="spellEnd"/>
      <w:r>
        <w:rPr>
          <w:rFonts w:ascii="Times New Roman" w:eastAsia="Times New Roman" w:hAnsi="Times New Roman" w:cs="Times New Roman"/>
          <w:color w:val="000000"/>
          <w:sz w:val="24"/>
          <w:szCs w:val="24"/>
        </w:rPr>
        <w:t xml:space="preserve"> et al., 2023). </w:t>
      </w:r>
    </w:p>
    <w:p w14:paraId="6A280BA4"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La zona costera de Perú se caracteriza por ser árida y con poco desarrollo de vegetación por limitaciones de agua, asimismo, la agricultura se desarrolla en zonas próximas a ríos, donde los suelos han perdido su capacidad productiva por exceso de uso lo que obliga a los productores a usar fertilizantes químicos (</w:t>
      </w:r>
      <w:proofErr w:type="spellStart"/>
      <w:r>
        <w:rPr>
          <w:rFonts w:ascii="Times New Roman" w:eastAsia="Times New Roman" w:hAnsi="Times New Roman" w:cs="Times New Roman"/>
          <w:color w:val="000000"/>
          <w:sz w:val="24"/>
          <w:szCs w:val="24"/>
        </w:rPr>
        <w:t>Zapałowska</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Jarecki</w:t>
      </w:r>
      <w:proofErr w:type="spellEnd"/>
      <w:r>
        <w:rPr>
          <w:rFonts w:ascii="Times New Roman" w:eastAsia="Times New Roman" w:hAnsi="Times New Roman" w:cs="Times New Roman"/>
          <w:color w:val="000000"/>
          <w:sz w:val="24"/>
          <w:szCs w:val="24"/>
        </w:rPr>
        <w:t>, 2024).</w:t>
      </w:r>
    </w:p>
    <w:p w14:paraId="580227F4"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agricultura en uno de los sectores económicos principales de muchas familias, sin embargo, los agricultores se ven en la necesidad de aplicar pesticidas para proteger sus cultivos, sin tomar en cuenta la toxicidad del producto, que conlleva a la contaminación por residuos químicos a los cultivos, repercutiendo también en el suelo, aire y agua (Castillo et al., 2020). </w:t>
      </w:r>
    </w:p>
    <w:p w14:paraId="65C3915B"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Otro de los contaminantes que deterioran un suelo agrícola es el uso excesivo de fertilizantes, a pesar de mejorar el rendimiento de los cultivos, los fertilizantes contaminan el suelo, contaminan aguas subterráneas, degradan el suelo y contaminan el producto cosechado, afectando significativamente la salud humana (González, 2019).</w:t>
      </w:r>
    </w:p>
    <w:p w14:paraId="2E04B4A0" w14:textId="5E64F976"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constante uso del suelo produce pérdida de sus nutrientes, reduciendo de esta manera la calidad </w:t>
      </w:r>
      <w:r>
        <w:rPr>
          <w:rFonts w:ascii="Times New Roman" w:eastAsia="Times New Roman" w:hAnsi="Times New Roman" w:cs="Times New Roman"/>
          <w:sz w:val="24"/>
          <w:szCs w:val="24"/>
        </w:rPr>
        <w:t>de los cultivos</w:t>
      </w:r>
      <w:r>
        <w:rPr>
          <w:rFonts w:ascii="Times New Roman" w:eastAsia="Times New Roman" w:hAnsi="Times New Roman" w:cs="Times New Roman"/>
          <w:color w:val="000000"/>
          <w:sz w:val="24"/>
          <w:szCs w:val="24"/>
        </w:rPr>
        <w:t xml:space="preserve">. Un bajo índice de materia orgánica es causado por la agricultura excesiva, la deforestación, el uso de fertilizantes, entre otros, provocando así un suelo pobre para producir vegetación (Julca-Otiniano et al., 2006). Por ello, es indispensable un cuidado adecuado del suelo para que este proporcione tierras de calidad para producir vegetación. </w:t>
      </w:r>
    </w:p>
    <w:p w14:paraId="1D537BC8" w14:textId="5D431E5E"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manejo de los residuos sólidos urbanos es un problema que necesita pronta solución a nivel global, el crecimiento poblacional es un factor que ha empeorado la situación (Bartra &amp; Delgado 2020). Reportes mundiales indican que el aumento de desechos en el mundo crecerá un 70% hacia el año 2050, es por ello la urgencia de intentar frenar la situación (Segura et al., 2020). </w:t>
      </w:r>
    </w:p>
    <w:p w14:paraId="26C05C08" w14:textId="0E83EA2C"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acuerdo a la Defensoría del Pueblo (2020) el Perú año a año genera más de siete millones de toneladas de residuos sólidos, con un promedio de veinte mil toneladas a diario y un aproximado de mil toneladas por cada hora. En Lima capital, el distrito de San Juan de Lurigancho es el lugar que más residuos sólidos genera, con novecientos cuarenta y seis, representando un diez </w:t>
      </w:r>
      <w:r>
        <w:rPr>
          <w:rFonts w:ascii="Times New Roman" w:eastAsia="Times New Roman" w:hAnsi="Times New Roman" w:cs="Times New Roman"/>
          <w:sz w:val="24"/>
          <w:szCs w:val="24"/>
        </w:rPr>
        <w:t>por ciento</w:t>
      </w:r>
      <w:r>
        <w:rPr>
          <w:rFonts w:ascii="Times New Roman" w:eastAsia="Times New Roman" w:hAnsi="Times New Roman" w:cs="Times New Roman"/>
          <w:color w:val="000000"/>
          <w:sz w:val="24"/>
          <w:szCs w:val="24"/>
        </w:rPr>
        <w:t xml:space="preserve"> del total. Le siguen los distritos de Lima Cercado, San Martín de Porres y Ate, justos representan un treinta y seis porcientos de la totalidad de desechos en ciudad “3423 toneladas” (Martel et al., 2022). </w:t>
      </w:r>
    </w:p>
    <w:p w14:paraId="1CD37BE3"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Las proyecciones de déficit de acuerdo a Vega Jácome (2016) para la zona costera del Perú determina que la zona sur se encuentra más </w:t>
      </w:r>
      <w:r>
        <w:rPr>
          <w:rFonts w:ascii="Times New Roman" w:eastAsia="Times New Roman" w:hAnsi="Times New Roman" w:cs="Times New Roman"/>
          <w:sz w:val="24"/>
          <w:szCs w:val="24"/>
        </w:rPr>
        <w:t>vulnerable</w:t>
      </w:r>
      <w:r>
        <w:rPr>
          <w:rFonts w:ascii="Times New Roman" w:eastAsia="Times New Roman" w:hAnsi="Times New Roman" w:cs="Times New Roman"/>
          <w:color w:val="000000"/>
          <w:sz w:val="24"/>
          <w:szCs w:val="24"/>
        </w:rPr>
        <w:t xml:space="preserve"> a la presencia de sequías. Del mismo modo en Lima, se proyecta que en años futuros las sequías sean más propensas, afectando de esta al sector agrícola.  </w:t>
      </w:r>
    </w:p>
    <w:p w14:paraId="78446E5B" w14:textId="77777777" w:rsidR="003241D9" w:rsidRDefault="003241D9" w:rsidP="003241D9">
      <w:pPr>
        <w:pStyle w:val="APANIVEL1"/>
      </w:pPr>
      <w:bookmarkStart w:id="3" w:name="_Toc170046889"/>
      <w:r>
        <w:t>Objetivos</w:t>
      </w:r>
      <w:bookmarkEnd w:id="3"/>
      <w:r>
        <w:t xml:space="preserve"> </w:t>
      </w:r>
    </w:p>
    <w:p w14:paraId="744A906B" w14:textId="77777777" w:rsidR="003241D9" w:rsidRDefault="003241D9" w:rsidP="003241D9">
      <w:pPr>
        <w:pStyle w:val="APANIVEL2"/>
      </w:pPr>
      <w:bookmarkStart w:id="4" w:name="_Toc170046890"/>
      <w:r>
        <w:t>Objetivo general</w:t>
      </w:r>
      <w:bookmarkEnd w:id="4"/>
    </w:p>
    <w:p w14:paraId="6B934058"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Evaluar la calidad de suelos erosionados y agrícolas donde se aplicó compost mejorado con </w:t>
      </w:r>
      <w:r>
        <w:rPr>
          <w:rFonts w:ascii="Times New Roman" w:eastAsia="Times New Roman" w:hAnsi="Times New Roman" w:cs="Times New Roman"/>
          <w:sz w:val="24"/>
          <w:szCs w:val="24"/>
        </w:rPr>
        <w:t>biocarbón</w:t>
      </w:r>
      <w:r>
        <w:rPr>
          <w:rFonts w:ascii="Times New Roman" w:eastAsia="Times New Roman" w:hAnsi="Times New Roman" w:cs="Times New Roman"/>
          <w:color w:val="000000"/>
          <w:sz w:val="24"/>
          <w:szCs w:val="24"/>
        </w:rPr>
        <w:t>.</w:t>
      </w:r>
    </w:p>
    <w:p w14:paraId="0B186A55" w14:textId="77777777" w:rsidR="003241D9" w:rsidRDefault="003241D9" w:rsidP="003241D9">
      <w:pPr>
        <w:pStyle w:val="APANIVEL2"/>
      </w:pPr>
      <w:bookmarkStart w:id="5" w:name="_Toc170046891"/>
      <w:r>
        <w:t>Objetivos Específicos</w:t>
      </w:r>
      <w:bookmarkEnd w:id="5"/>
    </w:p>
    <w:p w14:paraId="4A2E0AD8" w14:textId="77777777" w:rsidR="00760EB9" w:rsidRDefault="003241D9" w:rsidP="00760EB9">
      <w:pPr>
        <w:numPr>
          <w:ilvl w:val="0"/>
          <w:numId w:val="6"/>
        </w:numPr>
        <w:pBdr>
          <w:top w:val="nil"/>
          <w:left w:val="nil"/>
          <w:bottom w:val="nil"/>
          <w:right w:val="nil"/>
          <w:between w:val="nil"/>
        </w:pBdr>
        <w:spacing w:after="360" w:line="360" w:lineRule="auto"/>
        <w:jc w:val="both"/>
      </w:pPr>
      <w:r>
        <w:rPr>
          <w:rFonts w:ascii="Times New Roman" w:eastAsia="Times New Roman" w:hAnsi="Times New Roman" w:cs="Times New Roman"/>
          <w:color w:val="000000"/>
          <w:sz w:val="24"/>
          <w:szCs w:val="24"/>
        </w:rPr>
        <w:t>Elaborar compost con adición de biocarbón y con aplicación de la técnica de pilas estáticas aerobias usando residuos orgánicos de una universitaria privada</w:t>
      </w:r>
    </w:p>
    <w:p w14:paraId="4E29DC16" w14:textId="4326FFBF" w:rsidR="00760EB9" w:rsidRPr="00760EB9" w:rsidRDefault="00760EB9" w:rsidP="00760EB9">
      <w:pPr>
        <w:numPr>
          <w:ilvl w:val="0"/>
          <w:numId w:val="6"/>
        </w:numPr>
        <w:pBdr>
          <w:top w:val="nil"/>
          <w:left w:val="nil"/>
          <w:bottom w:val="nil"/>
          <w:right w:val="nil"/>
          <w:between w:val="nil"/>
        </w:pBdr>
        <w:spacing w:after="360" w:line="360" w:lineRule="auto"/>
        <w:jc w:val="both"/>
      </w:pPr>
      <w:r w:rsidRPr="00760EB9">
        <w:rPr>
          <w:rFonts w:ascii="Times New Roman" w:eastAsia="Times New Roman" w:hAnsi="Times New Roman" w:cs="Times New Roman"/>
          <w:color w:val="000000"/>
          <w:sz w:val="24"/>
          <w:szCs w:val="24"/>
        </w:rPr>
        <w:t xml:space="preserve">Monitorear </w:t>
      </w:r>
      <w:r w:rsidR="003241D9" w:rsidRPr="00760EB9">
        <w:rPr>
          <w:rFonts w:ascii="Times New Roman" w:eastAsia="Times New Roman" w:hAnsi="Times New Roman" w:cs="Times New Roman"/>
          <w:color w:val="000000"/>
          <w:sz w:val="24"/>
          <w:szCs w:val="24"/>
        </w:rPr>
        <w:t xml:space="preserve">las propiedades </w:t>
      </w:r>
      <w:r w:rsidRPr="00760EB9">
        <w:rPr>
          <w:rFonts w:ascii="Times New Roman" w:eastAsia="Times New Roman" w:hAnsi="Times New Roman" w:cs="Times New Roman"/>
          <w:color w:val="000000"/>
          <w:sz w:val="24"/>
          <w:szCs w:val="24"/>
        </w:rPr>
        <w:t xml:space="preserve">de los suelos erosionados y agrícolas donde se aplicó compost mejorado con </w:t>
      </w:r>
      <w:r w:rsidRPr="00760EB9">
        <w:rPr>
          <w:rFonts w:ascii="Times New Roman" w:eastAsia="Times New Roman" w:hAnsi="Times New Roman" w:cs="Times New Roman"/>
          <w:sz w:val="24"/>
          <w:szCs w:val="24"/>
        </w:rPr>
        <w:t>biocarbón</w:t>
      </w:r>
      <w:r w:rsidRPr="00760EB9">
        <w:rPr>
          <w:rFonts w:ascii="Times New Roman" w:eastAsia="Times New Roman" w:hAnsi="Times New Roman" w:cs="Times New Roman"/>
          <w:color w:val="000000"/>
          <w:sz w:val="24"/>
          <w:szCs w:val="24"/>
        </w:rPr>
        <w:t>.</w:t>
      </w:r>
    </w:p>
    <w:p w14:paraId="0A37B7D3" w14:textId="36ED15A7" w:rsidR="003241D9" w:rsidRDefault="003241D9" w:rsidP="00760EB9">
      <w:pPr>
        <w:pBdr>
          <w:top w:val="nil"/>
          <w:left w:val="nil"/>
          <w:bottom w:val="nil"/>
          <w:right w:val="nil"/>
          <w:between w:val="nil"/>
        </w:pBdr>
        <w:spacing w:after="360" w:line="360" w:lineRule="auto"/>
        <w:jc w:val="both"/>
      </w:pPr>
    </w:p>
    <w:p w14:paraId="1693C68A" w14:textId="77777777" w:rsidR="003241D9" w:rsidRDefault="003241D9" w:rsidP="003241D9">
      <w:pPr>
        <w:pStyle w:val="APANIVEL1"/>
      </w:pPr>
      <w:bookmarkStart w:id="6" w:name="_Toc170046892"/>
      <w:r>
        <w:t>Hipótesis de investigación</w:t>
      </w:r>
      <w:bookmarkEnd w:id="6"/>
    </w:p>
    <w:p w14:paraId="3E34480B" w14:textId="77777777" w:rsidR="003241D9" w:rsidRDefault="003241D9" w:rsidP="003241D9">
      <w:pPr>
        <w:pStyle w:val="APANIVEL2"/>
      </w:pPr>
      <w:bookmarkStart w:id="7" w:name="_Toc170046893"/>
      <w:r>
        <w:t>Hipótesis General</w:t>
      </w:r>
      <w:bookmarkEnd w:id="7"/>
    </w:p>
    <w:p w14:paraId="76BC9267"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materia orgánica del compost producido con biocarbón supera los estándares de calidad del suelo.</w:t>
      </w:r>
    </w:p>
    <w:p w14:paraId="3B497367" w14:textId="77777777" w:rsidR="003241D9" w:rsidRDefault="003241D9" w:rsidP="003241D9">
      <w:pPr>
        <w:pStyle w:val="APANIVEL2"/>
      </w:pPr>
      <w:bookmarkStart w:id="8" w:name="_Toc170046894"/>
      <w:r>
        <w:t>Hipótesis Específicos</w:t>
      </w:r>
      <w:bookmarkEnd w:id="8"/>
    </w:p>
    <w:p w14:paraId="0BDD052C"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concentración </w:t>
      </w:r>
      <w:r>
        <w:rPr>
          <w:rFonts w:ascii="Times New Roman" w:eastAsia="Times New Roman" w:hAnsi="Times New Roman" w:cs="Times New Roman"/>
          <w:sz w:val="24"/>
          <w:szCs w:val="24"/>
        </w:rPr>
        <w:t>de materia</w:t>
      </w:r>
      <w:r>
        <w:rPr>
          <w:rFonts w:ascii="Times New Roman" w:eastAsia="Times New Roman" w:hAnsi="Times New Roman" w:cs="Times New Roman"/>
          <w:color w:val="000000"/>
          <w:sz w:val="24"/>
          <w:szCs w:val="24"/>
        </w:rPr>
        <w:t xml:space="preserve"> orgánica en compost producido por la </w:t>
      </w:r>
      <w:r>
        <w:rPr>
          <w:rFonts w:ascii="Times New Roman" w:eastAsia="Times New Roman" w:hAnsi="Times New Roman" w:cs="Times New Roman"/>
          <w:sz w:val="24"/>
          <w:szCs w:val="24"/>
        </w:rPr>
        <w:t>técnica</w:t>
      </w:r>
      <w:r>
        <w:rPr>
          <w:rFonts w:ascii="Times New Roman" w:eastAsia="Times New Roman" w:hAnsi="Times New Roman" w:cs="Times New Roman"/>
          <w:color w:val="000000"/>
          <w:sz w:val="24"/>
          <w:szCs w:val="24"/>
        </w:rPr>
        <w:t xml:space="preserve"> de pilas estáticas aerobias </w:t>
      </w:r>
      <w:r>
        <w:rPr>
          <w:rFonts w:ascii="Times New Roman" w:eastAsia="Times New Roman" w:hAnsi="Times New Roman" w:cs="Times New Roman"/>
          <w:sz w:val="24"/>
          <w:szCs w:val="24"/>
        </w:rPr>
        <w:t>fortalecidas</w:t>
      </w:r>
      <w:r>
        <w:rPr>
          <w:rFonts w:ascii="Times New Roman" w:eastAsia="Times New Roman" w:hAnsi="Times New Roman" w:cs="Times New Roman"/>
          <w:color w:val="000000"/>
          <w:sz w:val="24"/>
          <w:szCs w:val="24"/>
        </w:rPr>
        <w:t xml:space="preserve"> con biocarbón favorece significativamente a la fertilización de suelos áridos de Lima.</w:t>
      </w:r>
    </w:p>
    <w:p w14:paraId="391C18CA" w14:textId="14B3D489"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w:t>
      </w:r>
      <w:r w:rsidR="00626054">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z w:val="24"/>
          <w:szCs w:val="24"/>
        </w:rPr>
        <w:t xml:space="preserve"> </w:t>
      </w:r>
      <w:r w:rsidR="00626054">
        <w:rPr>
          <w:rFonts w:ascii="Times New Roman" w:eastAsia="Times New Roman" w:hAnsi="Times New Roman" w:cs="Times New Roman"/>
          <w:color w:val="000000"/>
          <w:sz w:val="24"/>
          <w:szCs w:val="24"/>
        </w:rPr>
        <w:t xml:space="preserve">propiedades </w:t>
      </w:r>
      <w:r>
        <w:rPr>
          <w:rFonts w:ascii="Times New Roman" w:eastAsia="Times New Roman" w:hAnsi="Times New Roman" w:cs="Times New Roman"/>
          <w:color w:val="000000"/>
          <w:sz w:val="24"/>
          <w:szCs w:val="24"/>
        </w:rPr>
        <w:t>de</w:t>
      </w:r>
      <w:r w:rsidR="00626054">
        <w:rPr>
          <w:rFonts w:ascii="Times New Roman" w:eastAsia="Times New Roman" w:hAnsi="Times New Roman" w:cs="Times New Roman"/>
          <w:color w:val="000000"/>
          <w:sz w:val="24"/>
          <w:szCs w:val="24"/>
        </w:rPr>
        <w:t xml:space="preserve">l suelo donde se aplicará </w:t>
      </w:r>
      <w:r w:rsidR="00626054" w:rsidRPr="00760EB9">
        <w:rPr>
          <w:rFonts w:ascii="Times New Roman" w:eastAsia="Times New Roman" w:hAnsi="Times New Roman" w:cs="Times New Roman"/>
          <w:color w:val="000000"/>
          <w:sz w:val="24"/>
          <w:szCs w:val="24"/>
        </w:rPr>
        <w:t xml:space="preserve">compost mejorado con </w:t>
      </w:r>
      <w:r w:rsidR="00626054" w:rsidRPr="00760EB9">
        <w:rPr>
          <w:rFonts w:ascii="Times New Roman" w:eastAsia="Times New Roman" w:hAnsi="Times New Roman" w:cs="Times New Roman"/>
          <w:sz w:val="24"/>
          <w:szCs w:val="24"/>
        </w:rPr>
        <w:t>biocarbón</w:t>
      </w:r>
      <w:r w:rsidR="00626054">
        <w:rPr>
          <w:rFonts w:ascii="Times New Roman" w:eastAsia="Times New Roman" w:hAnsi="Times New Roman" w:cs="Times New Roman"/>
          <w:sz w:val="24"/>
          <w:szCs w:val="24"/>
        </w:rPr>
        <w:t xml:space="preserve"> será</w:t>
      </w:r>
      <w:r w:rsidR="006260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adecuada para</w:t>
      </w:r>
      <w:r w:rsidR="00626054">
        <w:rPr>
          <w:rFonts w:ascii="Times New Roman" w:eastAsia="Times New Roman" w:hAnsi="Times New Roman" w:cs="Times New Roman"/>
          <w:color w:val="000000"/>
          <w:sz w:val="24"/>
          <w:szCs w:val="24"/>
        </w:rPr>
        <w:t xml:space="preserve"> la</w:t>
      </w:r>
      <w:r>
        <w:rPr>
          <w:rFonts w:ascii="Times New Roman" w:eastAsia="Times New Roman" w:hAnsi="Times New Roman" w:cs="Times New Roman"/>
          <w:color w:val="000000"/>
          <w:sz w:val="24"/>
          <w:szCs w:val="24"/>
        </w:rPr>
        <w:t xml:space="preserve"> fertilización de suelos áridos</w:t>
      </w:r>
      <w:r w:rsidR="00626054">
        <w:rPr>
          <w:rFonts w:ascii="Times New Roman" w:eastAsia="Times New Roman" w:hAnsi="Times New Roman" w:cs="Times New Roman"/>
          <w:color w:val="000000"/>
          <w:sz w:val="24"/>
          <w:szCs w:val="24"/>
        </w:rPr>
        <w:t>, así como</w:t>
      </w:r>
      <w:r w:rsidR="00475A8A">
        <w:rPr>
          <w:rFonts w:ascii="Times New Roman" w:eastAsia="Times New Roman" w:hAnsi="Times New Roman" w:cs="Times New Roman"/>
          <w:color w:val="000000"/>
          <w:sz w:val="24"/>
          <w:szCs w:val="24"/>
        </w:rPr>
        <w:t xml:space="preserve"> la enmienda</w:t>
      </w:r>
      <w:r w:rsidR="00626054">
        <w:rPr>
          <w:rFonts w:ascii="Times New Roman" w:eastAsia="Times New Roman" w:hAnsi="Times New Roman" w:cs="Times New Roman"/>
          <w:color w:val="000000"/>
          <w:sz w:val="24"/>
          <w:szCs w:val="24"/>
        </w:rPr>
        <w:t xml:space="preserve"> de suelo agrícolas de </w:t>
      </w:r>
      <w:r>
        <w:rPr>
          <w:rFonts w:ascii="Times New Roman" w:eastAsia="Times New Roman" w:hAnsi="Times New Roman" w:cs="Times New Roman"/>
          <w:color w:val="000000"/>
          <w:sz w:val="24"/>
          <w:szCs w:val="24"/>
        </w:rPr>
        <w:t>Lima.</w:t>
      </w:r>
    </w:p>
    <w:p w14:paraId="05EFD2E1" w14:textId="77777777" w:rsidR="003241D9" w:rsidRDefault="003241D9" w:rsidP="003241D9">
      <w:pPr>
        <w:pStyle w:val="APANIVEL1"/>
      </w:pPr>
      <w:bookmarkStart w:id="9" w:name="_Toc170046895"/>
      <w:r>
        <w:t>Justificación</w:t>
      </w:r>
      <w:bookmarkEnd w:id="9"/>
      <w:r>
        <w:t xml:space="preserve"> </w:t>
      </w:r>
    </w:p>
    <w:p w14:paraId="5C79BEE1" w14:textId="6DAD9192"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Universidad Peruana Unión, como institución educativa comprometida con la sostenibilidad, reconoce la importancia de maximizar el aprovechamiento de recursos locales y reducir la generación de residuos. La implementación de un sistema de compostaje a partir de los residuos orgánicos generados en sus instalaciones representa una solución eficaz para dar valor a estos residuos, convirtiéndolos en un recurso valioso para la comunidad universitaria y la sociedad en general. Además de reducir la cantidad de residuos enviados a vertederos, este enfoque promueve la economía circular y la gestión responsable de los recursos naturales (DA COSTA FERREIRA et al., 2018).</w:t>
      </w:r>
    </w:p>
    <w:p w14:paraId="459C9FF8"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zonas áridas de Lima enfrentan una degradación acelerada de sus suelos debido a la deforestación, la agricultura intensiva y la urbanización descontrolada. Esta degradación del suelo ha llevado a la pérdida de biodiversidad, la desertificación y la disminución de la productividad agrícola. La aplicación de compost reforzado con biocarbón en estos suelos infértiles tiene el potencial de revertir este proceso, mejorando la estructura del suelo, aumentando su capacidad para retener agua y nutrientes, y creando condiciones favorables para la revegetación y la restauración de ecosistemas (Alexandre et al., 2023).</w:t>
      </w:r>
    </w:p>
    <w:p w14:paraId="24B1CBF4"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solución a problemas de infertilidad de suelos implica el uso de nuevas tecnologías que busquen aprovechar los residuos orgánicos, como el compostaje que es una biotecnología de la cual se puede obtener subproductos como el </w:t>
      </w:r>
      <w:r>
        <w:rPr>
          <w:rFonts w:ascii="Times New Roman" w:eastAsia="Times New Roman" w:hAnsi="Times New Roman" w:cs="Times New Roman"/>
          <w:sz w:val="24"/>
          <w:szCs w:val="24"/>
        </w:rPr>
        <w:t>bio abono</w:t>
      </w:r>
      <w:r>
        <w:rPr>
          <w:rFonts w:ascii="Times New Roman" w:eastAsia="Times New Roman" w:hAnsi="Times New Roman" w:cs="Times New Roman"/>
          <w:color w:val="000000"/>
          <w:sz w:val="24"/>
          <w:szCs w:val="24"/>
        </w:rPr>
        <w:t xml:space="preserve"> o compost (Alcántara </w:t>
      </w:r>
      <w:proofErr w:type="spellStart"/>
      <w:r>
        <w:rPr>
          <w:rFonts w:ascii="Times New Roman" w:eastAsia="Times New Roman" w:hAnsi="Times New Roman" w:cs="Times New Roman"/>
          <w:color w:val="000000"/>
          <w:sz w:val="24"/>
          <w:szCs w:val="24"/>
        </w:rPr>
        <w:t>Lezma</w:t>
      </w:r>
      <w:proofErr w:type="spellEnd"/>
      <w:r>
        <w:rPr>
          <w:rFonts w:ascii="Times New Roman" w:eastAsia="Times New Roman" w:hAnsi="Times New Roman" w:cs="Times New Roman"/>
          <w:color w:val="000000"/>
          <w:sz w:val="24"/>
          <w:szCs w:val="24"/>
        </w:rPr>
        <w:t xml:space="preserve"> &amp; Rabanal Miguel, 2015). Producir un compost eficaz implica evaluar algunas variables como la temperatura (</w:t>
      </w:r>
      <w:proofErr w:type="spellStart"/>
      <w:r>
        <w:rPr>
          <w:rFonts w:ascii="Times New Roman" w:eastAsia="Times New Roman" w:hAnsi="Times New Roman" w:cs="Times New Roman"/>
          <w:color w:val="000000"/>
          <w:sz w:val="24"/>
          <w:szCs w:val="24"/>
        </w:rPr>
        <w:t>Koyama</w:t>
      </w:r>
      <w:proofErr w:type="spellEnd"/>
      <w:r>
        <w:rPr>
          <w:rFonts w:ascii="Times New Roman" w:eastAsia="Times New Roman" w:hAnsi="Times New Roman" w:cs="Times New Roman"/>
          <w:color w:val="000000"/>
          <w:sz w:val="24"/>
          <w:szCs w:val="24"/>
        </w:rPr>
        <w:t xml:space="preserve"> et al., 2018; Zhang &amp; </w:t>
      </w:r>
      <w:proofErr w:type="spellStart"/>
      <w:r>
        <w:rPr>
          <w:rFonts w:ascii="Times New Roman" w:eastAsia="Times New Roman" w:hAnsi="Times New Roman" w:cs="Times New Roman"/>
          <w:color w:val="000000"/>
          <w:sz w:val="24"/>
          <w:szCs w:val="24"/>
        </w:rPr>
        <w:t>Sun</w:t>
      </w:r>
      <w:proofErr w:type="spellEnd"/>
      <w:r>
        <w:rPr>
          <w:rFonts w:ascii="Times New Roman" w:eastAsia="Times New Roman" w:hAnsi="Times New Roman" w:cs="Times New Roman"/>
          <w:color w:val="000000"/>
          <w:sz w:val="24"/>
          <w:szCs w:val="24"/>
        </w:rPr>
        <w:t>, 2018), la humedad (</w:t>
      </w:r>
      <w:proofErr w:type="spellStart"/>
      <w:r>
        <w:rPr>
          <w:rFonts w:ascii="Times New Roman" w:eastAsia="Times New Roman" w:hAnsi="Times New Roman" w:cs="Times New Roman"/>
          <w:color w:val="000000"/>
          <w:sz w:val="24"/>
          <w:szCs w:val="24"/>
        </w:rPr>
        <w:t>Muktamar</w:t>
      </w:r>
      <w:proofErr w:type="spellEnd"/>
      <w:r>
        <w:rPr>
          <w:rFonts w:ascii="Times New Roman" w:eastAsia="Times New Roman" w:hAnsi="Times New Roman" w:cs="Times New Roman"/>
          <w:color w:val="000000"/>
          <w:sz w:val="24"/>
          <w:szCs w:val="24"/>
        </w:rPr>
        <w:t xml:space="preserve"> et al., 2016), pH (</w:t>
      </w:r>
      <w:proofErr w:type="spellStart"/>
      <w:r>
        <w:rPr>
          <w:rFonts w:ascii="Times New Roman" w:eastAsia="Times New Roman" w:hAnsi="Times New Roman" w:cs="Times New Roman"/>
          <w:color w:val="000000"/>
          <w:sz w:val="24"/>
          <w:szCs w:val="24"/>
        </w:rPr>
        <w:t>Ameen</w:t>
      </w:r>
      <w:proofErr w:type="spellEnd"/>
      <w:r>
        <w:rPr>
          <w:rFonts w:ascii="Times New Roman" w:eastAsia="Times New Roman" w:hAnsi="Times New Roman" w:cs="Times New Roman"/>
          <w:color w:val="000000"/>
          <w:sz w:val="24"/>
          <w:szCs w:val="24"/>
        </w:rPr>
        <w:t xml:space="preserve"> et al., 2016), volteo y aireación (Oviedo Ocana et al., 2014), nutrientes (Sánchez et al., 2017), materia orgánica (Vargas-Pineda et al., 2019), conductividad eléctrica (Millán Marrero et al., 2018) y diversidad microbiana (</w:t>
      </w:r>
      <w:proofErr w:type="spellStart"/>
      <w:r>
        <w:rPr>
          <w:rFonts w:ascii="Times New Roman" w:eastAsia="Times New Roman" w:hAnsi="Times New Roman" w:cs="Times New Roman"/>
          <w:color w:val="000000"/>
          <w:sz w:val="24"/>
          <w:szCs w:val="24"/>
        </w:rPr>
        <w:t>Sun</w:t>
      </w:r>
      <w:proofErr w:type="spellEnd"/>
      <w:r>
        <w:rPr>
          <w:rFonts w:ascii="Times New Roman" w:eastAsia="Times New Roman" w:hAnsi="Times New Roman" w:cs="Times New Roman"/>
          <w:color w:val="000000"/>
          <w:sz w:val="24"/>
          <w:szCs w:val="24"/>
        </w:rPr>
        <w:t xml:space="preserve"> et al., 2017).</w:t>
      </w:r>
    </w:p>
    <w:p w14:paraId="53EA27D5"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elaboración de compost es una técnica que permite degradar desechos orgánicos y producir un buen abono para fertilizar suelos (Álvarez-Sánchez et al., 2021). De esta manera un compost de calidad y concentraciones adecuadas de materia orgánica será capaz de fertilizar </w:t>
      </w:r>
      <w:r>
        <w:rPr>
          <w:rFonts w:ascii="Times New Roman" w:eastAsia="Times New Roman" w:hAnsi="Times New Roman" w:cs="Times New Roman"/>
          <w:color w:val="000000"/>
          <w:sz w:val="24"/>
          <w:szCs w:val="24"/>
        </w:rPr>
        <w:lastRenderedPageBreak/>
        <w:t>cualquier tipo de suelo, incluso en aquellos que nunca hubo vegetación alguna (Villota Hernández, 2016).</w:t>
      </w:r>
    </w:p>
    <w:p w14:paraId="5906E833"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compostaje de residuos orgánicos y la forestación de suelos áridos no solo contribuyen a la restauración de ecosistemas degradados, sino que también desempeñan un papel importante en la mitigación del cambio climático y la adaptación a sus efectos. La captura y almacenamiento de carbono atmosférico en los suelos forestados ayuda a reducir las concentraciones de gases de efecto invernadero en la atmósfera, mientras que la mejora de la resiliencia de los ecosistemas locales los hace más capaces de enfrentar los impactos adversos del cambio climático, como sequías e inundaciones (Fernández Pérez et al., 2019).</w:t>
      </w:r>
    </w:p>
    <w:p w14:paraId="7906D3DA"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adecuada elaboración de compost altamente nutritivo generará un impacto positivo en suelos sin presencia de vegetación (Da Costa Ferreira et al., 2018). De esta manera, la elaboración de un compost con una adecuada calidad de materia orgánica se puede producir aprovechando sosteniblemente los residuos orgánicos que se producen en las ciudades, incluyendo ciudades </w:t>
      </w:r>
      <w:r>
        <w:rPr>
          <w:rFonts w:ascii="Times New Roman" w:eastAsia="Times New Roman" w:hAnsi="Times New Roman" w:cs="Times New Roman"/>
          <w:sz w:val="24"/>
          <w:szCs w:val="24"/>
        </w:rPr>
        <w:t>universitarias</w:t>
      </w:r>
      <w:r>
        <w:rPr>
          <w:rFonts w:ascii="Times New Roman" w:eastAsia="Times New Roman" w:hAnsi="Times New Roman" w:cs="Times New Roman"/>
          <w:color w:val="000000"/>
          <w:sz w:val="24"/>
          <w:szCs w:val="24"/>
        </w:rPr>
        <w:t>, tal es el caso de la universidad privada donde se propone ejecutar esta propuesta de investigación.</w:t>
      </w:r>
    </w:p>
    <w:p w14:paraId="15FA3E8B"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proyecto no solo tiene beneficios ambientales directos, sino que también ofrece oportunidades para promover la educación ambiental y la participación activa de la comunidad universitaria y la sociedad en general. La implementación de prácticas sostenibles, como el compostaje y la forestación, puede servir como plataforma para la sensibilización sobre la importancia de la conservación del medio ambiente y la adopción de comportamientos responsables. Además, la colaboración con comunidades locales y otras partes interesadas en la implementación del proyecto puede fortalecer los lazos entre la universidad y su entorno, promoviendo una cultura de responsabilidad ambiental y desarrollo sostenible (Cervantes &amp; Castellanos, 2022).</w:t>
      </w:r>
    </w:p>
    <w:p w14:paraId="3C3E2726" w14:textId="77777777" w:rsidR="003241D9" w:rsidRDefault="003241D9" w:rsidP="00080860">
      <w:pPr>
        <w:pStyle w:val="APANIVEL1"/>
      </w:pPr>
      <w:bookmarkStart w:id="10" w:name="_Toc170046896"/>
      <w:r>
        <w:t>Estado de Arte</w:t>
      </w:r>
      <w:bookmarkEnd w:id="10"/>
    </w:p>
    <w:p w14:paraId="3770AFAD"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acuerdo a Lee (2021), menciona que la integración de biocarbón en el proceso de compostaje ofrece una serie de ventajas significativas. Actúa como un agente estructurante del suelo, mejora su porosidad, promoviendo una adecuada circulación de aire y agua, lo que beneficia el crecimiento de las raíces y la actividad microbiana. Además, el biocarbón retiene nutrientes esenciales, como nitrógeno, fósforo y potasio, y micronutrientes, reduciendo la </w:t>
      </w:r>
      <w:r>
        <w:rPr>
          <w:rFonts w:ascii="Times New Roman" w:eastAsia="Times New Roman" w:hAnsi="Times New Roman" w:cs="Times New Roman"/>
          <w:color w:val="000000"/>
          <w:sz w:val="24"/>
          <w:szCs w:val="24"/>
        </w:rPr>
        <w:lastRenderedPageBreak/>
        <w:t>lixiviación y prolongando su disponibilidad para las plantas. Su capacidad para retener agua es valiosa en condiciones de sequía o suelos con drenaje deficiente. Al mismo tiempo, contribuye a la estabilidad del carbono en el suelo, mitigando el cambio climático al secuestrar carbono atmosférico y reduciendo las emisiones de gases de efecto invernadero durante el proceso de compostaje.</w:t>
      </w:r>
    </w:p>
    <w:p w14:paraId="791055A3"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CCA (2017) indica que la gestión de residuos orgánicos a nivel internacional y local varía según las políticas, infraestructuras y recursos disponibles en cada región. A nivel internacional, existen diferentes enfoques para abordar los residuos orgánicos, que van desde la promoción de la reducción en la fuente y la recolección separada, hasta el compostaje a gran escala y la digestión anaeróbica para la producción de biogás y compost. Los acuerdos y convenciones internacionales también pueden influir en las estrategias de gestión de residuos orgánicos, como el Protocolo de </w:t>
      </w:r>
      <w:proofErr w:type="spellStart"/>
      <w:r>
        <w:rPr>
          <w:rFonts w:ascii="Times New Roman" w:eastAsia="Times New Roman" w:hAnsi="Times New Roman" w:cs="Times New Roman"/>
          <w:color w:val="000000"/>
          <w:sz w:val="24"/>
          <w:szCs w:val="24"/>
        </w:rPr>
        <w:t>Kyoto</w:t>
      </w:r>
      <w:proofErr w:type="spellEnd"/>
      <w:r>
        <w:rPr>
          <w:rFonts w:ascii="Times New Roman" w:eastAsia="Times New Roman" w:hAnsi="Times New Roman" w:cs="Times New Roman"/>
          <w:color w:val="000000"/>
          <w:sz w:val="24"/>
          <w:szCs w:val="24"/>
        </w:rPr>
        <w:t xml:space="preserve"> y el Acuerdo de París, que destacan la importancia de reducir las emisiones de gases de efecto invernadero, incluidas aquellas asociadas con la gestión de residuos. A nivel nacional, los residuos sólidos orgánicos representan más del 50% de residuos que se generan, que a su vez </w:t>
      </w:r>
      <w:r>
        <w:rPr>
          <w:rFonts w:ascii="Times New Roman" w:eastAsia="Times New Roman" w:hAnsi="Times New Roman" w:cs="Times New Roman"/>
          <w:sz w:val="24"/>
          <w:szCs w:val="24"/>
        </w:rPr>
        <w:t>pueden</w:t>
      </w:r>
      <w:r>
        <w:rPr>
          <w:rFonts w:ascii="Times New Roman" w:eastAsia="Times New Roman" w:hAnsi="Times New Roman" w:cs="Times New Roman"/>
          <w:color w:val="000000"/>
          <w:sz w:val="24"/>
          <w:szCs w:val="24"/>
        </w:rPr>
        <w:t xml:space="preserve"> ser valorizados aplicando distintas tecnologías. De esta manera la gestión de residuos orgánicos ayudaría a reducir las abrumadoras cantidades de basura que se generan diariamente. </w:t>
      </w:r>
    </w:p>
    <w:p w14:paraId="02B24D99"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Respecto a la gestión de residuos orgánicos los estudios como el de González (2020) sugiere que la implementación de programas de separación en la fuente, compostaje in situ y la aplicación de compost en proyectos de forestación y agricultura en instituciones educativas pueden tener impactos significativos en la reducción de la generación de residuos, la promoción de prácticas sostenibles y la mejora de la calidad del suelo. Se destaca la importancia de desarrollar políticas institucionales que fomenten la participación de la comunidad educativa en estas iniciativas y la colaboración con actores externos, como el gobierno local y organizaciones de la sociedad civil, para garantizar su éxito a largo plazo.</w:t>
      </w:r>
    </w:p>
    <w:p w14:paraId="0D5791F8"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 acuerdo a Martínez (2019) este resalta que los proyectos de compostaje y forestación pueden tener impactos positivos en la economía local al generar empleo, promover la seguridad alimentaria y diversificar las fuentes de ingresos. Además, estos proyectos pueden fortalecer el tejido social al involucrar a las comunidades locales en la toma de decisiones y la implementación de actividades relacionadas con la gestión ambiental. Se enfatiza la importancia de tomar medidas sensibles que reconozcan y valoren los conocimientos </w:t>
      </w:r>
      <w:r>
        <w:rPr>
          <w:rFonts w:ascii="Times New Roman" w:eastAsia="Times New Roman" w:hAnsi="Times New Roman" w:cs="Times New Roman"/>
          <w:color w:val="000000"/>
          <w:sz w:val="24"/>
          <w:szCs w:val="24"/>
        </w:rPr>
        <w:lastRenderedPageBreak/>
        <w:t>tradicionales y las prácticas locales en la gestión de los recursos naturales para realizar algo en lo que la comunidad podría beneficiarse reutilizando lo malo que se genera el cual son los residuos orgánicos.</w:t>
      </w:r>
    </w:p>
    <w:p w14:paraId="73879116"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Díaz (2021) destaca la importancia de desarrollar y promover tecnologías innovadoras de compostaje que mejoren la eficiencia y la calidad del compost producido, al tiempo que reduzcan los costos y los impactos ambientales. Se mencionan ejemplos como la composta por pilas aerobias y el compostaje en lecho estático, que han demostrado ser efectivos en diferentes contextos y escalas. Además, se subraya la necesidad de capacitar a los actores involucrados en el uso y manejo adecuado de estas tecnologías para garantizar su implementación exitosa.</w:t>
      </w:r>
    </w:p>
    <w:p w14:paraId="32D60074"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estudios de Chen (2019) </w:t>
      </w:r>
      <w:r>
        <w:rPr>
          <w:rFonts w:ascii="Times New Roman" w:eastAsia="Times New Roman" w:hAnsi="Times New Roman" w:cs="Times New Roman"/>
          <w:sz w:val="24"/>
          <w:szCs w:val="24"/>
        </w:rPr>
        <w:t>resaltan</w:t>
      </w:r>
      <w:r>
        <w:rPr>
          <w:rFonts w:ascii="Times New Roman" w:eastAsia="Times New Roman" w:hAnsi="Times New Roman" w:cs="Times New Roman"/>
          <w:color w:val="000000"/>
          <w:sz w:val="24"/>
          <w:szCs w:val="24"/>
        </w:rPr>
        <w:t xml:space="preserve"> la importancia de la calidad del compost obtenido a partir de residuos orgánicos y su papel en la promoción de la sostenibilidad ambiental y económica.  </w:t>
      </w:r>
    </w:p>
    <w:p w14:paraId="56DC3C6E"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Así mismo Smith (2020) destaca la necesidad de implementar prácticas de compostaje adecuadas que aseguren la descomposición completa de los materiales orgánicos y la minimización de la generación de olores y lixiviados. Además, se menciona la importancia de evaluar la viabilidad económica y ambiental de los proyectos de compostaje para garantizar su sostenibilidad a largo plazo.</w:t>
      </w:r>
    </w:p>
    <w:p w14:paraId="5A071D14"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examinar los efectos del biocarbón en la fertilidad del suelo y el crecimiento de las plantas en suelos áridos, indican que la adición de biocarbón puede mejorar significativamente la capacidad del suelo para retener nutrientes y agua, promoviendo así el crecimiento de la vegetación (García et al. 2018).</w:t>
      </w:r>
    </w:p>
    <w:p w14:paraId="5DF36F4A"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metaanálisis realizado por Li (2021) evaluó múltiples estudios sobre los efectos del biocarbón en la retención de nutrientes y la mitigación de la erosión del suelo, encontrando evidencia sólida de los beneficios del biocarbón en la mejora de la calidad del suelo y la restauración de ecosistemas degradados.</w:t>
      </w:r>
    </w:p>
    <w:p w14:paraId="5F0160B8"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Una investigación de Pérez (2019) resalta la importancia de la forestación en la recuperación de suelos áridos y la mejora de la calidad del suelo. Se mencionan ejemplos de proyectos exitosos que han demostrado el impacto positivo de la forestación en la captura de </w:t>
      </w:r>
      <w:r>
        <w:rPr>
          <w:rFonts w:ascii="Times New Roman" w:eastAsia="Times New Roman" w:hAnsi="Times New Roman" w:cs="Times New Roman"/>
          <w:color w:val="000000"/>
          <w:sz w:val="24"/>
          <w:szCs w:val="24"/>
        </w:rPr>
        <w:lastRenderedPageBreak/>
        <w:t>carbono atmosférico, la conservación de la biodiversidad y la protección de los recursos hídricos. Gómez (2020) enfatiza la necesidad de seleccionar especies vegetales adecuadas y emplear técnicas de revegetación que sean compatibles con las condiciones locales y las necesidades de la comunidad.</w:t>
      </w:r>
    </w:p>
    <w:p w14:paraId="52E84FD4"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muestra en la aplicación de compost y biocarbón en suelos áridos puede mejorar significativamente su fertilidad y capacidad de retención de agua, facilitando así el establecimiento de vegetación y la restauración de ecosistemas degradados (Rodríguez et al. 2017). Se subraya la importancia de llevar a cabo investigaciones adicionales para comprender mejor los mecanismos subyacentes y los efectos a largo plazo de estas prácticas en diferentes contextos ambientales y socioeconómicos (López et al. 2018)</w:t>
      </w:r>
    </w:p>
    <w:p w14:paraId="354B61D1"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estudio de Ramírez (2018) destaca la importancia de realizar un monitoreo y evaluación continuos de los proyectos de compostaje y forestación para garantizar su efectividad y sostenibilidad a largo plazo. Se mencionan metodologías y herramientas específicas que pueden utilizarse para evaluar el impacto de estas intervenciones en términos de calidad del suelo, biodiversidad y captura de carbono. Se sugiere desarrollar indicadores claros y participativos que permitan a los actores locales y regionales evaluar y mejorar el desempeño de los proyectos a lo largo del tiempo.</w:t>
      </w:r>
    </w:p>
    <w:p w14:paraId="27F454B0"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Según el estudio de Torres (2020) proporciona una visión general del marco normativo y las políticas públicas relacionadas con la gestión de residuos y la conservación del suelo en el contexto peruano. Se destaca la importancia de promover políticas y estrategias de sostenibilidad a nivel gubernamental e institucional que fomenten la adopción generalizada de prácticas de compostaje y forestación. Se mencionan ejemplos de políticas exitosas que han contribuido a la mejora de la gestión de los recursos naturales y la protección del medio ambiente en la región.</w:t>
      </w:r>
    </w:p>
    <w:p w14:paraId="63619B88" w14:textId="77777777" w:rsidR="003241D9" w:rsidRDefault="003241D9" w:rsidP="00080860">
      <w:pPr>
        <w:pStyle w:val="APANIVEL1"/>
      </w:pPr>
      <w:bookmarkStart w:id="11" w:name="_Toc170046897"/>
      <w:r>
        <w:t>Materiales y métodos</w:t>
      </w:r>
      <w:bookmarkEnd w:id="11"/>
    </w:p>
    <w:p w14:paraId="3298A811" w14:textId="77777777" w:rsidR="003241D9" w:rsidRDefault="003241D9" w:rsidP="00080860">
      <w:pPr>
        <w:pStyle w:val="APANIVEL2"/>
      </w:pPr>
      <w:bookmarkStart w:id="12" w:name="_Toc170046898"/>
      <w:r>
        <w:t>Descripción del ámbito de estudio</w:t>
      </w:r>
      <w:bookmarkEnd w:id="12"/>
    </w:p>
    <w:p w14:paraId="7F233BD2" w14:textId="6A6124DC" w:rsidR="003241D9" w:rsidRDefault="003241D9" w:rsidP="00080860">
      <w:pPr>
        <w:pBdr>
          <w:top w:val="nil"/>
          <w:left w:val="nil"/>
          <w:bottom w:val="nil"/>
          <w:right w:val="nil"/>
          <w:between w:val="nil"/>
        </w:pBdr>
        <w:spacing w:after="360"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 investigación se realizará en dos etapas</w:t>
      </w:r>
      <w:r>
        <w:rPr>
          <w:rFonts w:ascii="Times New Roman" w:eastAsia="Times New Roman" w:hAnsi="Times New Roman" w:cs="Times New Roman"/>
          <w:sz w:val="24"/>
          <w:szCs w:val="24"/>
        </w:rPr>
        <w:t>. E</w:t>
      </w:r>
      <w:r>
        <w:rPr>
          <w:rFonts w:ascii="Times New Roman" w:eastAsia="Times New Roman" w:hAnsi="Times New Roman" w:cs="Times New Roman"/>
          <w:color w:val="000000"/>
          <w:sz w:val="24"/>
          <w:szCs w:val="24"/>
        </w:rPr>
        <w:t xml:space="preserve">n primer lugar, la evaluación del compost de manera </w:t>
      </w:r>
      <w:r>
        <w:rPr>
          <w:rFonts w:ascii="Times New Roman" w:eastAsia="Times New Roman" w:hAnsi="Times New Roman" w:cs="Times New Roman"/>
          <w:sz w:val="24"/>
          <w:szCs w:val="24"/>
        </w:rPr>
        <w:t xml:space="preserve">in situ en La Universidad Peruana Unión, ubicado en Ñaña, Lurigancho - Chosica, el cual presenta un clima seco y húmedo. </w:t>
      </w:r>
    </w:p>
    <w:p w14:paraId="05BAD789" w14:textId="5BCDDE2E"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Pr>
          <w:rFonts w:ascii="Times New Roman" w:eastAsia="Times New Roman" w:hAnsi="Times New Roman" w:cs="Times New Roman"/>
          <w:color w:val="000000"/>
          <w:sz w:val="24"/>
          <w:szCs w:val="24"/>
        </w:rPr>
        <w:t>n segundo lugar, la evaluación de suelo árido con el compost reforzado con biocarbón ser</w:t>
      </w:r>
      <w:r>
        <w:rPr>
          <w:rFonts w:ascii="Times New Roman" w:eastAsia="Times New Roman" w:hAnsi="Times New Roman" w:cs="Times New Roman"/>
          <w:sz w:val="24"/>
          <w:szCs w:val="24"/>
        </w:rPr>
        <w:t xml:space="preserve">á en 2 puntos de La Universidad Peruana Unión. El primer punto será en </w:t>
      </w:r>
      <w:r>
        <w:rPr>
          <w:rFonts w:ascii="Times New Roman" w:eastAsia="Times New Roman" w:hAnsi="Times New Roman" w:cs="Times New Roman"/>
          <w:color w:val="000000"/>
          <w:sz w:val="24"/>
          <w:szCs w:val="24"/>
        </w:rPr>
        <w:t xml:space="preserve">las laderas del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erro </w:t>
      </w:r>
      <w:proofErr w:type="spellStart"/>
      <w:r>
        <w:rPr>
          <w:rFonts w:ascii="Times New Roman" w:eastAsia="Times New Roman" w:hAnsi="Times New Roman" w:cs="Times New Roman"/>
          <w:color w:val="000000"/>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ncacucho</w:t>
      </w:r>
      <w:proofErr w:type="spellEnd"/>
      <w:r>
        <w:rPr>
          <w:rFonts w:ascii="Times New Roman" w:eastAsia="Times New Roman" w:hAnsi="Times New Roman" w:cs="Times New Roman"/>
          <w:color w:val="000000"/>
          <w:sz w:val="24"/>
          <w:szCs w:val="24"/>
        </w:rPr>
        <w:t xml:space="preserve"> de </w:t>
      </w:r>
      <w:r w:rsidR="00080860">
        <w:rPr>
          <w:rFonts w:ascii="Times New Roman" w:eastAsia="Times New Roman" w:hAnsi="Times New Roman" w:cs="Times New Roman"/>
          <w:color w:val="000000"/>
          <w:sz w:val="24"/>
          <w:szCs w:val="24"/>
        </w:rPr>
        <w:t>Ñaña</w:t>
      </w:r>
      <w:r>
        <w:rPr>
          <w:rFonts w:ascii="Times New Roman" w:eastAsia="Times New Roman" w:hAnsi="Times New Roman" w:cs="Times New Roman"/>
          <w:color w:val="000000"/>
          <w:sz w:val="24"/>
          <w:szCs w:val="24"/>
        </w:rPr>
        <w:t xml:space="preserve">, el cual </w:t>
      </w:r>
      <w:r>
        <w:rPr>
          <w:rFonts w:ascii="Times New Roman" w:eastAsia="Times New Roman" w:hAnsi="Times New Roman" w:cs="Times New Roman"/>
          <w:sz w:val="24"/>
          <w:szCs w:val="24"/>
        </w:rPr>
        <w:t>cuenta con una temperatura de 23 y 36% de humedad relativa. Asimismo, el segundo punto</w:t>
      </w:r>
      <w:r>
        <w:rPr>
          <w:rFonts w:ascii="Times New Roman" w:eastAsia="Times New Roman" w:hAnsi="Times New Roman" w:cs="Times New Roman"/>
          <w:color w:val="000000"/>
          <w:sz w:val="24"/>
          <w:szCs w:val="24"/>
        </w:rPr>
        <w:t xml:space="preserve"> se evaluará en tierra agrícola de Lúcumos de La </w:t>
      </w:r>
      <w:r w:rsidR="00080860">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ansión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de La Universidad Peruana Unión</w:t>
      </w:r>
      <w:r>
        <w:rPr>
          <w:rFonts w:ascii="Times New Roman" w:eastAsia="Times New Roman" w:hAnsi="Times New Roman" w:cs="Times New Roman"/>
          <w:sz w:val="24"/>
          <w:szCs w:val="24"/>
        </w:rPr>
        <w:t xml:space="preserve"> el cual cuenta con una temperatura de 24 y 59% de humedad relativa.</w:t>
      </w:r>
    </w:p>
    <w:p w14:paraId="6BEB5A24"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80860">
        <w:rPr>
          <w:rFonts w:ascii="Times New Roman" w:eastAsia="Times New Roman" w:hAnsi="Times New Roman" w:cs="Times New Roman"/>
          <w:b/>
          <w:bCs/>
          <w:sz w:val="24"/>
          <w:szCs w:val="24"/>
        </w:rPr>
        <w:t>Figura 1</w:t>
      </w:r>
      <w:r>
        <w:rPr>
          <w:rFonts w:ascii="Times New Roman" w:eastAsia="Times New Roman" w:hAnsi="Times New Roman" w:cs="Times New Roman"/>
          <w:sz w:val="24"/>
          <w:szCs w:val="24"/>
        </w:rPr>
        <w:t>. Puntos de evaluación de compost reforzado con biocarbón.</w:t>
      </w:r>
    </w:p>
    <w:p w14:paraId="3EEDF9D6" w14:textId="77777777" w:rsidR="003241D9" w:rsidRDefault="003241D9" w:rsidP="003241D9">
      <w:pPr>
        <w:pBdr>
          <w:top w:val="nil"/>
          <w:left w:val="nil"/>
          <w:bottom w:val="nil"/>
          <w:right w:val="nil"/>
          <w:between w:val="nil"/>
        </w:pBdr>
        <w:spacing w:after="36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CBFC322" wp14:editId="43ADE1FE">
            <wp:extent cx="5929313" cy="3011124"/>
            <wp:effectExtent l="0" t="0" r="0" b="0"/>
            <wp:docPr id="202622998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929313" cy="3011124"/>
                    </a:xfrm>
                    <a:prstGeom prst="rect">
                      <a:avLst/>
                    </a:prstGeom>
                    <a:ln/>
                  </pic:spPr>
                </pic:pic>
              </a:graphicData>
            </a:graphic>
          </wp:inline>
        </w:drawing>
      </w:r>
    </w:p>
    <w:p w14:paraId="2462DA14" w14:textId="723E491E" w:rsidR="00843FAC" w:rsidRDefault="00843FAC" w:rsidP="00843FAC">
      <w:pPr>
        <w:pBdr>
          <w:top w:val="nil"/>
          <w:left w:val="nil"/>
          <w:bottom w:val="nil"/>
          <w:right w:val="nil"/>
          <w:between w:val="nil"/>
        </w:pBd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w:t>
      </w:r>
      <w:r w:rsidR="00EE3930">
        <w:rPr>
          <w:rFonts w:ascii="Times New Roman" w:eastAsia="Times New Roman" w:hAnsi="Times New Roman" w:cs="Times New Roman"/>
          <w:sz w:val="24"/>
          <w:szCs w:val="24"/>
        </w:rPr>
        <w:t>(</w:t>
      </w:r>
      <w:r>
        <w:rPr>
          <w:rFonts w:ascii="Times New Roman" w:eastAsia="Times New Roman" w:hAnsi="Times New Roman" w:cs="Times New Roman"/>
          <w:sz w:val="24"/>
          <w:szCs w:val="24"/>
        </w:rPr>
        <w:t>Google Earth 20</w:t>
      </w:r>
      <w:r w:rsidR="00EE3930">
        <w:rPr>
          <w:rFonts w:ascii="Times New Roman" w:eastAsia="Times New Roman" w:hAnsi="Times New Roman" w:cs="Times New Roman"/>
          <w:sz w:val="24"/>
          <w:szCs w:val="24"/>
        </w:rPr>
        <w:t>01)</w:t>
      </w:r>
    </w:p>
    <w:p w14:paraId="4A9649CD" w14:textId="77777777" w:rsidR="003241D9" w:rsidRDefault="003241D9" w:rsidP="00080860">
      <w:pPr>
        <w:pStyle w:val="APANIVEL2"/>
      </w:pPr>
      <w:bookmarkStart w:id="13" w:name="_Toc170046899"/>
      <w:r>
        <w:t>Análisis de Datos</w:t>
      </w:r>
      <w:bookmarkEnd w:id="13"/>
    </w:p>
    <w:p w14:paraId="029A2D1F" w14:textId="77777777" w:rsidR="003241D9" w:rsidRDefault="003241D9" w:rsidP="00080860">
      <w:pPr>
        <w:pStyle w:val="APANIVEL3"/>
      </w:pPr>
      <w:bookmarkStart w:id="14" w:name="_Toc170046900"/>
      <w:r>
        <w:t>Técnicas</w:t>
      </w:r>
      <w:bookmarkEnd w:id="14"/>
    </w:p>
    <w:p w14:paraId="6FC1A419" w14:textId="2418DF71" w:rsidR="003241D9" w:rsidRDefault="003241D9" w:rsidP="00080860">
      <w:pPr>
        <w:pStyle w:val="APANIVEL4"/>
      </w:pPr>
      <w:r>
        <w:t xml:space="preserve">Pilas estáticas aerobias </w:t>
      </w:r>
    </w:p>
    <w:p w14:paraId="72C148DE" w14:textId="77777777" w:rsidR="003241D9" w:rsidRDefault="003241D9" w:rsidP="00080860">
      <w:pPr>
        <w:pStyle w:val="APAPARRAFO"/>
        <w:rPr>
          <w:sz w:val="20"/>
          <w:szCs w:val="20"/>
        </w:rPr>
      </w:pPr>
      <w:r>
        <w:t xml:space="preserve">La técnica de pilas estáticas aeróbicas consiste en la formación de montones de restos orgánicos (como restos de cocina, césped recién cortado, etc.) en un área fija. La aireación se facilita mediante la creación de espacios de aire dentro del montón, permitiendo que el oxígeno favorece la descomposición de los desechos orgánicos por microorganismos beneficiosos. Se </w:t>
      </w:r>
      <w:r>
        <w:lastRenderedPageBreak/>
        <w:t xml:space="preserve">mantiene la humedad adecuada y se controla la temperatura para optimizar el proceso de compostaje (Isaza et al., 2009). </w:t>
      </w:r>
    </w:p>
    <w:p w14:paraId="7C15723E" w14:textId="31BD8DDC" w:rsidR="003241D9" w:rsidRDefault="003241D9" w:rsidP="00080860">
      <w:pPr>
        <w:pStyle w:val="APANIVEL4"/>
      </w:pPr>
      <w:r>
        <w:t>Camas de compostaje</w:t>
      </w:r>
    </w:p>
    <w:p w14:paraId="5DCCAFA1" w14:textId="77777777" w:rsidR="003241D9" w:rsidRDefault="003241D9" w:rsidP="003241D9">
      <w:pPr>
        <w:spacing w:after="360" w:line="360" w:lineRule="auto"/>
        <w:ind w:firstLine="39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Las camas de compostaje funcionan mediante la superposición de capas de materia orgánica, mediante una descomposición aeróbica por medio de la aireación adecuada y el mantenimiento de la humedad y la temperatura óptimas. Esta actividad microbiana transforma los materiales en compost rico en nutrientes, un proceso que puede tomar desde varias semanas hasta meses. La técnica maximiza la eficiencia de la descomposición, generando un compost de alta calidad para enriquecer el suelo y promover el crecimiento de plantas saludables. </w:t>
      </w:r>
    </w:p>
    <w:p w14:paraId="107A9E1D" w14:textId="021C7E9B" w:rsidR="003241D9" w:rsidRDefault="00BF1BAF" w:rsidP="00080860">
      <w:pPr>
        <w:pStyle w:val="APANIVEL4"/>
      </w:pPr>
      <w:r>
        <w:t>Biocarbón</w:t>
      </w:r>
    </w:p>
    <w:p w14:paraId="4B108438" w14:textId="77777777" w:rsidR="003241D9" w:rsidRDefault="003241D9" w:rsidP="003241D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 biocarbón se obtendrá al calentar materiales orgánicos, como restos de plantas, en un ambiente sin oxígeno. Durante este proceso, los materiales se convertirán en un carbón vegetal poroso, que es el biocarbón (Arteaga Crespo et al., 2012).  </w:t>
      </w:r>
    </w:p>
    <w:p w14:paraId="53AD2F56" w14:textId="77777777" w:rsidR="003241D9" w:rsidRDefault="003241D9" w:rsidP="00080860">
      <w:pPr>
        <w:pStyle w:val="APANIVEL3"/>
      </w:pPr>
      <w:bookmarkStart w:id="15" w:name="_Toc170046901"/>
      <w:r>
        <w:rPr>
          <w:color w:val="000000"/>
        </w:rPr>
        <w:t xml:space="preserve">Procedimiento </w:t>
      </w:r>
      <w:r>
        <w:t>para la elaboración</w:t>
      </w:r>
      <w:bookmarkEnd w:id="15"/>
    </w:p>
    <w:p w14:paraId="35FDCBA9" w14:textId="6BAFDB84" w:rsidR="003241D9" w:rsidRDefault="003241D9" w:rsidP="00080860">
      <w:pPr>
        <w:pStyle w:val="APANIVEL4"/>
      </w:pPr>
      <w:r>
        <w:t>Compost</w:t>
      </w:r>
    </w:p>
    <w:p w14:paraId="40F25DB3" w14:textId="7686B5D6" w:rsidR="009C239B" w:rsidRPr="009C239B" w:rsidRDefault="009C239B" w:rsidP="009C239B">
      <w:pPr>
        <w:pStyle w:val="APAPARRAFO"/>
      </w:pPr>
      <w:r w:rsidRPr="009C239B">
        <w:rPr>
          <w:b/>
          <w:bCs/>
        </w:rPr>
        <w:t>Figura 2.</w:t>
      </w:r>
      <w:r>
        <w:t xml:space="preserve"> Elaboración de compost</w:t>
      </w:r>
    </w:p>
    <w:p w14:paraId="647AEEEE" w14:textId="77777777" w:rsidR="003241D9" w:rsidRDefault="003241D9" w:rsidP="003241D9">
      <w:pPr>
        <w:spacing w:after="360" w:line="360" w:lineRule="auto"/>
        <w:ind w:firstLine="39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0C3A3AC" wp14:editId="38C16815">
            <wp:extent cx="3457575" cy="3867150"/>
            <wp:effectExtent l="0" t="0" r="9525" b="0"/>
            <wp:docPr id="20262299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b="3082"/>
                    <a:stretch>
                      <a:fillRect/>
                    </a:stretch>
                  </pic:blipFill>
                  <pic:spPr>
                    <a:xfrm>
                      <a:off x="0" y="0"/>
                      <a:ext cx="3457575" cy="3867150"/>
                    </a:xfrm>
                    <a:prstGeom prst="rect">
                      <a:avLst/>
                    </a:prstGeom>
                    <a:ln/>
                  </pic:spPr>
                </pic:pic>
              </a:graphicData>
            </a:graphic>
          </wp:inline>
        </w:drawing>
      </w:r>
    </w:p>
    <w:p w14:paraId="696B380B" w14:textId="0B7E5B21" w:rsidR="003241D9" w:rsidRDefault="003241D9" w:rsidP="00080860">
      <w:pPr>
        <w:spacing w:after="360" w:line="360" w:lineRule="auto"/>
        <w:ind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ab/>
        <w:t>Fuente: https://sinia.minam.gob.pe/documentos/manual-compostaje-municipios</w:t>
      </w:r>
    </w:p>
    <w:p w14:paraId="51520012" w14:textId="1690B0E7" w:rsidR="003241D9" w:rsidRDefault="003241D9" w:rsidP="00080860">
      <w:pPr>
        <w:pStyle w:val="APANIVEL4"/>
      </w:pPr>
      <w:r>
        <w:t>Biocarbón</w:t>
      </w:r>
    </w:p>
    <w:p w14:paraId="17C042D3" w14:textId="0FD96D3D" w:rsidR="009B52DE" w:rsidRPr="009B52DE" w:rsidRDefault="009B52DE" w:rsidP="009B52DE">
      <w:pPr>
        <w:pStyle w:val="APAPARRAFO"/>
        <w:numPr>
          <w:ilvl w:val="0"/>
          <w:numId w:val="13"/>
        </w:numPr>
        <w:ind w:left="284"/>
        <w:rPr>
          <w:b/>
          <w:bCs/>
        </w:rPr>
      </w:pPr>
      <w:r w:rsidRPr="009B52DE">
        <w:rPr>
          <w:b/>
          <w:bCs/>
        </w:rPr>
        <w:t xml:space="preserve">Recolección </w:t>
      </w:r>
    </w:p>
    <w:p w14:paraId="51D998F7" w14:textId="639AE024" w:rsidR="003241D9" w:rsidRDefault="009B52DE" w:rsidP="009B52DE">
      <w:pPr>
        <w:pStyle w:val="APAPARRAFO"/>
      </w:pPr>
      <w:r>
        <w:t>Recolección de la biomasa residual de la poda del cultivo.</w:t>
      </w:r>
    </w:p>
    <w:p w14:paraId="549C30E9" w14:textId="216F650D" w:rsidR="009B52DE" w:rsidRDefault="009B52DE" w:rsidP="009B52DE">
      <w:pPr>
        <w:pStyle w:val="APAPARRAFO"/>
        <w:numPr>
          <w:ilvl w:val="0"/>
          <w:numId w:val="13"/>
        </w:numPr>
        <w:ind w:left="284"/>
        <w:rPr>
          <w:rFonts w:eastAsia="Times New Roman" w:cs="Times New Roman"/>
          <w:b/>
          <w:szCs w:val="24"/>
        </w:rPr>
      </w:pPr>
      <w:r>
        <w:rPr>
          <w:rFonts w:eastAsia="Times New Roman" w:cs="Times New Roman"/>
          <w:b/>
          <w:szCs w:val="24"/>
        </w:rPr>
        <w:t>Obtención de biocarbón</w:t>
      </w:r>
    </w:p>
    <w:p w14:paraId="1F3A2277" w14:textId="77681038" w:rsidR="009B52DE" w:rsidRDefault="009B52DE" w:rsidP="009B52DE">
      <w:pPr>
        <w:pStyle w:val="APAPARRAFO"/>
      </w:pPr>
      <w:r>
        <w:t>Llenado del cilindro con la biomasa residual acondicionada. La tapa contó con 5 agujeros, 1 cm de diámetro, que permitan la liberación de presión y gas de síntesis. Se ingresa biomasa residual y rastrojo vegetal seco en el espacio entre ambos cilindros, para mantener el calor durante el pirólisis.</w:t>
      </w:r>
    </w:p>
    <w:p w14:paraId="117210C6" w14:textId="396F0779" w:rsidR="009B52DE" w:rsidRDefault="009B52DE" w:rsidP="009B52DE">
      <w:pPr>
        <w:pStyle w:val="APAPARRAFO"/>
        <w:numPr>
          <w:ilvl w:val="0"/>
          <w:numId w:val="13"/>
        </w:numPr>
        <w:ind w:left="284"/>
        <w:rPr>
          <w:rFonts w:eastAsia="Times New Roman" w:cs="Times New Roman"/>
          <w:b/>
          <w:szCs w:val="24"/>
        </w:rPr>
      </w:pPr>
      <w:r>
        <w:rPr>
          <w:rFonts w:eastAsia="Times New Roman" w:cs="Times New Roman"/>
          <w:b/>
          <w:szCs w:val="24"/>
        </w:rPr>
        <w:t xml:space="preserve">Tamizado </w:t>
      </w:r>
    </w:p>
    <w:p w14:paraId="23CE212F" w14:textId="15380F96" w:rsidR="003241D9" w:rsidRDefault="009B52DE" w:rsidP="009B52DE">
      <w:pPr>
        <w:pStyle w:val="APAPARRAFO"/>
        <w:rPr>
          <w:rFonts w:eastAsia="Times New Roman" w:cs="Times New Roman"/>
          <w:b/>
          <w:szCs w:val="24"/>
        </w:rPr>
      </w:pPr>
      <w:r>
        <w:lastRenderedPageBreak/>
        <w:t xml:space="preserve">Uso de tamiz de malla de 0,6 mm y tamiz de malla de 30 mm, para acondicionar el </w:t>
      </w:r>
      <w:proofErr w:type="spellStart"/>
      <w:r>
        <w:t>biochar</w:t>
      </w:r>
      <w:proofErr w:type="spellEnd"/>
      <w:r>
        <w:t>.</w:t>
      </w:r>
    </w:p>
    <w:p w14:paraId="35DBDFAB" w14:textId="3175C755" w:rsidR="003241D9" w:rsidRDefault="003241D9" w:rsidP="00D33C8E">
      <w:pPr>
        <w:pStyle w:val="APANIVEL3"/>
      </w:pPr>
      <w:bookmarkStart w:id="16" w:name="_Toc170046902"/>
      <w:r>
        <w:t>Cuidados de la compostera</w:t>
      </w:r>
      <w:bookmarkEnd w:id="16"/>
    </w:p>
    <w:p w14:paraId="4F20638F" w14:textId="77777777" w:rsidR="003241D9" w:rsidRDefault="003241D9" w:rsidP="003241D9">
      <w:pPr>
        <w:numPr>
          <w:ilvl w:val="0"/>
          <w:numId w:val="10"/>
        </w:numPr>
        <w:pBdr>
          <w:top w:val="nil"/>
          <w:left w:val="nil"/>
          <w:bottom w:val="nil"/>
          <w:right w:val="nil"/>
          <w:between w:val="nil"/>
        </w:pBdr>
        <w:spacing w:after="360" w:line="360" w:lineRule="auto"/>
        <w:jc w:val="both"/>
      </w:pPr>
      <w:r>
        <w:rPr>
          <w:rFonts w:ascii="Times New Roman" w:eastAsia="Times New Roman" w:hAnsi="Times New Roman" w:cs="Times New Roman"/>
          <w:color w:val="000000"/>
          <w:sz w:val="24"/>
          <w:szCs w:val="24"/>
        </w:rPr>
        <w:t xml:space="preserve"> Controlar la temperatura, para que el proceso no se detenga. Generalmente el </w:t>
      </w:r>
    </w:p>
    <w:p w14:paraId="289846E2"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agua y volteo es la mejor forma de regular este factor.</w:t>
      </w:r>
    </w:p>
    <w:p w14:paraId="74E40F16" w14:textId="77777777" w:rsidR="003241D9" w:rsidRDefault="003241D9" w:rsidP="003241D9">
      <w:pPr>
        <w:numPr>
          <w:ilvl w:val="0"/>
          <w:numId w:val="9"/>
        </w:numPr>
        <w:pBdr>
          <w:top w:val="nil"/>
          <w:left w:val="nil"/>
          <w:bottom w:val="nil"/>
          <w:right w:val="nil"/>
          <w:between w:val="nil"/>
        </w:pBdr>
        <w:spacing w:after="360" w:line="360" w:lineRule="auto"/>
        <w:jc w:val="both"/>
      </w:pPr>
      <w:r>
        <w:rPr>
          <w:rFonts w:ascii="Times New Roman" w:eastAsia="Times New Roman" w:hAnsi="Times New Roman" w:cs="Times New Roman"/>
          <w:color w:val="000000"/>
          <w:sz w:val="24"/>
          <w:szCs w:val="24"/>
        </w:rPr>
        <w:t xml:space="preserve">Controlar la humedad, cuidando que el material no esté seco ni tampoco saturado, </w:t>
      </w:r>
    </w:p>
    <w:p w14:paraId="6C23A7AA"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regando día de por medio o cada dos días, dependiendo de las condiciones </w:t>
      </w:r>
    </w:p>
    <w:p w14:paraId="2EE41B85"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climáticas: Si hay bastante lluvia, se recomienda tapar las composteras para evitar </w:t>
      </w:r>
    </w:p>
    <w:p w14:paraId="0000936A" w14:textId="77777777"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se lixivien los nutrientes del material.</w:t>
      </w:r>
    </w:p>
    <w:p w14:paraId="3123F1AC" w14:textId="77777777" w:rsidR="003241D9" w:rsidRDefault="003241D9" w:rsidP="003241D9">
      <w:pPr>
        <w:numPr>
          <w:ilvl w:val="0"/>
          <w:numId w:val="9"/>
        </w:numPr>
        <w:pBdr>
          <w:top w:val="nil"/>
          <w:left w:val="nil"/>
          <w:bottom w:val="nil"/>
          <w:right w:val="nil"/>
          <w:between w:val="nil"/>
        </w:pBdr>
        <w:spacing w:after="360" w:line="360" w:lineRule="auto"/>
        <w:jc w:val="both"/>
      </w:pPr>
      <w:r>
        <w:rPr>
          <w:rFonts w:ascii="Times New Roman" w:eastAsia="Times New Roman" w:hAnsi="Times New Roman" w:cs="Times New Roman"/>
          <w:color w:val="000000"/>
          <w:sz w:val="24"/>
          <w:szCs w:val="24"/>
        </w:rPr>
        <w:t xml:space="preserve"> Realizar el volteo para oxigenar el material y ayudar a la descomposición.</w:t>
      </w:r>
    </w:p>
    <w:p w14:paraId="4AFB14BF" w14:textId="77777777" w:rsidR="003241D9" w:rsidRDefault="003241D9" w:rsidP="00D33C8E">
      <w:pPr>
        <w:pStyle w:val="APANIVEL3"/>
      </w:pPr>
      <w:bookmarkStart w:id="17" w:name="_Toc170046903"/>
      <w:r>
        <w:t>Materiales y equipos</w:t>
      </w:r>
      <w:bookmarkEnd w:id="17"/>
    </w:p>
    <w:p w14:paraId="1D57D308" w14:textId="5A7BF06D" w:rsidR="003241D9" w:rsidRDefault="00D33C8E" w:rsidP="003241D9">
      <w:pPr>
        <w:pBdr>
          <w:top w:val="nil"/>
          <w:left w:val="nil"/>
          <w:bottom w:val="nil"/>
          <w:right w:val="nil"/>
          <w:between w:val="nil"/>
        </w:pBdr>
        <w:spacing w:after="360" w:line="480" w:lineRule="auto"/>
        <w:ind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la elaboración de la investigación se necesitarán ciertos materiales, primero, para la elaboración del compost se necesitarán lampas y picos. Segundo, para el análisis en laboratorio de inicio hasta final de la investigación se solicitarán crisoles, vasos de precipitado, cucharas, etc. Asimismo, el uso de algunos equipos como la estufa, el multiparámetro, </w:t>
      </w:r>
      <w:r w:rsidR="002869C3">
        <w:rPr>
          <w:rFonts w:ascii="Times New Roman" w:eastAsia="Times New Roman" w:hAnsi="Times New Roman" w:cs="Times New Roman"/>
          <w:color w:val="000000"/>
          <w:sz w:val="24"/>
          <w:szCs w:val="24"/>
        </w:rPr>
        <w:t xml:space="preserve">así como el fotómetro, entre otros quipos más para </w:t>
      </w:r>
      <w:r>
        <w:rPr>
          <w:rFonts w:ascii="Times New Roman" w:eastAsia="Times New Roman" w:hAnsi="Times New Roman" w:cs="Times New Roman"/>
          <w:color w:val="000000"/>
          <w:sz w:val="24"/>
          <w:szCs w:val="24"/>
        </w:rPr>
        <w:t>la evaluación de los parámetros</w:t>
      </w:r>
      <w:r w:rsidR="002869C3">
        <w:rPr>
          <w:rFonts w:ascii="Times New Roman" w:eastAsia="Times New Roman" w:hAnsi="Times New Roman" w:cs="Times New Roman"/>
          <w:color w:val="000000"/>
          <w:sz w:val="24"/>
          <w:szCs w:val="24"/>
        </w:rPr>
        <w:t xml:space="preserve">. </w:t>
      </w:r>
    </w:p>
    <w:p w14:paraId="4D47A61C" w14:textId="77777777" w:rsidR="003241D9" w:rsidRDefault="003241D9" w:rsidP="00D33C8E">
      <w:pPr>
        <w:pStyle w:val="APANIVEL2"/>
      </w:pPr>
      <w:bookmarkStart w:id="18" w:name="_Toc170046904"/>
      <w:r>
        <w:t>Diseño estadístico</w:t>
      </w:r>
      <w:bookmarkEnd w:id="18"/>
    </w:p>
    <w:p w14:paraId="50BC4F98" w14:textId="7E87E191" w:rsidR="003241D9" w:rsidRDefault="003241D9" w:rsidP="003241D9">
      <w:pPr>
        <w:pBdr>
          <w:top w:val="nil"/>
          <w:left w:val="nil"/>
          <w:bottom w:val="nil"/>
          <w:right w:val="nil"/>
          <w:between w:val="nil"/>
        </w:pBdr>
        <w:spacing w:after="360"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investigación se desarrollará en campo, de manera experimental, para ello se dividirá en dos grupos independientes los cuales son, suelo agrícola “fértil” y suelo árido “erosionado”</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en cada uno de ellos </w:t>
      </w:r>
      <w:r>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sz w:val="24"/>
          <w:szCs w:val="24"/>
        </w:rPr>
        <w:t xml:space="preserve">considerarán </w:t>
      </w:r>
      <w:r>
        <w:rPr>
          <w:rFonts w:ascii="Times New Roman" w:eastAsia="Times New Roman" w:hAnsi="Times New Roman" w:cs="Times New Roman"/>
          <w:color w:val="000000"/>
          <w:sz w:val="24"/>
          <w:szCs w:val="24"/>
        </w:rPr>
        <w:t xml:space="preserve">dos factores. </w:t>
      </w:r>
      <w:r>
        <w:rPr>
          <w:rFonts w:ascii="Times New Roman" w:eastAsia="Times New Roman" w:hAnsi="Times New Roman" w:cs="Times New Roman"/>
          <w:sz w:val="24"/>
          <w:szCs w:val="24"/>
        </w:rPr>
        <w:t xml:space="preserve">El primero son los tratamientos realizados en una cantidad porcentual sometida al suelo de Compost y Biocarbón. El segundo los días de monitoreo después de la aplicación de compost el cual dependerá de varios factores como el tipo de compost, la tasa de aplicación, el tipo de suelo y el clima. Sin embargo, en general </w:t>
      </w:r>
      <w:r>
        <w:rPr>
          <w:rFonts w:ascii="Times New Roman" w:eastAsia="Times New Roman" w:hAnsi="Times New Roman" w:cs="Times New Roman"/>
          <w:sz w:val="24"/>
          <w:szCs w:val="24"/>
        </w:rPr>
        <w:lastRenderedPageBreak/>
        <w:t>(Cita) recomienda esperar al menos 30 días para comenzar y así sucesivamente para poder tener una serie homogénea al monitorear las variables a medir. Así mismo se obtendrán datos de lo</w:t>
      </w:r>
      <w:r>
        <w:rPr>
          <w:rFonts w:ascii="Times New Roman" w:eastAsia="Times New Roman" w:hAnsi="Times New Roman" w:cs="Times New Roman"/>
          <w:color w:val="000000"/>
          <w:sz w:val="24"/>
          <w:szCs w:val="24"/>
        </w:rPr>
        <w:t>s variables a analizar para los tratamientos implementados</w:t>
      </w:r>
      <w:r>
        <w:rPr>
          <w:rFonts w:ascii="Times New Roman" w:eastAsia="Times New Roman" w:hAnsi="Times New Roman" w:cs="Times New Roman"/>
          <w:sz w:val="24"/>
          <w:szCs w:val="24"/>
        </w:rPr>
        <w:t xml:space="preserve">, estos son, temperatura, humedad, pH, cantidad nutrientes </w:t>
      </w:r>
      <w:r>
        <w:rPr>
          <w:rFonts w:ascii="Times New Roman" w:eastAsia="Times New Roman" w:hAnsi="Times New Roman" w:cs="Times New Roman"/>
          <w:color w:val="000000"/>
          <w:sz w:val="24"/>
          <w:szCs w:val="24"/>
        </w:rPr>
        <w:t>del compost en base al contenido de nutrientes</w:t>
      </w:r>
      <w:r>
        <w:rPr>
          <w:rFonts w:ascii="Times New Roman" w:eastAsia="Times New Roman" w:hAnsi="Times New Roman" w:cs="Times New Roman"/>
          <w:sz w:val="24"/>
          <w:szCs w:val="24"/>
        </w:rPr>
        <w:t>, como N</w:t>
      </w:r>
      <w:r>
        <w:rPr>
          <w:rFonts w:ascii="Times New Roman" w:eastAsia="Times New Roman" w:hAnsi="Times New Roman" w:cs="Times New Roman"/>
          <w:color w:val="000000"/>
          <w:sz w:val="24"/>
          <w:szCs w:val="24"/>
        </w:rPr>
        <w:t>itrógeno (N)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Fósforo </w:t>
      </w:r>
      <w:r>
        <w:rPr>
          <w:rFonts w:ascii="Times New Roman" w:eastAsia="Times New Roman" w:hAnsi="Times New Roman" w:cs="Times New Roman"/>
          <w:sz w:val="24"/>
          <w:szCs w:val="24"/>
        </w:rPr>
        <w:t xml:space="preserve">(P), </w:t>
      </w:r>
      <w:r>
        <w:rPr>
          <w:rFonts w:ascii="Times New Roman" w:eastAsia="Times New Roman" w:hAnsi="Times New Roman" w:cs="Times New Roman"/>
          <w:color w:val="000000"/>
          <w:sz w:val="24"/>
          <w:szCs w:val="24"/>
        </w:rPr>
        <w:t>Potasio (K</w:t>
      </w:r>
      <w:r>
        <w:rPr>
          <w:rFonts w:ascii="Times New Roman" w:eastAsia="Times New Roman" w:hAnsi="Times New Roman" w:cs="Times New Roman"/>
          <w:sz w:val="24"/>
          <w:szCs w:val="24"/>
        </w:rPr>
        <w:t>)</w:t>
      </w:r>
      <w:r w:rsidR="00872CA2">
        <w:rPr>
          <w:rFonts w:ascii="Times New Roman" w:eastAsia="Times New Roman" w:hAnsi="Times New Roman" w:cs="Times New Roman"/>
          <w:color w:val="000000"/>
          <w:sz w:val="24"/>
          <w:szCs w:val="24"/>
        </w:rPr>
        <w:t xml:space="preserve"> y</w:t>
      </w:r>
      <w:r>
        <w:rPr>
          <w:rFonts w:ascii="Times New Roman" w:eastAsia="Times New Roman" w:hAnsi="Times New Roman" w:cs="Times New Roman"/>
          <w:color w:val="000000"/>
          <w:sz w:val="24"/>
          <w:szCs w:val="24"/>
        </w:rPr>
        <w:t xml:space="preserve"> Materia Orgánica (Mo)</w:t>
      </w:r>
      <w:r>
        <w:rPr>
          <w:rFonts w:ascii="Times New Roman" w:eastAsia="Times New Roman" w:hAnsi="Times New Roman" w:cs="Times New Roman"/>
          <w:sz w:val="24"/>
          <w:szCs w:val="24"/>
        </w:rPr>
        <w:t xml:space="preserve">. </w:t>
      </w:r>
    </w:p>
    <w:p w14:paraId="634668BC" w14:textId="77777777" w:rsidR="003241D9" w:rsidRDefault="003241D9" w:rsidP="00D33C8E">
      <w:pPr>
        <w:pStyle w:val="APANIVEL2"/>
      </w:pPr>
      <w:bookmarkStart w:id="19" w:name="_Toc170046905"/>
      <w:r>
        <w:t>Análisis de datos</w:t>
      </w:r>
      <w:bookmarkEnd w:id="19"/>
    </w:p>
    <w:p w14:paraId="1F2CF16E" w14:textId="3DC78A0D" w:rsidR="003241D9" w:rsidRDefault="003241D9" w:rsidP="003241D9">
      <w:pPr>
        <w:spacing w:after="360" w:line="360" w:lineRule="auto"/>
        <w:ind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investigación se desarrollará según el Diseño en Bloque Completamente al Azar, utilizando un análisis (ANOVA) para obtener comparaciones estadísticas entre cada uno de los tratamientos y la prueba LSD (comparaciones múltiples de Fisher) para diferenciar los tratamientos, así mismo determinar cuál tendrá mayor eficacia en la obtención de los parámetros a evaluar. </w:t>
      </w:r>
    </w:p>
    <w:p w14:paraId="1A36C97A" w14:textId="77777777" w:rsidR="003241D9" w:rsidRDefault="003241D9" w:rsidP="002869C3">
      <w:pPr>
        <w:pStyle w:val="APANIVEL3"/>
      </w:pPr>
      <w:bookmarkStart w:id="20" w:name="_Toc170046906"/>
      <w:r>
        <w:t>Población</w:t>
      </w:r>
      <w:bookmarkEnd w:id="20"/>
    </w:p>
    <w:p w14:paraId="6AA4ED11" w14:textId="28FABC3E" w:rsidR="003241D9" w:rsidRDefault="003241D9" w:rsidP="009C239B">
      <w:pPr>
        <w:spacing w:after="360" w:line="360" w:lineRule="auto"/>
        <w:ind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La presente investigación, tendrá como población la cantidad de Compost y Biocarbón elaborados, de los residuos orgánicos del campus universitario, de acuerdo a las condiciones descritas en la tabla</w:t>
      </w:r>
      <w:r w:rsidR="002869C3">
        <w:rPr>
          <w:rFonts w:ascii="Times New Roman" w:eastAsia="Times New Roman" w:hAnsi="Times New Roman" w:cs="Times New Roman"/>
          <w:sz w:val="24"/>
          <w:szCs w:val="24"/>
        </w:rPr>
        <w:t xml:space="preserve"> 1.</w:t>
      </w:r>
    </w:p>
    <w:p w14:paraId="296B4FD4" w14:textId="57377A6C" w:rsidR="002869C3" w:rsidRPr="002869C3" w:rsidRDefault="002869C3" w:rsidP="002869C3">
      <w:pPr>
        <w:pStyle w:val="Descripcin"/>
        <w:keepNext/>
        <w:rPr>
          <w:rFonts w:ascii="Times New Roman" w:hAnsi="Times New Roman" w:cs="Times New Roman"/>
          <w:color w:val="auto"/>
          <w:sz w:val="24"/>
          <w:szCs w:val="24"/>
        </w:rPr>
      </w:pPr>
      <w:r w:rsidRPr="002869C3">
        <w:rPr>
          <w:rFonts w:ascii="Times New Roman" w:hAnsi="Times New Roman" w:cs="Times New Roman"/>
          <w:color w:val="auto"/>
          <w:sz w:val="24"/>
          <w:szCs w:val="24"/>
        </w:rPr>
        <w:t xml:space="preserve">Tabla </w:t>
      </w:r>
      <w:r w:rsidR="00DE2335">
        <w:rPr>
          <w:rFonts w:ascii="Times New Roman" w:hAnsi="Times New Roman" w:cs="Times New Roman"/>
          <w:color w:val="auto"/>
          <w:sz w:val="24"/>
          <w:szCs w:val="24"/>
        </w:rPr>
        <w:fldChar w:fldCharType="begin"/>
      </w:r>
      <w:r w:rsidR="00DE2335">
        <w:rPr>
          <w:rFonts w:ascii="Times New Roman" w:hAnsi="Times New Roman" w:cs="Times New Roman"/>
          <w:color w:val="auto"/>
          <w:sz w:val="24"/>
          <w:szCs w:val="24"/>
        </w:rPr>
        <w:instrText xml:space="preserve"> SEQ Tabla \* ARABIC </w:instrText>
      </w:r>
      <w:r w:rsidR="00DE2335">
        <w:rPr>
          <w:rFonts w:ascii="Times New Roman" w:hAnsi="Times New Roman" w:cs="Times New Roman"/>
          <w:color w:val="auto"/>
          <w:sz w:val="24"/>
          <w:szCs w:val="24"/>
        </w:rPr>
        <w:fldChar w:fldCharType="separate"/>
      </w:r>
      <w:r w:rsidR="00DE2335">
        <w:rPr>
          <w:rFonts w:ascii="Times New Roman" w:hAnsi="Times New Roman" w:cs="Times New Roman"/>
          <w:noProof/>
          <w:color w:val="auto"/>
          <w:sz w:val="24"/>
          <w:szCs w:val="24"/>
        </w:rPr>
        <w:t>1</w:t>
      </w:r>
      <w:r w:rsidR="00DE2335">
        <w:rPr>
          <w:rFonts w:ascii="Times New Roman" w:hAnsi="Times New Roman" w:cs="Times New Roman"/>
          <w:color w:val="auto"/>
          <w:sz w:val="24"/>
          <w:szCs w:val="24"/>
        </w:rPr>
        <w:fldChar w:fldCharType="end"/>
      </w:r>
      <w:r w:rsidRPr="002869C3">
        <w:rPr>
          <w:rFonts w:ascii="Times New Roman" w:hAnsi="Times New Roman" w:cs="Times New Roman"/>
          <w:color w:val="auto"/>
          <w:sz w:val="24"/>
          <w:szCs w:val="24"/>
        </w:rPr>
        <w:t>. Tratamientos que se realizarán</w:t>
      </w:r>
    </w:p>
    <w:tbl>
      <w:tblPr>
        <w:tblStyle w:val="TablaApa"/>
        <w:tblpPr w:leftFromText="180" w:rightFromText="180" w:topFromText="180" w:bottomFromText="180" w:vertAnchor="text" w:tblpX="2267"/>
        <w:tblW w:w="5245" w:type="dxa"/>
        <w:tblLayout w:type="fixed"/>
        <w:tblLook w:val="0620" w:firstRow="1" w:lastRow="0" w:firstColumn="0" w:lastColumn="0" w:noHBand="1" w:noVBand="1"/>
      </w:tblPr>
      <w:tblGrid>
        <w:gridCol w:w="1543"/>
        <w:gridCol w:w="3702"/>
      </w:tblGrid>
      <w:tr w:rsidR="003241D9" w14:paraId="0E0C226B" w14:textId="77777777" w:rsidTr="00EE3930">
        <w:trPr>
          <w:cnfStyle w:val="100000000000" w:firstRow="1" w:lastRow="0" w:firstColumn="0" w:lastColumn="0" w:oddVBand="0" w:evenVBand="0" w:oddHBand="0" w:evenHBand="0" w:firstRowFirstColumn="0" w:firstRowLastColumn="0" w:lastRowFirstColumn="0" w:lastRowLastColumn="0"/>
          <w:trHeight w:val="300"/>
        </w:trPr>
        <w:tc>
          <w:tcPr>
            <w:tcW w:w="5245" w:type="dxa"/>
            <w:gridSpan w:val="2"/>
          </w:tcPr>
          <w:p w14:paraId="54279857"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TRATAMIENTO</w:t>
            </w:r>
          </w:p>
        </w:tc>
      </w:tr>
      <w:tr w:rsidR="003241D9" w14:paraId="3B89F7B0" w14:textId="77777777" w:rsidTr="00EE3930">
        <w:trPr>
          <w:trHeight w:val="300"/>
        </w:trPr>
        <w:tc>
          <w:tcPr>
            <w:tcW w:w="1543" w:type="dxa"/>
          </w:tcPr>
          <w:p w14:paraId="02910A10"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Codificación</w:t>
            </w:r>
          </w:p>
        </w:tc>
        <w:tc>
          <w:tcPr>
            <w:tcW w:w="3702" w:type="dxa"/>
          </w:tcPr>
          <w:p w14:paraId="113BBB37"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Dosis (D)</w:t>
            </w:r>
          </w:p>
        </w:tc>
      </w:tr>
      <w:tr w:rsidR="003241D9" w14:paraId="7083212D" w14:textId="77777777" w:rsidTr="00EE3930">
        <w:trPr>
          <w:trHeight w:val="300"/>
        </w:trPr>
        <w:tc>
          <w:tcPr>
            <w:tcW w:w="1543" w:type="dxa"/>
          </w:tcPr>
          <w:p w14:paraId="36EFE917"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T1</w:t>
            </w:r>
          </w:p>
        </w:tc>
        <w:tc>
          <w:tcPr>
            <w:tcW w:w="3702" w:type="dxa"/>
          </w:tcPr>
          <w:p w14:paraId="2CCDDC24"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75% compost - 25% biocarbón</w:t>
            </w:r>
          </w:p>
        </w:tc>
      </w:tr>
      <w:tr w:rsidR="003241D9" w14:paraId="3934EFE8" w14:textId="77777777" w:rsidTr="00EE3930">
        <w:trPr>
          <w:trHeight w:val="300"/>
        </w:trPr>
        <w:tc>
          <w:tcPr>
            <w:tcW w:w="1543" w:type="dxa"/>
          </w:tcPr>
          <w:p w14:paraId="719C9BDA"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T2</w:t>
            </w:r>
          </w:p>
        </w:tc>
        <w:tc>
          <w:tcPr>
            <w:tcW w:w="3702" w:type="dxa"/>
          </w:tcPr>
          <w:p w14:paraId="2013F89A"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50% compost - 50% biocarbón</w:t>
            </w:r>
          </w:p>
        </w:tc>
      </w:tr>
      <w:tr w:rsidR="003241D9" w14:paraId="4E5AE551" w14:textId="77777777" w:rsidTr="00EE3930">
        <w:trPr>
          <w:trHeight w:val="300"/>
        </w:trPr>
        <w:tc>
          <w:tcPr>
            <w:tcW w:w="1543" w:type="dxa"/>
          </w:tcPr>
          <w:p w14:paraId="3EE46774"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T3</w:t>
            </w:r>
          </w:p>
        </w:tc>
        <w:tc>
          <w:tcPr>
            <w:tcW w:w="3702" w:type="dxa"/>
          </w:tcPr>
          <w:p w14:paraId="5B61B49E"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25% compost - 75% biocarbón</w:t>
            </w:r>
          </w:p>
        </w:tc>
      </w:tr>
      <w:tr w:rsidR="003241D9" w14:paraId="2075BBC6" w14:textId="77777777" w:rsidTr="00EE3930">
        <w:trPr>
          <w:trHeight w:val="300"/>
        </w:trPr>
        <w:tc>
          <w:tcPr>
            <w:tcW w:w="1543" w:type="dxa"/>
          </w:tcPr>
          <w:p w14:paraId="101C3F0D"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T4</w:t>
            </w:r>
          </w:p>
        </w:tc>
        <w:tc>
          <w:tcPr>
            <w:tcW w:w="3702" w:type="dxa"/>
          </w:tcPr>
          <w:p w14:paraId="26AB9B68"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0% compost - 0% biocarbón</w:t>
            </w:r>
          </w:p>
        </w:tc>
      </w:tr>
    </w:tbl>
    <w:p w14:paraId="5FB17059" w14:textId="77777777" w:rsidR="003241D9" w:rsidRDefault="003241D9" w:rsidP="003241D9">
      <w:pPr>
        <w:spacing w:after="360" w:line="360" w:lineRule="auto"/>
        <w:ind w:firstLine="397"/>
        <w:rPr>
          <w:rFonts w:ascii="Times New Roman" w:eastAsia="Times New Roman" w:hAnsi="Times New Roman" w:cs="Times New Roman"/>
          <w:sz w:val="24"/>
          <w:szCs w:val="24"/>
        </w:rPr>
      </w:pPr>
    </w:p>
    <w:p w14:paraId="352FE2DF" w14:textId="77777777" w:rsidR="003241D9" w:rsidRDefault="003241D9" w:rsidP="003241D9">
      <w:pPr>
        <w:spacing w:after="360" w:line="360" w:lineRule="auto"/>
        <w:ind w:firstLine="397"/>
        <w:rPr>
          <w:rFonts w:ascii="Times New Roman" w:eastAsia="Times New Roman" w:hAnsi="Times New Roman" w:cs="Times New Roman"/>
          <w:sz w:val="24"/>
          <w:szCs w:val="24"/>
        </w:rPr>
      </w:pPr>
    </w:p>
    <w:p w14:paraId="091F4501" w14:textId="77777777" w:rsidR="003241D9" w:rsidRDefault="003241D9" w:rsidP="003241D9">
      <w:pPr>
        <w:spacing w:after="360" w:line="360" w:lineRule="auto"/>
        <w:ind w:firstLine="397"/>
        <w:rPr>
          <w:rFonts w:ascii="Times New Roman" w:eastAsia="Times New Roman" w:hAnsi="Times New Roman" w:cs="Times New Roman"/>
          <w:sz w:val="24"/>
          <w:szCs w:val="24"/>
        </w:rPr>
      </w:pPr>
    </w:p>
    <w:p w14:paraId="0FA6EF7D" w14:textId="77777777" w:rsidR="003241D9" w:rsidRDefault="003241D9" w:rsidP="003241D9">
      <w:pPr>
        <w:spacing w:after="360" w:line="360" w:lineRule="auto"/>
        <w:ind w:firstLine="397"/>
        <w:rPr>
          <w:rFonts w:ascii="Times New Roman" w:eastAsia="Times New Roman" w:hAnsi="Times New Roman" w:cs="Times New Roman"/>
          <w:sz w:val="24"/>
          <w:szCs w:val="24"/>
        </w:rPr>
      </w:pPr>
    </w:p>
    <w:p w14:paraId="123E43C3" w14:textId="77777777" w:rsidR="003241D9" w:rsidRDefault="003241D9" w:rsidP="003241D9">
      <w:pPr>
        <w:spacing w:after="360" w:line="360" w:lineRule="auto"/>
        <w:ind w:firstLine="397"/>
        <w:rPr>
          <w:rFonts w:ascii="Times New Roman" w:eastAsia="Times New Roman" w:hAnsi="Times New Roman" w:cs="Times New Roman"/>
          <w:sz w:val="24"/>
          <w:szCs w:val="24"/>
        </w:rPr>
      </w:pPr>
    </w:p>
    <w:p w14:paraId="79BA4FE6" w14:textId="235A7C7B" w:rsidR="003241D9" w:rsidRDefault="003241D9" w:rsidP="002869C3">
      <w:pPr>
        <w:pStyle w:val="APANIVEL3"/>
      </w:pPr>
      <w:bookmarkStart w:id="21" w:name="_Toc170046907"/>
      <w:r>
        <w:t>Muestra</w:t>
      </w:r>
      <w:bookmarkEnd w:id="21"/>
    </w:p>
    <w:p w14:paraId="7B98365E" w14:textId="77777777" w:rsidR="003241D9" w:rsidRDefault="003241D9" w:rsidP="003241D9">
      <w:pPr>
        <w:spacing w:after="360" w:line="360" w:lineRule="auto"/>
        <w:ind w:firstLine="3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muestra que se valora según el diseño experimental parte de un diseño estadístico en el cual presenta 4 tratamientos y 1 testigo los cuales proceden de un tipo de factor homogéneo. </w:t>
      </w:r>
    </w:p>
    <w:p w14:paraId="6D38DE14" w14:textId="092217AC" w:rsidR="002869C3" w:rsidRPr="002869C3" w:rsidRDefault="002869C3" w:rsidP="002869C3">
      <w:pPr>
        <w:pStyle w:val="Descripcin"/>
        <w:keepNext/>
        <w:rPr>
          <w:rFonts w:ascii="Times New Roman" w:hAnsi="Times New Roman" w:cs="Times New Roman"/>
          <w:color w:val="auto"/>
          <w:sz w:val="24"/>
          <w:szCs w:val="24"/>
        </w:rPr>
      </w:pPr>
      <w:r w:rsidRPr="002869C3">
        <w:rPr>
          <w:rFonts w:ascii="Times New Roman" w:hAnsi="Times New Roman" w:cs="Times New Roman"/>
          <w:color w:val="auto"/>
          <w:sz w:val="24"/>
          <w:szCs w:val="24"/>
        </w:rPr>
        <w:lastRenderedPageBreak/>
        <w:t xml:space="preserve">Tabla </w:t>
      </w:r>
      <w:r w:rsidR="00DE2335">
        <w:rPr>
          <w:rFonts w:ascii="Times New Roman" w:hAnsi="Times New Roman" w:cs="Times New Roman"/>
          <w:color w:val="auto"/>
          <w:sz w:val="24"/>
          <w:szCs w:val="24"/>
        </w:rPr>
        <w:fldChar w:fldCharType="begin"/>
      </w:r>
      <w:r w:rsidR="00DE2335">
        <w:rPr>
          <w:rFonts w:ascii="Times New Roman" w:hAnsi="Times New Roman" w:cs="Times New Roman"/>
          <w:color w:val="auto"/>
          <w:sz w:val="24"/>
          <w:szCs w:val="24"/>
        </w:rPr>
        <w:instrText xml:space="preserve"> SEQ Tabla \* ARABIC </w:instrText>
      </w:r>
      <w:r w:rsidR="00DE2335">
        <w:rPr>
          <w:rFonts w:ascii="Times New Roman" w:hAnsi="Times New Roman" w:cs="Times New Roman"/>
          <w:color w:val="auto"/>
          <w:sz w:val="24"/>
          <w:szCs w:val="24"/>
        </w:rPr>
        <w:fldChar w:fldCharType="separate"/>
      </w:r>
      <w:r w:rsidR="00DE2335">
        <w:rPr>
          <w:rFonts w:ascii="Times New Roman" w:hAnsi="Times New Roman" w:cs="Times New Roman"/>
          <w:noProof/>
          <w:color w:val="auto"/>
          <w:sz w:val="24"/>
          <w:szCs w:val="24"/>
        </w:rPr>
        <w:t>2</w:t>
      </w:r>
      <w:r w:rsidR="00DE2335">
        <w:rPr>
          <w:rFonts w:ascii="Times New Roman" w:hAnsi="Times New Roman" w:cs="Times New Roman"/>
          <w:color w:val="auto"/>
          <w:sz w:val="24"/>
          <w:szCs w:val="24"/>
        </w:rPr>
        <w:fldChar w:fldCharType="end"/>
      </w:r>
      <w:r w:rsidRPr="002869C3">
        <w:rPr>
          <w:rFonts w:ascii="Times New Roman" w:hAnsi="Times New Roman" w:cs="Times New Roman"/>
          <w:color w:val="auto"/>
          <w:sz w:val="24"/>
          <w:szCs w:val="24"/>
        </w:rPr>
        <w:t>. Tratamiento de suelo en días</w:t>
      </w:r>
    </w:p>
    <w:tbl>
      <w:tblPr>
        <w:tblStyle w:val="TablaApa"/>
        <w:tblW w:w="9315" w:type="dxa"/>
        <w:tblLayout w:type="fixed"/>
        <w:tblLook w:val="0620" w:firstRow="1" w:lastRow="0" w:firstColumn="0" w:lastColumn="0" w:noHBand="1" w:noVBand="1"/>
      </w:tblPr>
      <w:tblGrid>
        <w:gridCol w:w="1553"/>
        <w:gridCol w:w="3834"/>
        <w:gridCol w:w="993"/>
        <w:gridCol w:w="992"/>
        <w:gridCol w:w="992"/>
        <w:gridCol w:w="951"/>
      </w:tblGrid>
      <w:tr w:rsidR="003241D9" w14:paraId="5337E478" w14:textId="77777777" w:rsidTr="00EE3930">
        <w:trPr>
          <w:cnfStyle w:val="100000000000" w:firstRow="1" w:lastRow="0" w:firstColumn="0" w:lastColumn="0" w:oddVBand="0" w:evenVBand="0" w:oddHBand="0" w:evenHBand="0" w:firstRowFirstColumn="0" w:firstRowLastColumn="0" w:lastRowFirstColumn="0" w:lastRowLastColumn="0"/>
          <w:trHeight w:val="300"/>
        </w:trPr>
        <w:tc>
          <w:tcPr>
            <w:tcW w:w="5387" w:type="dxa"/>
            <w:gridSpan w:val="2"/>
          </w:tcPr>
          <w:p w14:paraId="196AB241" w14:textId="77777777" w:rsidR="003241D9" w:rsidRDefault="003241D9" w:rsidP="00525038">
            <w:pPr>
              <w:spacing w:before="240"/>
              <w:rPr>
                <w:rFonts w:ascii="Times New Roman" w:eastAsia="Times New Roman" w:hAnsi="Times New Roman" w:cs="Times New Roman"/>
                <w:szCs w:val="24"/>
              </w:rPr>
            </w:pPr>
            <w:r>
              <w:rPr>
                <w:rFonts w:ascii="Times New Roman" w:eastAsia="Times New Roman" w:hAnsi="Times New Roman" w:cs="Times New Roman"/>
                <w:szCs w:val="24"/>
              </w:rPr>
              <w:t>TRATAMIENTO</w:t>
            </w:r>
          </w:p>
        </w:tc>
        <w:tc>
          <w:tcPr>
            <w:tcW w:w="3928" w:type="dxa"/>
            <w:gridSpan w:val="4"/>
          </w:tcPr>
          <w:p w14:paraId="2D453611" w14:textId="77777777" w:rsidR="003241D9" w:rsidRDefault="003241D9" w:rsidP="00525038">
            <w:pPr>
              <w:spacing w:before="240"/>
              <w:rPr>
                <w:rFonts w:ascii="Times New Roman" w:eastAsia="Times New Roman" w:hAnsi="Times New Roman" w:cs="Times New Roman"/>
                <w:szCs w:val="24"/>
              </w:rPr>
            </w:pPr>
            <w:r>
              <w:rPr>
                <w:rFonts w:ascii="Times New Roman" w:eastAsia="Times New Roman" w:hAnsi="Times New Roman" w:cs="Times New Roman"/>
                <w:szCs w:val="24"/>
              </w:rPr>
              <w:t>TIEMPO - DÍAS</w:t>
            </w:r>
          </w:p>
        </w:tc>
      </w:tr>
      <w:tr w:rsidR="003241D9" w14:paraId="2BFE5D1C" w14:textId="77777777" w:rsidTr="00EE3930">
        <w:trPr>
          <w:trHeight w:val="300"/>
        </w:trPr>
        <w:tc>
          <w:tcPr>
            <w:tcW w:w="1553" w:type="dxa"/>
          </w:tcPr>
          <w:p w14:paraId="2244B593"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Codificación</w:t>
            </w:r>
          </w:p>
        </w:tc>
        <w:tc>
          <w:tcPr>
            <w:tcW w:w="3834" w:type="dxa"/>
          </w:tcPr>
          <w:p w14:paraId="40F6840C"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Dosis (D)</w:t>
            </w:r>
          </w:p>
        </w:tc>
        <w:tc>
          <w:tcPr>
            <w:tcW w:w="993" w:type="dxa"/>
          </w:tcPr>
          <w:p w14:paraId="4C348A50"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0</w:t>
            </w:r>
          </w:p>
        </w:tc>
        <w:tc>
          <w:tcPr>
            <w:tcW w:w="992" w:type="dxa"/>
          </w:tcPr>
          <w:p w14:paraId="16AB039E"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30</w:t>
            </w:r>
          </w:p>
        </w:tc>
        <w:tc>
          <w:tcPr>
            <w:tcW w:w="992" w:type="dxa"/>
          </w:tcPr>
          <w:p w14:paraId="39B69519"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60</w:t>
            </w:r>
          </w:p>
        </w:tc>
        <w:tc>
          <w:tcPr>
            <w:tcW w:w="951" w:type="dxa"/>
          </w:tcPr>
          <w:p w14:paraId="2C82AB9C"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90</w:t>
            </w:r>
          </w:p>
        </w:tc>
      </w:tr>
      <w:tr w:rsidR="003241D9" w14:paraId="3123C85A" w14:textId="77777777" w:rsidTr="00EE3930">
        <w:trPr>
          <w:trHeight w:val="300"/>
        </w:trPr>
        <w:tc>
          <w:tcPr>
            <w:tcW w:w="1553" w:type="dxa"/>
          </w:tcPr>
          <w:p w14:paraId="5846C20E"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T1</w:t>
            </w:r>
          </w:p>
        </w:tc>
        <w:tc>
          <w:tcPr>
            <w:tcW w:w="3834" w:type="dxa"/>
          </w:tcPr>
          <w:p w14:paraId="2D8F667C" w14:textId="77777777" w:rsidR="003241D9" w:rsidRDefault="003241D9" w:rsidP="00525038">
            <w:pPr>
              <w:spacing w:before="240"/>
              <w:rPr>
                <w:rFonts w:ascii="Times New Roman" w:eastAsia="Times New Roman" w:hAnsi="Times New Roman" w:cs="Times New Roman"/>
                <w:szCs w:val="24"/>
              </w:rPr>
            </w:pPr>
            <w:r>
              <w:rPr>
                <w:rFonts w:ascii="Times New Roman" w:eastAsia="Times New Roman" w:hAnsi="Times New Roman" w:cs="Times New Roman"/>
                <w:szCs w:val="24"/>
              </w:rPr>
              <w:t>75% compost - 25% biocarbón</w:t>
            </w:r>
          </w:p>
        </w:tc>
        <w:tc>
          <w:tcPr>
            <w:tcW w:w="993" w:type="dxa"/>
          </w:tcPr>
          <w:p w14:paraId="715B5CE4"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5907795C"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0EC792DF"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51" w:type="dxa"/>
          </w:tcPr>
          <w:p w14:paraId="195A1D53"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r>
      <w:tr w:rsidR="003241D9" w14:paraId="7A4AF328" w14:textId="77777777" w:rsidTr="00EE3930">
        <w:trPr>
          <w:trHeight w:val="300"/>
        </w:trPr>
        <w:tc>
          <w:tcPr>
            <w:tcW w:w="1553" w:type="dxa"/>
          </w:tcPr>
          <w:p w14:paraId="44C9FE4F"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T2</w:t>
            </w:r>
          </w:p>
        </w:tc>
        <w:tc>
          <w:tcPr>
            <w:tcW w:w="3834" w:type="dxa"/>
          </w:tcPr>
          <w:p w14:paraId="142DFFD5" w14:textId="77777777" w:rsidR="003241D9" w:rsidRDefault="003241D9" w:rsidP="00525038">
            <w:pPr>
              <w:spacing w:before="240"/>
              <w:rPr>
                <w:rFonts w:ascii="Times New Roman" w:eastAsia="Times New Roman" w:hAnsi="Times New Roman" w:cs="Times New Roman"/>
                <w:szCs w:val="24"/>
              </w:rPr>
            </w:pPr>
            <w:r>
              <w:rPr>
                <w:rFonts w:ascii="Times New Roman" w:eastAsia="Times New Roman" w:hAnsi="Times New Roman" w:cs="Times New Roman"/>
                <w:szCs w:val="24"/>
              </w:rPr>
              <w:t>50% compost - 50% biocarbón</w:t>
            </w:r>
          </w:p>
        </w:tc>
        <w:tc>
          <w:tcPr>
            <w:tcW w:w="993" w:type="dxa"/>
          </w:tcPr>
          <w:p w14:paraId="43BC4DC5"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2A004BAB"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6863B570"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51" w:type="dxa"/>
          </w:tcPr>
          <w:p w14:paraId="54346D1E"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r>
      <w:tr w:rsidR="003241D9" w14:paraId="00BF6D5C" w14:textId="77777777" w:rsidTr="00EE3930">
        <w:trPr>
          <w:trHeight w:val="300"/>
        </w:trPr>
        <w:tc>
          <w:tcPr>
            <w:tcW w:w="1553" w:type="dxa"/>
          </w:tcPr>
          <w:p w14:paraId="285F4EE0"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T3</w:t>
            </w:r>
          </w:p>
        </w:tc>
        <w:tc>
          <w:tcPr>
            <w:tcW w:w="3834" w:type="dxa"/>
          </w:tcPr>
          <w:p w14:paraId="6B61BF43" w14:textId="77777777" w:rsidR="003241D9" w:rsidRDefault="003241D9" w:rsidP="00525038">
            <w:pPr>
              <w:spacing w:before="240"/>
              <w:rPr>
                <w:rFonts w:ascii="Times New Roman" w:eastAsia="Times New Roman" w:hAnsi="Times New Roman" w:cs="Times New Roman"/>
                <w:szCs w:val="24"/>
              </w:rPr>
            </w:pPr>
            <w:r>
              <w:rPr>
                <w:rFonts w:ascii="Times New Roman" w:eastAsia="Times New Roman" w:hAnsi="Times New Roman" w:cs="Times New Roman"/>
                <w:szCs w:val="24"/>
              </w:rPr>
              <w:t>25% compost - 75% biocarbón</w:t>
            </w:r>
          </w:p>
        </w:tc>
        <w:tc>
          <w:tcPr>
            <w:tcW w:w="993" w:type="dxa"/>
          </w:tcPr>
          <w:p w14:paraId="1FF37004"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591D1AE6"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4C9DD467"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51" w:type="dxa"/>
          </w:tcPr>
          <w:p w14:paraId="5DEA4E01"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r>
      <w:tr w:rsidR="003241D9" w14:paraId="7348BC5D" w14:textId="77777777" w:rsidTr="00EE3930">
        <w:trPr>
          <w:trHeight w:val="300"/>
        </w:trPr>
        <w:tc>
          <w:tcPr>
            <w:tcW w:w="1553" w:type="dxa"/>
          </w:tcPr>
          <w:p w14:paraId="4AD3129A"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T4</w:t>
            </w:r>
          </w:p>
        </w:tc>
        <w:tc>
          <w:tcPr>
            <w:tcW w:w="3834" w:type="dxa"/>
          </w:tcPr>
          <w:p w14:paraId="1E7D6FEC" w14:textId="77777777" w:rsidR="003241D9" w:rsidRDefault="003241D9" w:rsidP="00525038">
            <w:pPr>
              <w:spacing w:before="240"/>
              <w:rPr>
                <w:rFonts w:ascii="Times New Roman" w:eastAsia="Times New Roman" w:hAnsi="Times New Roman" w:cs="Times New Roman"/>
                <w:szCs w:val="24"/>
              </w:rPr>
            </w:pPr>
            <w:r>
              <w:rPr>
                <w:rFonts w:ascii="Times New Roman" w:eastAsia="Times New Roman" w:hAnsi="Times New Roman" w:cs="Times New Roman"/>
                <w:szCs w:val="24"/>
              </w:rPr>
              <w:t xml:space="preserve">0% compost - 0% biocarbón  </w:t>
            </w:r>
            <w:proofErr w:type="gramStart"/>
            <w:r>
              <w:rPr>
                <w:rFonts w:ascii="Times New Roman" w:eastAsia="Times New Roman" w:hAnsi="Times New Roman" w:cs="Times New Roman"/>
                <w:szCs w:val="24"/>
              </w:rPr>
              <w:t xml:space="preserve">   (</w:t>
            </w:r>
            <w:proofErr w:type="gramEnd"/>
            <w:r>
              <w:rPr>
                <w:rFonts w:ascii="Times New Roman" w:eastAsia="Times New Roman" w:hAnsi="Times New Roman" w:cs="Times New Roman"/>
                <w:szCs w:val="24"/>
              </w:rPr>
              <w:t>Testigo)</w:t>
            </w:r>
          </w:p>
        </w:tc>
        <w:tc>
          <w:tcPr>
            <w:tcW w:w="993" w:type="dxa"/>
          </w:tcPr>
          <w:p w14:paraId="4D3B64BC"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7A945C61"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92" w:type="dxa"/>
          </w:tcPr>
          <w:p w14:paraId="28A8FE82"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c>
          <w:tcPr>
            <w:tcW w:w="951" w:type="dxa"/>
          </w:tcPr>
          <w:p w14:paraId="76389212" w14:textId="77777777" w:rsidR="003241D9" w:rsidRDefault="003241D9" w:rsidP="002869C3">
            <w:pPr>
              <w:spacing w:before="240"/>
              <w:rPr>
                <w:rFonts w:ascii="Times New Roman" w:eastAsia="Times New Roman" w:hAnsi="Times New Roman" w:cs="Times New Roman"/>
                <w:szCs w:val="24"/>
              </w:rPr>
            </w:pPr>
            <w:r>
              <w:rPr>
                <w:rFonts w:ascii="Times New Roman" w:eastAsia="Times New Roman" w:hAnsi="Times New Roman" w:cs="Times New Roman"/>
                <w:szCs w:val="24"/>
              </w:rPr>
              <w:t>X</w:t>
            </w:r>
          </w:p>
        </w:tc>
      </w:tr>
    </w:tbl>
    <w:p w14:paraId="486F377E" w14:textId="77777777" w:rsidR="003241D9" w:rsidRDefault="003241D9" w:rsidP="003241D9">
      <w:pPr>
        <w:spacing w:after="360" w:line="360" w:lineRule="auto"/>
        <w:rPr>
          <w:rFonts w:ascii="Times New Roman" w:eastAsia="Times New Roman" w:hAnsi="Times New Roman" w:cs="Times New Roman"/>
          <w:sz w:val="24"/>
          <w:szCs w:val="24"/>
        </w:rPr>
      </w:pPr>
    </w:p>
    <w:p w14:paraId="6DB0B26A" w14:textId="77777777" w:rsidR="003241D9" w:rsidRDefault="003241D9" w:rsidP="002869C3">
      <w:pPr>
        <w:pStyle w:val="APANIVEL3"/>
      </w:pPr>
      <w:bookmarkStart w:id="22" w:name="_Toc170046908"/>
      <w:r>
        <w:t>Modelo matemático</w:t>
      </w:r>
      <w:bookmarkEnd w:id="22"/>
    </w:p>
    <w:p w14:paraId="2EB97DF3" w14:textId="77777777" w:rsidR="003241D9" w:rsidRDefault="003241D9" w:rsidP="002869C3">
      <w:pPr>
        <w:pStyle w:val="APANIVEL4"/>
      </w:pPr>
      <w:r>
        <w:t>Modelo lineal</w:t>
      </w:r>
    </w:p>
    <w:p w14:paraId="177439F9" w14:textId="3A99F630" w:rsidR="00A7266B" w:rsidRDefault="00A7266B" w:rsidP="003241D9">
      <w:pPr>
        <w:spacing w:after="360" w:line="36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yij=m+ti+bj+e</m:t>
          </m:r>
        </m:oMath>
      </m:oMathPara>
    </w:p>
    <w:p w14:paraId="3006A90E" w14:textId="77777777" w:rsidR="003241D9" w:rsidRDefault="003241D9" w:rsidP="002869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Donde:   </w:t>
      </w:r>
    </w:p>
    <w:p w14:paraId="0A9046FF" w14:textId="77777777" w:rsidR="003241D9" w:rsidRDefault="003241D9" w:rsidP="002869C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yij</w:t>
      </w:r>
      <w:proofErr w:type="spellEnd"/>
      <w:r>
        <w:rPr>
          <w:rFonts w:ascii="Times New Roman" w:eastAsia="Times New Roman" w:hAnsi="Times New Roman" w:cs="Times New Roman"/>
          <w:sz w:val="24"/>
          <w:szCs w:val="24"/>
        </w:rPr>
        <w:t xml:space="preserve"> = respuesta observada con el tratamiento i en el bloque j </w:t>
      </w:r>
    </w:p>
    <w:p w14:paraId="5C004DFF" w14:textId="77777777" w:rsidR="003241D9" w:rsidRDefault="003241D9" w:rsidP="002869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media general </w:t>
      </w:r>
    </w:p>
    <w:p w14:paraId="12BD13AB" w14:textId="77777777" w:rsidR="003241D9" w:rsidRDefault="003241D9" w:rsidP="002869C3">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 = efecto del tratamiento </w:t>
      </w:r>
      <w:proofErr w:type="gramStart"/>
      <w:r>
        <w:rPr>
          <w:rFonts w:ascii="Times New Roman" w:eastAsia="Times New Roman" w:hAnsi="Times New Roman" w:cs="Times New Roman"/>
          <w:sz w:val="24"/>
          <w:szCs w:val="24"/>
        </w:rPr>
        <w:t>i;  i</w:t>
      </w:r>
      <w:proofErr w:type="gramEnd"/>
      <w:r>
        <w:rPr>
          <w:rFonts w:ascii="Times New Roman" w:eastAsia="Times New Roman" w:hAnsi="Times New Roman" w:cs="Times New Roman"/>
          <w:sz w:val="24"/>
          <w:szCs w:val="24"/>
        </w:rPr>
        <w:t xml:space="preserve">=1,2,…,t </w:t>
      </w:r>
    </w:p>
    <w:p w14:paraId="7AA84D67" w14:textId="77777777" w:rsidR="003241D9" w:rsidRDefault="003241D9" w:rsidP="002869C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bj</w:t>
      </w:r>
      <w:proofErr w:type="spellEnd"/>
      <w:r>
        <w:rPr>
          <w:rFonts w:ascii="Times New Roman" w:eastAsia="Times New Roman" w:hAnsi="Times New Roman" w:cs="Times New Roman"/>
          <w:sz w:val="24"/>
          <w:szCs w:val="24"/>
        </w:rPr>
        <w:t>= efecto del bloque j; j=</w:t>
      </w:r>
      <w:proofErr w:type="gramStart"/>
      <w:r>
        <w:rPr>
          <w:rFonts w:ascii="Times New Roman" w:eastAsia="Times New Roman" w:hAnsi="Times New Roman" w:cs="Times New Roman"/>
          <w:sz w:val="24"/>
          <w:szCs w:val="24"/>
        </w:rPr>
        <w:t>1,2,…</w:t>
      </w:r>
      <w:proofErr w:type="gramEnd"/>
      <w:r>
        <w:rPr>
          <w:rFonts w:ascii="Times New Roman" w:eastAsia="Times New Roman" w:hAnsi="Times New Roman" w:cs="Times New Roman"/>
          <w:sz w:val="24"/>
          <w:szCs w:val="24"/>
        </w:rPr>
        <w:t xml:space="preserve">,r </w:t>
      </w:r>
    </w:p>
    <w:p w14:paraId="0E938692" w14:textId="5BC4F6C8" w:rsidR="002869C3" w:rsidRDefault="003241D9" w:rsidP="002869C3">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eij</w:t>
      </w:r>
      <w:proofErr w:type="spellEnd"/>
      <w:r>
        <w:rPr>
          <w:rFonts w:ascii="Times New Roman" w:eastAsia="Times New Roman" w:hAnsi="Times New Roman" w:cs="Times New Roman"/>
          <w:sz w:val="24"/>
          <w:szCs w:val="24"/>
        </w:rPr>
        <w:t xml:space="preserve"> = termino de error asociado al tratamiento i en el bloque j</w:t>
      </w:r>
    </w:p>
    <w:p w14:paraId="5A58F90D" w14:textId="77777777" w:rsidR="002869C3" w:rsidRPr="002869C3" w:rsidRDefault="002869C3" w:rsidP="002869C3">
      <w:pPr>
        <w:spacing w:line="360" w:lineRule="auto"/>
        <w:rPr>
          <w:rFonts w:ascii="Times New Roman" w:eastAsia="Times New Roman" w:hAnsi="Times New Roman" w:cs="Times New Roman"/>
          <w:sz w:val="24"/>
          <w:szCs w:val="24"/>
        </w:rPr>
      </w:pPr>
    </w:p>
    <w:p w14:paraId="2B5E56A3" w14:textId="6EAA1925" w:rsidR="003241D9" w:rsidRDefault="003241D9" w:rsidP="002869C3">
      <w:pPr>
        <w:pStyle w:val="APANIVEL3"/>
      </w:pPr>
      <w:bookmarkStart w:id="23" w:name="_Toc170046909"/>
      <w:r>
        <w:t>Análisis de varianza</w:t>
      </w:r>
      <w:bookmarkEnd w:id="23"/>
    </w:p>
    <w:p w14:paraId="5D2E6B5A" w14:textId="1138297F" w:rsidR="003241D9" w:rsidRDefault="003241D9" w:rsidP="002869C3">
      <w:pPr>
        <w:pStyle w:val="APANIVEL4"/>
      </w:pPr>
      <w:r>
        <w:t>Obtener el Factor de Corrección (F.C)</w:t>
      </w:r>
    </w:p>
    <w:p w14:paraId="24D42042" w14:textId="0E4B7857" w:rsidR="00B328CA" w:rsidRPr="00A7266B" w:rsidRDefault="00A7266B" w:rsidP="00B328CA">
      <w:pPr>
        <w:spacing w:after="360" w:line="480" w:lineRule="auto"/>
        <w:jc w:val="center"/>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 xml:space="preserve">F.C. = </m:t>
          </m:r>
          <m:f>
            <m:fPr>
              <m:ctrlPr>
                <w:rPr>
                  <w:rFonts w:ascii="Cambria Math" w:eastAsia="Times New Roman" w:hAnsi="Cambria Math" w:cs="Times New Roman"/>
                  <w:bCs/>
                  <w:i/>
                  <w:sz w:val="24"/>
                  <w:szCs w:val="24"/>
                </w:rPr>
              </m:ctrlPr>
            </m:fPr>
            <m:num>
              <m:sSup>
                <m:sSupPr>
                  <m:ctrlPr>
                    <w:rPr>
                      <w:rFonts w:ascii="Cambria Math" w:eastAsia="Times New Roman" w:hAnsi="Cambria Math" w:cs="Times New Roman"/>
                      <w:bCs/>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r × t</m:t>
              </m:r>
            </m:den>
          </m:f>
          <m:r>
            <w:rPr>
              <w:rFonts w:ascii="Cambria Math" w:eastAsia="Times New Roman" w:hAnsi="Cambria Math" w:cs="Times New Roman"/>
              <w:sz w:val="24"/>
              <w:szCs w:val="24"/>
            </w:rPr>
            <m:t xml:space="preserve">;Y.. = </m:t>
          </m:r>
          <m:nary>
            <m:naryPr>
              <m:chr m:val="∑"/>
              <m:limLoc m:val="undOvr"/>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t</m:t>
              </m:r>
            </m:sup>
            <m:e>
              <m:nary>
                <m:naryPr>
                  <m:chr m:val="∑"/>
                  <m:limLoc m:val="undOvr"/>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j=1</m:t>
                  </m:r>
                </m:sub>
                <m:sup>
                  <m:r>
                    <w:rPr>
                      <w:rFonts w:ascii="Cambria Math" w:eastAsia="Times New Roman" w:hAnsi="Cambria Math" w:cs="Times New Roman"/>
                      <w:sz w:val="24"/>
                      <w:szCs w:val="24"/>
                    </w:rPr>
                    <m:t>r</m:t>
                  </m:r>
                </m:sup>
                <m:e>
                  <m:r>
                    <w:rPr>
                      <w:rFonts w:ascii="Cambria Math" w:eastAsia="Times New Roman" w:hAnsi="Cambria Math" w:cs="Times New Roman"/>
                      <w:sz w:val="24"/>
                      <w:szCs w:val="24"/>
                    </w:rPr>
                    <m:t>Yij</m:t>
                  </m:r>
                </m:e>
              </m:nary>
            </m:e>
          </m:nary>
        </m:oMath>
      </m:oMathPara>
    </w:p>
    <w:p w14:paraId="49AB2F4E" w14:textId="77777777" w:rsidR="00FE74B7" w:rsidRDefault="003241D9" w:rsidP="00FE74B7">
      <w:pPr>
        <w:pStyle w:val="APANIVEL4"/>
      </w:pPr>
      <w:r>
        <w:t>Obtener la Suma de Cuadrados Total SC Tota</w:t>
      </w:r>
      <w:r w:rsidR="00FE74B7">
        <w:t>l</w:t>
      </w:r>
    </w:p>
    <w:p w14:paraId="67534F53" w14:textId="000C11A8" w:rsidR="003241D9" w:rsidRPr="001E3C27" w:rsidRDefault="001E3C27" w:rsidP="00742178">
      <w:pPr>
        <w:pStyle w:val="APANIVEL4"/>
        <w:ind w:left="0"/>
        <w:rPr>
          <w:rFonts w:eastAsia="Times New Roman" w:cs="Times New Roman"/>
          <w:b w:val="0"/>
          <w:bCs/>
          <w:szCs w:val="24"/>
        </w:rPr>
      </w:pPr>
      <m:oMathPara>
        <m:oMathParaPr>
          <m:jc m:val="center"/>
        </m:oMathParaPr>
        <m:oMath>
          <m:r>
            <m:rPr>
              <m:sty m:val="bi"/>
            </m:rPr>
            <w:rPr>
              <w:rFonts w:ascii="Cambria Math" w:eastAsia="Times New Roman" w:hAnsi="Cambria Math" w:cs="Times New Roman"/>
              <w:szCs w:val="24"/>
            </w:rPr>
            <w:lastRenderedPageBreak/>
            <m:t xml:space="preserve">S.C Total= </m:t>
          </m:r>
          <m:nary>
            <m:naryPr>
              <m:chr m:val="∑"/>
              <m:limLoc m:val="undOvr"/>
              <m:ctrlPr>
                <w:rPr>
                  <w:rFonts w:ascii="Cambria Math" w:eastAsia="Times New Roman" w:hAnsi="Cambria Math" w:cs="Times New Roman"/>
                  <w:b w:val="0"/>
                  <w:bCs/>
                  <w:i/>
                  <w:szCs w:val="24"/>
                </w:rPr>
              </m:ctrlPr>
            </m:naryPr>
            <m:sub>
              <m:r>
                <m:rPr>
                  <m:sty m:val="bi"/>
                </m:rPr>
                <w:rPr>
                  <w:rFonts w:ascii="Cambria Math" w:eastAsia="Times New Roman" w:hAnsi="Cambria Math" w:cs="Times New Roman"/>
                  <w:szCs w:val="24"/>
                </w:rPr>
                <m:t>i=1</m:t>
              </m:r>
            </m:sub>
            <m:sup>
              <m:r>
                <m:rPr>
                  <m:sty m:val="bi"/>
                </m:rPr>
                <w:rPr>
                  <w:rFonts w:ascii="Cambria Math" w:eastAsia="Times New Roman" w:hAnsi="Cambria Math" w:cs="Times New Roman"/>
                  <w:szCs w:val="24"/>
                </w:rPr>
                <m:t>t</m:t>
              </m:r>
            </m:sup>
            <m:e/>
          </m:nary>
          <m:nary>
            <m:naryPr>
              <m:chr m:val="∑"/>
              <m:limLoc m:val="undOvr"/>
              <m:ctrlPr>
                <w:rPr>
                  <w:rFonts w:ascii="Cambria Math" w:eastAsia="Times New Roman" w:hAnsi="Cambria Math" w:cs="Times New Roman"/>
                  <w:b w:val="0"/>
                  <w:bCs/>
                  <w:i/>
                  <w:szCs w:val="24"/>
                </w:rPr>
              </m:ctrlPr>
            </m:naryPr>
            <m:sub>
              <m:r>
                <m:rPr>
                  <m:sty m:val="bi"/>
                </m:rPr>
                <w:rPr>
                  <w:rFonts w:ascii="Cambria Math" w:eastAsia="Times New Roman" w:hAnsi="Cambria Math" w:cs="Times New Roman"/>
                  <w:szCs w:val="24"/>
                </w:rPr>
                <m:t>j=1</m:t>
              </m:r>
            </m:sub>
            <m:sup>
              <m:r>
                <m:rPr>
                  <m:sty m:val="bi"/>
                </m:rPr>
                <w:rPr>
                  <w:rFonts w:ascii="Cambria Math" w:eastAsia="Times New Roman" w:hAnsi="Cambria Math" w:cs="Times New Roman"/>
                  <w:szCs w:val="24"/>
                </w:rPr>
                <m:t>r</m:t>
              </m:r>
            </m:sup>
            <m:e>
              <m:sSup>
                <m:sSupPr>
                  <m:ctrlPr>
                    <w:rPr>
                      <w:rFonts w:ascii="Cambria Math" w:eastAsia="Times New Roman" w:hAnsi="Cambria Math" w:cs="Times New Roman"/>
                      <w:b w:val="0"/>
                      <w:bCs/>
                      <w:i/>
                      <w:szCs w:val="24"/>
                    </w:rPr>
                  </m:ctrlPr>
                </m:sSupPr>
                <m:e>
                  <m:sSub>
                    <m:sSubPr>
                      <m:ctrlPr>
                        <w:rPr>
                          <w:rFonts w:ascii="Cambria Math" w:eastAsia="Times New Roman" w:hAnsi="Cambria Math" w:cs="Times New Roman"/>
                          <w:b w:val="0"/>
                          <w:bCs/>
                          <w:i/>
                          <w:szCs w:val="24"/>
                        </w:rPr>
                      </m:ctrlPr>
                    </m:sSubPr>
                    <m:e>
                      <m:r>
                        <m:rPr>
                          <m:sty m:val="bi"/>
                        </m:rPr>
                        <w:rPr>
                          <w:rFonts w:ascii="Cambria Math" w:eastAsia="Times New Roman" w:hAnsi="Cambria Math" w:cs="Times New Roman"/>
                          <w:szCs w:val="24"/>
                        </w:rPr>
                        <m:t>y</m:t>
                      </m:r>
                    </m:e>
                    <m:sub>
                      <m:r>
                        <m:rPr>
                          <m:sty m:val="bi"/>
                        </m:rPr>
                        <w:rPr>
                          <w:rFonts w:ascii="Cambria Math" w:eastAsia="Times New Roman" w:hAnsi="Cambria Math" w:cs="Times New Roman"/>
                          <w:szCs w:val="24"/>
                        </w:rPr>
                        <m:t>ij</m:t>
                      </m:r>
                    </m:sub>
                  </m:sSub>
                </m:e>
                <m:sup>
                  <m:r>
                    <m:rPr>
                      <m:sty m:val="bi"/>
                    </m:rPr>
                    <w:rPr>
                      <w:rFonts w:ascii="Cambria Math" w:eastAsia="Times New Roman" w:hAnsi="Cambria Math" w:cs="Times New Roman"/>
                      <w:szCs w:val="24"/>
                    </w:rPr>
                    <m:t>2</m:t>
                  </m:r>
                </m:sup>
              </m:sSup>
            </m:e>
          </m:nary>
          <m:r>
            <m:rPr>
              <m:sty m:val="bi"/>
            </m:rPr>
            <w:rPr>
              <w:rFonts w:ascii="Cambria Math" w:eastAsia="Times New Roman" w:hAnsi="Cambria Math" w:cs="Times New Roman"/>
              <w:szCs w:val="24"/>
            </w:rPr>
            <m:t>-F.C</m:t>
          </m:r>
        </m:oMath>
      </m:oMathPara>
    </w:p>
    <w:p w14:paraId="02170191" w14:textId="1C5E9AA9" w:rsidR="003241D9" w:rsidRDefault="003241D9" w:rsidP="002869C3">
      <w:pPr>
        <w:pStyle w:val="APANIVEL4"/>
      </w:pPr>
      <w:r>
        <w:t>Obtener Suma de Cuadrados de Tratamientos</w:t>
      </w:r>
    </w:p>
    <w:p w14:paraId="4403B86B" w14:textId="35D30063" w:rsidR="004C74AA" w:rsidRPr="00A7266B" w:rsidRDefault="00A7266B" w:rsidP="002869C3">
      <w:pPr>
        <w:spacing w:after="360" w:line="360" w:lineRule="auto"/>
        <w:jc w:val="center"/>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 xml:space="preserve">SC Trat= </m:t>
          </m:r>
          <m:f>
            <m:fPr>
              <m:ctrlPr>
                <w:rPr>
                  <w:rFonts w:ascii="Cambria Math" w:eastAsia="Times New Roman" w:hAnsi="Cambria Math" w:cs="Times New Roman"/>
                  <w:bCs/>
                  <w:i/>
                  <w:sz w:val="24"/>
                  <w:szCs w:val="24"/>
                </w:rPr>
              </m:ctrlPr>
            </m:fPr>
            <m:num>
              <m:nary>
                <m:naryPr>
                  <m:chr m:val="∑"/>
                  <m:limLoc m:val="subSup"/>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t</m:t>
                  </m:r>
                </m:sup>
                <m:e>
                  <m:r>
                    <w:rPr>
                      <w:rFonts w:ascii="Cambria Math" w:eastAsia="Times New Roman" w:hAnsi="Cambria Math" w:cs="Times New Roman"/>
                      <w:sz w:val="24"/>
                      <w:szCs w:val="24"/>
                    </w:rPr>
                    <m:t>y</m:t>
                  </m:r>
                  <m:m>
                    <m:mPr>
                      <m:mcs>
                        <m:mc>
                          <m:mcPr>
                            <m:count m:val="1"/>
                            <m:mcJc m:val="center"/>
                          </m:mcPr>
                        </m:mc>
                      </m:mcs>
                      <m:ctrlPr>
                        <w:rPr>
                          <w:rFonts w:ascii="Cambria Math" w:eastAsia="Times New Roman" w:hAnsi="Cambria Math" w:cs="Times New Roman"/>
                          <w:bCs/>
                          <w:i/>
                          <w:sz w:val="24"/>
                          <w:szCs w:val="24"/>
                        </w:rPr>
                      </m:ctrlPr>
                    </m:mPr>
                    <m:mr>
                      <m:e>
                        <m:r>
                          <w:rPr>
                            <w:rFonts w:ascii="Cambria Math" w:eastAsia="Times New Roman" w:hAnsi="Cambria Math" w:cs="Times New Roman"/>
                            <w:sz w:val="24"/>
                            <w:szCs w:val="24"/>
                          </w:rPr>
                          <m:t>2</m:t>
                        </m:r>
                      </m:e>
                    </m:mr>
                    <m:mr>
                      <m:e>
                        <m:r>
                          <w:rPr>
                            <w:rFonts w:ascii="Cambria Math" w:eastAsia="Times New Roman" w:hAnsi="Cambria Math" w:cs="Times New Roman"/>
                            <w:sz w:val="24"/>
                            <w:szCs w:val="24"/>
                          </w:rPr>
                          <m:t>i.</m:t>
                        </m:r>
                      </m:e>
                    </m:mr>
                  </m:m>
                </m:e>
              </m:nary>
            </m:num>
            <m:den>
              <m:r>
                <w:rPr>
                  <w:rFonts w:ascii="Cambria Math" w:eastAsia="Times New Roman" w:hAnsi="Cambria Math" w:cs="Times New Roman"/>
                  <w:sz w:val="24"/>
                  <w:szCs w:val="24"/>
                </w:rPr>
                <m:t>r</m:t>
              </m:r>
            </m:den>
          </m:f>
          <m:r>
            <w:rPr>
              <w:rFonts w:ascii="Cambria Math" w:eastAsia="Times New Roman" w:hAnsi="Cambria Math" w:cs="Times New Roman"/>
              <w:sz w:val="24"/>
              <w:szCs w:val="24"/>
            </w:rPr>
            <m:t xml:space="preserve">-F.C.              </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 xml:space="preserve">= </m:t>
          </m:r>
          <m:nary>
            <m:naryPr>
              <m:chr m:val="∑"/>
              <m:limLoc m:val="undOvr"/>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j=1</m:t>
              </m:r>
            </m:sub>
            <m:sup>
              <m:r>
                <w:rPr>
                  <w:rFonts w:ascii="Cambria Math" w:eastAsia="Times New Roman" w:hAnsi="Cambria Math" w:cs="Times New Roman"/>
                  <w:sz w:val="24"/>
                  <w:szCs w:val="24"/>
                </w:rPr>
                <m:t>r</m:t>
              </m:r>
            </m:sup>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ij</m:t>
                  </m:r>
                </m:sub>
              </m:sSub>
            </m:e>
          </m:nary>
        </m:oMath>
      </m:oMathPara>
    </w:p>
    <w:p w14:paraId="70F1F1A2" w14:textId="05033D09" w:rsidR="003241D9" w:rsidRDefault="003241D9" w:rsidP="002869C3">
      <w:pPr>
        <w:pStyle w:val="APANIVEL4"/>
      </w:pPr>
      <w:r>
        <w:t>Obtener Suma de Cuadrados de Bloques</w:t>
      </w:r>
    </w:p>
    <w:p w14:paraId="0CCFCFF0" w14:textId="7D29E96F" w:rsidR="003241D9" w:rsidRPr="001E3C27" w:rsidRDefault="001E3C27" w:rsidP="002869C3">
      <w:pPr>
        <w:spacing w:after="360" w:line="360" w:lineRule="auto"/>
        <w:jc w:val="center"/>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 xml:space="preserve">SC Bloques= </m:t>
          </m:r>
          <m:nary>
            <m:naryPr>
              <m:chr m:val="∑"/>
              <m:limLoc m:val="undOvr"/>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j=1</m:t>
              </m:r>
            </m:sub>
            <m:sup>
              <m:r>
                <w:rPr>
                  <w:rFonts w:ascii="Cambria Math" w:eastAsia="Times New Roman" w:hAnsi="Cambria Math" w:cs="Times New Roman"/>
                  <w:sz w:val="24"/>
                  <w:szCs w:val="24"/>
                </w:rPr>
                <m:t>r</m:t>
              </m:r>
            </m:sup>
            <m:e>
              <m:sSup>
                <m:sSupPr>
                  <m:ctrlPr>
                    <w:rPr>
                      <w:rFonts w:ascii="Cambria Math" w:eastAsia="Times New Roman" w:hAnsi="Cambria Math" w:cs="Times New Roman"/>
                      <w:bCs/>
                      <w:i/>
                      <w:sz w:val="24"/>
                      <w:szCs w:val="24"/>
                    </w:rPr>
                  </m:ctrlPr>
                </m:sSupPr>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.j</m:t>
                      </m:r>
                    </m:sub>
                  </m:sSub>
                </m:e>
                <m:sup>
                  <m:r>
                    <w:rPr>
                      <w:rFonts w:ascii="Cambria Math" w:eastAsia="Times New Roman" w:hAnsi="Cambria Math" w:cs="Times New Roman"/>
                      <w:sz w:val="24"/>
                      <w:szCs w:val="24"/>
                    </w:rPr>
                    <m:t>2</m:t>
                  </m:r>
                </m:sup>
              </m:sSup>
            </m:e>
          </m:nary>
          <m:r>
            <w:rPr>
              <w:rFonts w:ascii="Cambria Math" w:eastAsia="Times New Roman" w:hAnsi="Cambria Math" w:cs="Times New Roman"/>
              <w:sz w:val="24"/>
              <w:szCs w:val="24"/>
            </w:rPr>
            <m:t xml:space="preserve">/t-  F.C                                       </m:t>
          </m:r>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bCs/>
                  <w:i/>
                  <w:sz w:val="24"/>
                  <w:szCs w:val="24"/>
                </w:rPr>
              </m:ctrlPr>
            </m:naryPr>
            <m:sub>
              <m:r>
                <w:rPr>
                  <w:rFonts w:ascii="Cambria Math" w:eastAsia="Times New Roman" w:hAnsi="Cambria Math" w:cs="Times New Roman"/>
                  <w:sz w:val="24"/>
                  <w:szCs w:val="24"/>
                </w:rPr>
                <m:t>i=1</m:t>
              </m:r>
            </m:sub>
            <m:sup>
              <m:r>
                <w:rPr>
                  <w:rFonts w:ascii="Cambria Math" w:eastAsia="Times New Roman" w:hAnsi="Cambria Math" w:cs="Times New Roman"/>
                  <w:sz w:val="24"/>
                  <w:szCs w:val="24"/>
                </w:rPr>
                <m:t>t</m:t>
              </m:r>
            </m:sup>
            <m:e>
              <m:sSub>
                <m:sSubPr>
                  <m:ctrlPr>
                    <w:rPr>
                      <w:rFonts w:ascii="Cambria Math" w:eastAsia="Times New Roman" w:hAnsi="Cambria Math" w:cs="Times New Roman"/>
                      <w:bCs/>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ij</m:t>
                  </m:r>
                </m:sub>
              </m:sSub>
            </m:e>
          </m:nary>
        </m:oMath>
      </m:oMathPara>
    </w:p>
    <w:p w14:paraId="1B68D5E0" w14:textId="6D50E941" w:rsidR="003241D9" w:rsidRDefault="003241D9" w:rsidP="002869C3">
      <w:pPr>
        <w:pStyle w:val="APANIVEL4"/>
      </w:pPr>
      <w:r>
        <w:t>Obtener Suma de Cuadrados del Error</w:t>
      </w:r>
    </w:p>
    <w:p w14:paraId="1FE1A1E2" w14:textId="6FA75B73" w:rsidR="003241D9" w:rsidRPr="00A7266B" w:rsidRDefault="00A7266B" w:rsidP="00A7266B">
      <w:pPr>
        <w:pStyle w:val="APAPARRAFO"/>
        <w:rPr>
          <w:rFonts w:cs="Times New Roman"/>
        </w:rPr>
      </w:pPr>
      <m:oMathPara>
        <m:oMath>
          <m:r>
            <w:rPr>
              <w:rFonts w:ascii="Cambria Math" w:hAnsi="Cambria Math" w:cs="Times New Roman"/>
            </w:rPr>
            <m:t>SC Erro=SC Total-SC Bloques-SC Tratamientos</m:t>
          </m:r>
        </m:oMath>
      </m:oMathPara>
    </w:p>
    <w:p w14:paraId="2E0C14B9" w14:textId="01FD50EA" w:rsidR="003241D9" w:rsidRDefault="003241D9" w:rsidP="002869C3">
      <w:pPr>
        <w:pStyle w:val="APANIVEL4"/>
      </w:pPr>
      <w:r>
        <w:t>Obtener Grados de Libertad</w:t>
      </w:r>
    </w:p>
    <w:p w14:paraId="03EFA323" w14:textId="49A3734D" w:rsidR="001E3C27" w:rsidRPr="001E3C27" w:rsidRDefault="001E3C27" w:rsidP="001E3C27">
      <w:pPr>
        <w:spacing w:after="360" w:line="360" w:lineRule="auto"/>
        <w:jc w:val="center"/>
        <w:rPr>
          <w:rFonts w:ascii="Times New Roman" w:eastAsiaTheme="minorEastAsia" w:hAnsi="Times New Roman" w:cs="Times New Roman"/>
          <w:bCs/>
          <w:sz w:val="24"/>
          <w:szCs w:val="24"/>
        </w:rPr>
      </w:pPr>
      <m:oMathPara>
        <m:oMath>
          <m:r>
            <w:rPr>
              <w:rFonts w:ascii="Cambria Math" w:eastAsia="Times New Roman" w:hAnsi="Cambria Math" w:cs="Times New Roman"/>
              <w:sz w:val="24"/>
              <w:szCs w:val="24"/>
            </w:rPr>
            <m:t>g.l. Tratamiento=t-1     g.l. Bloques=r-1</m:t>
          </m:r>
        </m:oMath>
      </m:oMathPara>
    </w:p>
    <w:p w14:paraId="2083CAD6" w14:textId="3E5CBC88" w:rsidR="003241D9" w:rsidRPr="001E3C27" w:rsidRDefault="001E3C27" w:rsidP="001E3C27">
      <w:pPr>
        <w:spacing w:after="360" w:line="360" w:lineRule="auto"/>
        <w:jc w:val="center"/>
        <w:rPr>
          <w:rFonts w:ascii="Times New Roman" w:eastAsiaTheme="minorEastAsia" w:hAnsi="Times New Roman" w:cs="Times New Roman"/>
          <w:bCs/>
          <w:sz w:val="24"/>
          <w:szCs w:val="24"/>
        </w:rPr>
      </w:pPr>
      <m:oMathPara>
        <m:oMath>
          <m:r>
            <w:rPr>
              <w:rFonts w:ascii="Cambria Math" w:eastAsiaTheme="minorEastAsia" w:hAnsi="Cambria Math" w:cs="Times New Roman"/>
              <w:sz w:val="24"/>
              <w:szCs w:val="24"/>
            </w:rPr>
            <m:t>g.l. Error=</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t-1</m:t>
              </m:r>
            </m:e>
          </m:d>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r-1</m:t>
              </m:r>
            </m:e>
          </m:d>
          <m:r>
            <w:rPr>
              <w:rFonts w:ascii="Cambria Math" w:eastAsiaTheme="minorEastAsia" w:hAnsi="Cambria Math" w:cs="Times New Roman"/>
              <w:sz w:val="24"/>
              <w:szCs w:val="24"/>
            </w:rPr>
            <m:t xml:space="preserve">    g.l. Total=</m:t>
          </m:r>
          <m:d>
            <m:dPr>
              <m:ctrlPr>
                <w:rPr>
                  <w:rFonts w:ascii="Cambria Math" w:eastAsiaTheme="minorEastAsia" w:hAnsi="Cambria Math" w:cs="Times New Roman"/>
                  <w:bCs/>
                  <w:i/>
                  <w:sz w:val="24"/>
                  <w:szCs w:val="24"/>
                </w:rPr>
              </m:ctrlPr>
            </m:dPr>
            <m:e>
              <m:r>
                <w:rPr>
                  <w:rFonts w:ascii="Cambria Math" w:eastAsiaTheme="minorEastAsia" w:hAnsi="Cambria Math" w:cs="Times New Roman"/>
                  <w:sz w:val="24"/>
                  <w:szCs w:val="24"/>
                </w:rPr>
                <m:t>t x r</m:t>
              </m:r>
            </m:e>
          </m:d>
          <m:r>
            <w:rPr>
              <w:rFonts w:ascii="Cambria Math" w:eastAsiaTheme="minorEastAsia" w:hAnsi="Cambria Math" w:cs="Times New Roman"/>
              <w:sz w:val="24"/>
              <w:szCs w:val="24"/>
            </w:rPr>
            <m:t>-1</m:t>
          </m:r>
        </m:oMath>
      </m:oMathPara>
    </w:p>
    <w:p w14:paraId="7B092E1C" w14:textId="7A3D789C" w:rsidR="003241D9" w:rsidRDefault="003241D9" w:rsidP="002869C3">
      <w:pPr>
        <w:pStyle w:val="APANIVEL4"/>
      </w:pPr>
      <w:r>
        <w:t>Obtener Cuadrados Medios</w:t>
      </w:r>
    </w:p>
    <w:p w14:paraId="4113F87D" w14:textId="7CDB8DDF" w:rsidR="00A7266B" w:rsidRPr="00A7266B" w:rsidRDefault="00A7266B" w:rsidP="003241D9">
      <w:pPr>
        <w:spacing w:after="360" w:line="360" w:lineRule="auto"/>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 xml:space="preserve">CMBloques= </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SCBloques</m:t>
              </m:r>
            </m:num>
            <m:den>
              <m:r>
                <w:rPr>
                  <w:rFonts w:ascii="Cambria Math" w:eastAsia="Times New Roman" w:hAnsi="Cambria Math" w:cs="Times New Roman"/>
                  <w:sz w:val="24"/>
                  <w:szCs w:val="24"/>
                </w:rPr>
                <m:t>g.l. bloques</m:t>
              </m:r>
            </m:den>
          </m:f>
        </m:oMath>
      </m:oMathPara>
    </w:p>
    <w:p w14:paraId="0BAE23E3" w14:textId="17B46472" w:rsidR="00A7266B" w:rsidRPr="00A7266B" w:rsidRDefault="00A7266B" w:rsidP="003241D9">
      <w:pPr>
        <w:spacing w:after="360" w:line="360" w:lineRule="auto"/>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CMTrat=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SCTrat</m:t>
              </m:r>
            </m:num>
            <m:den>
              <m:r>
                <w:rPr>
                  <w:rFonts w:ascii="Cambria Math" w:eastAsia="Times New Roman" w:hAnsi="Cambria Math" w:cs="Times New Roman"/>
                  <w:sz w:val="24"/>
                  <w:szCs w:val="24"/>
                </w:rPr>
                <m:t>g.l.Trat</m:t>
              </m:r>
            </m:den>
          </m:f>
        </m:oMath>
      </m:oMathPara>
    </w:p>
    <w:p w14:paraId="4A1D5943" w14:textId="21659BB3" w:rsidR="00A7266B" w:rsidRPr="00A7266B" w:rsidRDefault="00A7266B" w:rsidP="003241D9">
      <w:pPr>
        <w:spacing w:after="360" w:line="360" w:lineRule="auto"/>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CMError=</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SC Error</m:t>
              </m:r>
            </m:num>
            <m:den>
              <m:r>
                <w:rPr>
                  <w:rFonts w:ascii="Cambria Math" w:eastAsia="Times New Roman" w:hAnsi="Cambria Math" w:cs="Times New Roman"/>
                  <w:sz w:val="24"/>
                  <w:szCs w:val="24"/>
                </w:rPr>
                <m:t>g.l.Error</m:t>
              </m:r>
            </m:den>
          </m:f>
        </m:oMath>
      </m:oMathPara>
    </w:p>
    <w:p w14:paraId="42EF1525" w14:textId="7B32FB2D" w:rsidR="003241D9" w:rsidRDefault="003241D9" w:rsidP="002869C3">
      <w:pPr>
        <w:pStyle w:val="APANIVEL4"/>
      </w:pPr>
      <w:r>
        <w:t>Obtener Valores de F</w:t>
      </w:r>
    </w:p>
    <w:p w14:paraId="690B0FA5" w14:textId="70CB9830" w:rsidR="003241D9" w:rsidRPr="001E3C27" w:rsidRDefault="001E3C27" w:rsidP="003241D9">
      <w:pPr>
        <w:spacing w:after="360" w:line="360" w:lineRule="auto"/>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w:lastRenderedPageBreak/>
            <m:t>FBloques=</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CM Bloques</m:t>
              </m:r>
            </m:num>
            <m:den>
              <m:r>
                <w:rPr>
                  <w:rFonts w:ascii="Cambria Math" w:eastAsia="Times New Roman" w:hAnsi="Cambria Math" w:cs="Times New Roman"/>
                  <w:sz w:val="24"/>
                  <w:szCs w:val="24"/>
                </w:rPr>
                <m:t>CM Error</m:t>
              </m:r>
            </m:den>
          </m:f>
        </m:oMath>
      </m:oMathPara>
    </w:p>
    <w:p w14:paraId="686419A9" w14:textId="4DF04C04" w:rsidR="003241D9" w:rsidRPr="001E3C27" w:rsidRDefault="001E3C27" w:rsidP="003241D9">
      <w:pPr>
        <w:spacing w:after="360" w:line="360" w:lineRule="auto"/>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FTrat=</m:t>
          </m:r>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CM Trat</m:t>
              </m:r>
            </m:num>
            <m:den>
              <m:r>
                <w:rPr>
                  <w:rFonts w:ascii="Cambria Math" w:eastAsia="Times New Roman" w:hAnsi="Cambria Math" w:cs="Times New Roman"/>
                  <w:sz w:val="24"/>
                  <w:szCs w:val="24"/>
                </w:rPr>
                <m:t>CM Error</m:t>
              </m:r>
            </m:den>
          </m:f>
        </m:oMath>
      </m:oMathPara>
    </w:p>
    <w:p w14:paraId="633957BC" w14:textId="119A1192" w:rsidR="003241D9" w:rsidRDefault="003241D9" w:rsidP="002869C3">
      <w:pPr>
        <w:pStyle w:val="APANIVEL4"/>
      </w:pPr>
      <w:r>
        <w:t>Obtener el Coeficiente de Variación</w:t>
      </w:r>
    </w:p>
    <w:p w14:paraId="7C776AFC" w14:textId="54093C98" w:rsidR="00A7266B" w:rsidRPr="00A7266B" w:rsidRDefault="00A7266B" w:rsidP="002869C3">
      <w:pPr>
        <w:spacing w:after="360" w:line="360" w:lineRule="auto"/>
        <w:jc w:val="center"/>
        <w:rPr>
          <w:rFonts w:ascii="Times New Roman" w:eastAsia="Times New Roman" w:hAnsi="Times New Roman" w:cs="Times New Roman"/>
          <w:bCs/>
          <w:sz w:val="24"/>
          <w:szCs w:val="24"/>
        </w:rPr>
      </w:pPr>
      <m:oMathPara>
        <m:oMath>
          <m:r>
            <w:rPr>
              <w:rFonts w:ascii="Cambria Math" w:eastAsia="Times New Roman" w:hAnsi="Cambria Math" w:cs="Times New Roman"/>
              <w:sz w:val="24"/>
              <w:szCs w:val="24"/>
            </w:rPr>
            <m:t>CV</m:t>
          </m:r>
          <m:d>
            <m:dPr>
              <m:ctrlPr>
                <w:rPr>
                  <w:rFonts w:ascii="Cambria Math" w:eastAsia="Times New Roman" w:hAnsi="Cambria Math" w:cs="Times New Roman"/>
                  <w:bCs/>
                  <w:i/>
                  <w:sz w:val="24"/>
                  <w:szCs w:val="24"/>
                </w:rPr>
              </m:ctrlPr>
            </m:dPr>
            <m:e>
              <m:r>
                <w:rPr>
                  <w:rFonts w:ascii="Cambria Math" w:eastAsia="Times New Roman" w:hAnsi="Cambria Math" w:cs="Times New Roman"/>
                  <w:sz w:val="24"/>
                  <w:szCs w:val="24"/>
                </w:rPr>
                <m:t>%</m:t>
              </m:r>
            </m:e>
          </m:d>
          <m:r>
            <w:rPr>
              <w:rFonts w:ascii="Cambria Math" w:eastAsia="Times New Roman" w:hAnsi="Cambria Math" w:cs="Times New Roman"/>
              <w:sz w:val="24"/>
              <w:szCs w:val="24"/>
            </w:rPr>
            <m:t>=</m:t>
          </m:r>
          <m:d>
            <m:dPr>
              <m:ctrlPr>
                <w:rPr>
                  <w:rFonts w:ascii="Cambria Math" w:eastAsia="Times New Roman" w:hAnsi="Cambria Math" w:cs="Times New Roman"/>
                  <w:bCs/>
                  <w:i/>
                  <w:sz w:val="24"/>
                  <w:szCs w:val="24"/>
                </w:rPr>
              </m:ctrlPr>
            </m:dPr>
            <m:e>
              <m:f>
                <m:fPr>
                  <m:ctrlPr>
                    <w:rPr>
                      <w:rFonts w:ascii="Cambria Math" w:eastAsia="Times New Roman" w:hAnsi="Cambria Math" w:cs="Times New Roman"/>
                      <w:bCs/>
                      <w:i/>
                      <w:sz w:val="24"/>
                      <w:szCs w:val="24"/>
                    </w:rPr>
                  </m:ctrlPr>
                </m:fPr>
                <m:num>
                  <m:rad>
                    <m:radPr>
                      <m:degHide m:val="1"/>
                      <m:ctrlPr>
                        <w:rPr>
                          <w:rFonts w:ascii="Cambria Math" w:eastAsia="Times New Roman" w:hAnsi="Cambria Math" w:cs="Times New Roman"/>
                          <w:bCs/>
                          <w:i/>
                          <w:sz w:val="24"/>
                          <w:szCs w:val="24"/>
                        </w:rPr>
                      </m:ctrlPr>
                    </m:radPr>
                    <m:deg/>
                    <m:e>
                      <m:r>
                        <w:rPr>
                          <w:rFonts w:ascii="Cambria Math" w:eastAsia="Times New Roman" w:hAnsi="Cambria Math" w:cs="Times New Roman"/>
                          <w:sz w:val="24"/>
                          <w:szCs w:val="24"/>
                        </w:rPr>
                        <m:t>CM Error</m:t>
                      </m:r>
                    </m:e>
                  </m:rad>
                </m:num>
                <m:den>
                  <m:r>
                    <w:rPr>
                      <w:rFonts w:ascii="Cambria Math" w:eastAsia="Times New Roman" w:hAnsi="Cambria Math" w:cs="Times New Roman"/>
                      <w:sz w:val="24"/>
                      <w:szCs w:val="24"/>
                    </w:rPr>
                    <m:t>Y</m:t>
                  </m:r>
                </m:den>
              </m:f>
            </m:e>
          </m:d>
          <m:r>
            <w:rPr>
              <w:rFonts w:ascii="Cambria Math" w:eastAsia="Times New Roman" w:hAnsi="Cambria Math" w:cs="Times New Roman"/>
              <w:sz w:val="24"/>
              <w:szCs w:val="24"/>
            </w:rPr>
            <m:t xml:space="preserve">×100 </m:t>
          </m:r>
          <m:acc>
            <m:accPr>
              <m:chr m:val="̅"/>
              <m:ctrlPr>
                <w:rPr>
                  <w:rFonts w:ascii="Cambria Math" w:eastAsia="Times New Roman" w:hAnsi="Cambria Math" w:cs="Times New Roman"/>
                  <w:bCs/>
                  <w:i/>
                  <w:sz w:val="24"/>
                  <w:szCs w:val="24"/>
                </w:rPr>
              </m:ctrlPr>
            </m:accPr>
            <m:e>
              <m:r>
                <w:rPr>
                  <w:rFonts w:ascii="Cambria Math" w:eastAsia="Times New Roman" w:hAnsi="Cambria Math" w:cs="Times New Roman"/>
                  <w:sz w:val="24"/>
                  <w:szCs w:val="24"/>
                </w:rPr>
                <m:t>Y</m:t>
              </m:r>
            </m:e>
          </m:acc>
          <m:r>
            <w:rPr>
              <w:rFonts w:ascii="Cambria Math" w:eastAsia="Times New Roman" w:hAnsi="Cambria Math" w:cs="Times New Roman"/>
              <w:sz w:val="24"/>
              <w:szCs w:val="24"/>
            </w:rPr>
            <m:t>.. =Media general</m:t>
          </m:r>
        </m:oMath>
      </m:oMathPara>
    </w:p>
    <w:p w14:paraId="3B64909B" w14:textId="522A5DEC" w:rsidR="003241D9" w:rsidRPr="00A7266B" w:rsidRDefault="003241D9" w:rsidP="002869C3">
      <w:pPr>
        <w:pStyle w:val="APANIVEL4"/>
        <w:rPr>
          <w:vertAlign w:val="superscript"/>
        </w:rPr>
      </w:pPr>
      <w:r>
        <w:t>Obtener el coeficiente de determinación R</w:t>
      </w:r>
      <w:r w:rsidR="00A7266B">
        <w:rPr>
          <w:vertAlign w:val="superscript"/>
        </w:rPr>
        <w:t>2</w:t>
      </w:r>
    </w:p>
    <w:p w14:paraId="63A2D319" w14:textId="78894995" w:rsidR="001E3C27" w:rsidRPr="001E3C27" w:rsidRDefault="00000000" w:rsidP="001E3C27">
      <w:pPr>
        <w:spacing w:after="360" w:line="360" w:lineRule="auto"/>
        <w:jc w:val="center"/>
        <w:rPr>
          <w:rFonts w:ascii="Times New Roman" w:eastAsia="Times New Roman" w:hAnsi="Times New Roman" w:cs="Times New Roman"/>
          <w:sz w:val="24"/>
          <w:szCs w:val="24"/>
        </w:rPr>
      </w:pPr>
      <m:oMathPara>
        <m:oMath>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 xml:space="preserve">2 </m:t>
              </m:r>
            </m:sup>
          </m:sSup>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r>
                <m:rPr>
                  <m:sty m:val="p"/>
                </m:rPr>
                <w:rPr>
                  <w:rFonts w:ascii="Cambria Math" w:eastAsia="Times New Roman" w:hAnsi="Cambria Math" w:cs="Times New Roman"/>
                  <w:sz w:val="24"/>
                  <w:szCs w:val="24"/>
                </w:rPr>
                <m:t xml:space="preserve">SC Bloques+Tratamientos </m:t>
              </m:r>
            </m:num>
            <m:den>
              <m:r>
                <m:rPr>
                  <m:sty m:val="p"/>
                </m:rPr>
                <w:rPr>
                  <w:rFonts w:ascii="Cambria Math" w:eastAsia="Times New Roman" w:hAnsi="Cambria Math" w:cs="Times New Roman"/>
                  <w:sz w:val="24"/>
                  <w:szCs w:val="24"/>
                </w:rPr>
                <m:t>SC Total</m:t>
              </m:r>
            </m:den>
          </m:f>
        </m:oMath>
      </m:oMathPara>
    </w:p>
    <w:p w14:paraId="1F8AF896" w14:textId="77777777" w:rsidR="003241D9" w:rsidRDefault="003241D9" w:rsidP="003241D9">
      <w:pPr>
        <w:spacing w:line="360" w:lineRule="auto"/>
        <w:ind w:left="720" w:hanging="360"/>
        <w:rPr>
          <w:rFonts w:ascii="Times New Roman" w:eastAsia="Times New Roman" w:hAnsi="Times New Roman" w:cs="Times New Roman"/>
          <w:sz w:val="24"/>
          <w:szCs w:val="24"/>
        </w:rPr>
      </w:pPr>
      <w:r>
        <w:rPr>
          <w:rFonts w:ascii="Calibri" w:eastAsia="Calibri" w:hAnsi="Calibri" w:cs="Calibri"/>
        </w:rPr>
        <w:t>R</w:t>
      </w:r>
      <w:r>
        <w:rPr>
          <w:rFonts w:ascii="Calibri" w:eastAsia="Calibri" w:hAnsi="Calibri" w:cs="Calibri"/>
          <w:vertAlign w:val="superscript"/>
        </w:rPr>
        <w:t>2</w:t>
      </w:r>
      <w:r>
        <w:rPr>
          <w:rFonts w:ascii="Times New Roman" w:eastAsia="Times New Roman" w:hAnsi="Times New Roman" w:cs="Times New Roman"/>
          <w:sz w:val="24"/>
          <w:szCs w:val="24"/>
        </w:rPr>
        <w:t xml:space="preserve">   indica la proporción de la suma de cuadrados total que es explicada por la variación entre bloques y entre tratamientos.   </w:t>
      </w:r>
    </w:p>
    <w:p w14:paraId="316F58B4" w14:textId="77777777" w:rsidR="003241D9" w:rsidRDefault="003241D9" w:rsidP="003241D9">
      <w:pPr>
        <w:spacing w:after="36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el valor de </w:t>
      </w:r>
      <w:r>
        <w:rPr>
          <w:rFonts w:ascii="Calibri" w:eastAsia="Calibri" w:hAnsi="Calibri" w:cs="Calibri"/>
        </w:rPr>
        <w:t>R</w:t>
      </w:r>
      <w:r>
        <w:rPr>
          <w:rFonts w:ascii="Calibri" w:eastAsia="Calibri" w:hAnsi="Calibri" w:cs="Calibri"/>
          <w:vertAlign w:val="superscript"/>
        </w:rPr>
        <w:t>2</w:t>
      </w:r>
      <w:r>
        <w:rPr>
          <w:rFonts w:ascii="Times New Roman" w:eastAsia="Times New Roman" w:hAnsi="Times New Roman" w:cs="Times New Roman"/>
          <w:sz w:val="24"/>
          <w:szCs w:val="24"/>
        </w:rPr>
        <w:t xml:space="preserve"> se aproxima a 1.0 esto indicará que los datos analizados tuvieron un mejor ajuste del modelo lineal.</w:t>
      </w:r>
    </w:p>
    <w:p w14:paraId="17AAAC70" w14:textId="24E17C1D" w:rsidR="003241D9" w:rsidRDefault="003241D9" w:rsidP="002869C3">
      <w:pPr>
        <w:pStyle w:val="APANIVEL4"/>
      </w:pPr>
      <w:r>
        <w:t>Calcular la Eficiencia Relativa del Bloqueo</w:t>
      </w:r>
    </w:p>
    <w:p w14:paraId="39065BF1" w14:textId="3477A9B3" w:rsidR="001E3C27" w:rsidRDefault="001E3C27" w:rsidP="002869C3">
      <w:pPr>
        <w:spacing w:after="360" w:line="36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EBR= </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R-1</m:t>
                  </m:r>
                </m:e>
              </m:d>
              <m:r>
                <w:rPr>
                  <w:rFonts w:ascii="Cambria Math" w:eastAsia="Times New Roman" w:hAnsi="Cambria Math" w:cs="Times New Roman"/>
                  <w:sz w:val="24"/>
                  <w:szCs w:val="24"/>
                </w:rPr>
                <m:t>CMBloques+r</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t-1</m:t>
                  </m:r>
                </m:e>
              </m:d>
              <m:r>
                <w:rPr>
                  <w:rFonts w:ascii="Cambria Math" w:eastAsia="Times New Roman" w:hAnsi="Cambria Math" w:cs="Times New Roman"/>
                  <w:sz w:val="24"/>
                  <w:szCs w:val="24"/>
                </w:rPr>
                <m:t>CMError</m:t>
              </m:r>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rt-1</m:t>
                  </m:r>
                </m:e>
              </m:d>
              <m:r>
                <w:rPr>
                  <w:rFonts w:ascii="Cambria Math" w:eastAsia="Times New Roman" w:hAnsi="Cambria Math" w:cs="Times New Roman"/>
                  <w:sz w:val="24"/>
                  <w:szCs w:val="24"/>
                </w:rPr>
                <m:t>CMError</m:t>
              </m:r>
            </m:den>
          </m:f>
        </m:oMath>
      </m:oMathPara>
    </w:p>
    <w:p w14:paraId="3FF1AC23" w14:textId="77777777" w:rsidR="003241D9" w:rsidRDefault="003241D9" w:rsidP="003241D9">
      <w:pPr>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ERB &gt; 1.0 esto indicará que con la formación de bloques se redujo el error experimental con relación al diseño completamente aleatorizado, y por lo tanto el diseño de bloques completos al azar resultó eficiente. </w:t>
      </w:r>
    </w:p>
    <w:p w14:paraId="1FD0A8AA" w14:textId="40B449F3" w:rsidR="00230D3D" w:rsidRDefault="003241D9" w:rsidP="00230D3D">
      <w:pPr>
        <w:numPr>
          <w:ilvl w:val="0"/>
          <w:numId w:val="8"/>
        </w:num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ERB &lt; 1.0 esto indicará que con la formación de bloques no se redujo el error experimental y por lo tanto el diseño completamente aleatorizado hubiera sido más </w:t>
      </w:r>
      <w:r w:rsidRPr="002869C3">
        <w:rPr>
          <w:rFonts w:ascii="Times New Roman" w:eastAsia="Times New Roman" w:hAnsi="Times New Roman" w:cs="Times New Roman"/>
          <w:sz w:val="24"/>
          <w:szCs w:val="24"/>
        </w:rPr>
        <w:t>eficiente</w:t>
      </w:r>
    </w:p>
    <w:p w14:paraId="4794FF45" w14:textId="77777777" w:rsidR="00230D3D" w:rsidRPr="00230D3D" w:rsidRDefault="00230D3D" w:rsidP="00230D3D">
      <w:pPr>
        <w:spacing w:after="360" w:line="360" w:lineRule="auto"/>
        <w:rPr>
          <w:rFonts w:ascii="Times New Roman" w:eastAsia="Times New Roman" w:hAnsi="Times New Roman" w:cs="Times New Roman"/>
          <w:sz w:val="24"/>
          <w:szCs w:val="24"/>
        </w:rPr>
      </w:pPr>
    </w:p>
    <w:p w14:paraId="7543C56C" w14:textId="49E6FD54" w:rsidR="002869C3" w:rsidRPr="002869C3" w:rsidRDefault="002869C3" w:rsidP="002869C3">
      <w:pPr>
        <w:pStyle w:val="Descripcin"/>
        <w:keepNext/>
        <w:rPr>
          <w:rFonts w:ascii="Times New Roman" w:hAnsi="Times New Roman" w:cs="Times New Roman"/>
          <w:color w:val="auto"/>
          <w:sz w:val="24"/>
          <w:szCs w:val="24"/>
        </w:rPr>
      </w:pPr>
      <w:r w:rsidRPr="002869C3">
        <w:rPr>
          <w:rFonts w:ascii="Times New Roman" w:hAnsi="Times New Roman" w:cs="Times New Roman"/>
          <w:color w:val="auto"/>
          <w:sz w:val="24"/>
          <w:szCs w:val="24"/>
        </w:rPr>
        <w:lastRenderedPageBreak/>
        <w:t xml:space="preserve">Tabla </w:t>
      </w:r>
      <w:r w:rsidR="00DE2335">
        <w:rPr>
          <w:rFonts w:ascii="Times New Roman" w:hAnsi="Times New Roman" w:cs="Times New Roman"/>
          <w:color w:val="auto"/>
          <w:sz w:val="24"/>
          <w:szCs w:val="24"/>
        </w:rPr>
        <w:fldChar w:fldCharType="begin"/>
      </w:r>
      <w:r w:rsidR="00DE2335">
        <w:rPr>
          <w:rFonts w:ascii="Times New Roman" w:hAnsi="Times New Roman" w:cs="Times New Roman"/>
          <w:color w:val="auto"/>
          <w:sz w:val="24"/>
          <w:szCs w:val="24"/>
        </w:rPr>
        <w:instrText xml:space="preserve"> SEQ Tabla \* ARABIC </w:instrText>
      </w:r>
      <w:r w:rsidR="00DE2335">
        <w:rPr>
          <w:rFonts w:ascii="Times New Roman" w:hAnsi="Times New Roman" w:cs="Times New Roman"/>
          <w:color w:val="auto"/>
          <w:sz w:val="24"/>
          <w:szCs w:val="24"/>
        </w:rPr>
        <w:fldChar w:fldCharType="separate"/>
      </w:r>
      <w:r w:rsidR="00DE2335">
        <w:rPr>
          <w:rFonts w:ascii="Times New Roman" w:hAnsi="Times New Roman" w:cs="Times New Roman"/>
          <w:noProof/>
          <w:color w:val="auto"/>
          <w:sz w:val="24"/>
          <w:szCs w:val="24"/>
        </w:rPr>
        <w:t>3</w:t>
      </w:r>
      <w:r w:rsidR="00DE2335">
        <w:rPr>
          <w:rFonts w:ascii="Times New Roman" w:hAnsi="Times New Roman" w:cs="Times New Roman"/>
          <w:color w:val="auto"/>
          <w:sz w:val="24"/>
          <w:szCs w:val="24"/>
        </w:rPr>
        <w:fldChar w:fldCharType="end"/>
      </w:r>
      <w:r w:rsidRPr="002869C3">
        <w:rPr>
          <w:rFonts w:ascii="Times New Roman" w:hAnsi="Times New Roman" w:cs="Times New Roman"/>
          <w:color w:val="auto"/>
          <w:sz w:val="24"/>
          <w:szCs w:val="24"/>
        </w:rPr>
        <w:t>. Tabla de Análisis de Varianza</w:t>
      </w:r>
    </w:p>
    <w:tbl>
      <w:tblPr>
        <w:tblStyle w:val="TablaApa"/>
        <w:tblW w:w="9025" w:type="dxa"/>
        <w:tblLayout w:type="fixed"/>
        <w:tblLook w:val="0620" w:firstRow="1" w:lastRow="0" w:firstColumn="0" w:lastColumn="0" w:noHBand="1" w:noVBand="1"/>
      </w:tblPr>
      <w:tblGrid>
        <w:gridCol w:w="2058"/>
        <w:gridCol w:w="1857"/>
        <w:gridCol w:w="1896"/>
        <w:gridCol w:w="2004"/>
        <w:gridCol w:w="1210"/>
      </w:tblGrid>
      <w:tr w:rsidR="003241D9" w14:paraId="1931C184" w14:textId="77777777" w:rsidTr="00EE3930">
        <w:trPr>
          <w:cnfStyle w:val="100000000000" w:firstRow="1" w:lastRow="0" w:firstColumn="0" w:lastColumn="0" w:oddVBand="0" w:evenVBand="0" w:oddHBand="0" w:evenHBand="0" w:firstRowFirstColumn="0" w:firstRowLastColumn="0" w:lastRowFirstColumn="0" w:lastRowLastColumn="0"/>
          <w:trHeight w:val="570"/>
        </w:trPr>
        <w:tc>
          <w:tcPr>
            <w:tcW w:w="2058" w:type="dxa"/>
          </w:tcPr>
          <w:p w14:paraId="14A60415"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Fuente de Variación</w:t>
            </w:r>
          </w:p>
        </w:tc>
        <w:tc>
          <w:tcPr>
            <w:tcW w:w="1857" w:type="dxa"/>
          </w:tcPr>
          <w:p w14:paraId="3FF75187"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Grados de libertad</w:t>
            </w:r>
          </w:p>
        </w:tc>
        <w:tc>
          <w:tcPr>
            <w:tcW w:w="1896" w:type="dxa"/>
          </w:tcPr>
          <w:p w14:paraId="0DFF6EDB"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Suma de cuadrados</w:t>
            </w:r>
          </w:p>
        </w:tc>
        <w:tc>
          <w:tcPr>
            <w:tcW w:w="2004" w:type="dxa"/>
          </w:tcPr>
          <w:p w14:paraId="1B4C6DA0"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Cuadrados medios</w:t>
            </w:r>
          </w:p>
        </w:tc>
        <w:tc>
          <w:tcPr>
            <w:tcW w:w="1210" w:type="dxa"/>
          </w:tcPr>
          <w:p w14:paraId="5E165117"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F</w:t>
            </w:r>
          </w:p>
        </w:tc>
      </w:tr>
      <w:tr w:rsidR="003241D9" w14:paraId="75200F46" w14:textId="77777777" w:rsidTr="00EE3930">
        <w:trPr>
          <w:trHeight w:val="300"/>
        </w:trPr>
        <w:tc>
          <w:tcPr>
            <w:tcW w:w="2058" w:type="dxa"/>
          </w:tcPr>
          <w:p w14:paraId="24D9967C"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Tratamientos</w:t>
            </w:r>
          </w:p>
        </w:tc>
        <w:tc>
          <w:tcPr>
            <w:tcW w:w="1857" w:type="dxa"/>
          </w:tcPr>
          <w:p w14:paraId="4A6EC8FF" w14:textId="77777777" w:rsidR="003241D9" w:rsidRDefault="003241D9" w:rsidP="00FD2A04">
            <w:pPr>
              <w:spacing w:before="240"/>
              <w:rPr>
                <w:rFonts w:ascii="Times New Roman" w:eastAsia="Times New Roman" w:hAnsi="Times New Roman" w:cs="Times New Roman"/>
                <w:szCs w:val="24"/>
              </w:rPr>
            </w:pPr>
            <w:proofErr w:type="spellStart"/>
            <w:r>
              <w:rPr>
                <w:rFonts w:ascii="Times New Roman" w:eastAsia="Times New Roman" w:hAnsi="Times New Roman" w:cs="Times New Roman"/>
                <w:szCs w:val="24"/>
              </w:rPr>
              <w:t>g.l</w:t>
            </w:r>
            <w:proofErr w:type="spellEnd"/>
            <w:r>
              <w:rPr>
                <w:rFonts w:ascii="Times New Roman" w:eastAsia="Times New Roman" w:hAnsi="Times New Roman" w:cs="Times New Roman"/>
                <w:szCs w:val="24"/>
              </w:rPr>
              <w:t>. tratamientos</w:t>
            </w:r>
          </w:p>
        </w:tc>
        <w:tc>
          <w:tcPr>
            <w:tcW w:w="1896" w:type="dxa"/>
          </w:tcPr>
          <w:p w14:paraId="1721B016"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SC Tratamientos</w:t>
            </w:r>
          </w:p>
        </w:tc>
        <w:tc>
          <w:tcPr>
            <w:tcW w:w="2004" w:type="dxa"/>
          </w:tcPr>
          <w:p w14:paraId="026D007B"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CM Tratamientos</w:t>
            </w:r>
          </w:p>
        </w:tc>
        <w:tc>
          <w:tcPr>
            <w:tcW w:w="1210" w:type="dxa"/>
          </w:tcPr>
          <w:p w14:paraId="2AB822E9"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 xml:space="preserve">F </w:t>
            </w:r>
            <w:proofErr w:type="spellStart"/>
            <w:r>
              <w:rPr>
                <w:rFonts w:ascii="Times New Roman" w:eastAsia="Times New Roman" w:hAnsi="Times New Roman" w:cs="Times New Roman"/>
                <w:szCs w:val="24"/>
              </w:rPr>
              <w:t>trat</w:t>
            </w:r>
            <w:proofErr w:type="spellEnd"/>
          </w:p>
        </w:tc>
      </w:tr>
      <w:tr w:rsidR="003241D9" w14:paraId="21964E05" w14:textId="77777777" w:rsidTr="00EE3930">
        <w:trPr>
          <w:trHeight w:val="300"/>
        </w:trPr>
        <w:tc>
          <w:tcPr>
            <w:tcW w:w="2058" w:type="dxa"/>
          </w:tcPr>
          <w:p w14:paraId="69F6DDF9"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Bloques</w:t>
            </w:r>
          </w:p>
        </w:tc>
        <w:tc>
          <w:tcPr>
            <w:tcW w:w="1857" w:type="dxa"/>
          </w:tcPr>
          <w:p w14:paraId="3EAE88E0" w14:textId="77777777" w:rsidR="003241D9" w:rsidRDefault="003241D9" w:rsidP="00FD2A04">
            <w:pPr>
              <w:spacing w:before="240"/>
              <w:rPr>
                <w:rFonts w:ascii="Times New Roman" w:eastAsia="Times New Roman" w:hAnsi="Times New Roman" w:cs="Times New Roman"/>
                <w:szCs w:val="24"/>
              </w:rPr>
            </w:pPr>
            <w:proofErr w:type="spellStart"/>
            <w:r>
              <w:rPr>
                <w:rFonts w:ascii="Times New Roman" w:eastAsia="Times New Roman" w:hAnsi="Times New Roman" w:cs="Times New Roman"/>
                <w:szCs w:val="24"/>
              </w:rPr>
              <w:t>g.l</w:t>
            </w:r>
            <w:proofErr w:type="spellEnd"/>
            <w:r>
              <w:rPr>
                <w:rFonts w:ascii="Times New Roman" w:eastAsia="Times New Roman" w:hAnsi="Times New Roman" w:cs="Times New Roman"/>
                <w:szCs w:val="24"/>
              </w:rPr>
              <w:t>. Bloques</w:t>
            </w:r>
          </w:p>
        </w:tc>
        <w:tc>
          <w:tcPr>
            <w:tcW w:w="1896" w:type="dxa"/>
          </w:tcPr>
          <w:p w14:paraId="48C5D709" w14:textId="77777777" w:rsidR="003241D9" w:rsidRDefault="003241D9" w:rsidP="00FD2A04">
            <w:pPr>
              <w:spacing w:before="240"/>
              <w:rPr>
                <w:rFonts w:ascii="Times New Roman" w:eastAsia="Times New Roman" w:hAnsi="Times New Roman" w:cs="Times New Roman"/>
                <w:szCs w:val="24"/>
              </w:rPr>
            </w:pPr>
            <w:proofErr w:type="spellStart"/>
            <w:r>
              <w:rPr>
                <w:rFonts w:ascii="Times New Roman" w:eastAsia="Times New Roman" w:hAnsi="Times New Roman" w:cs="Times New Roman"/>
                <w:szCs w:val="24"/>
              </w:rPr>
              <w:t>g.l</w:t>
            </w:r>
            <w:proofErr w:type="spellEnd"/>
            <w:r>
              <w:rPr>
                <w:rFonts w:ascii="Times New Roman" w:eastAsia="Times New Roman" w:hAnsi="Times New Roman" w:cs="Times New Roman"/>
                <w:szCs w:val="24"/>
              </w:rPr>
              <w:t>. Bloques</w:t>
            </w:r>
          </w:p>
        </w:tc>
        <w:tc>
          <w:tcPr>
            <w:tcW w:w="2004" w:type="dxa"/>
          </w:tcPr>
          <w:p w14:paraId="68D7500E" w14:textId="77777777" w:rsidR="003241D9" w:rsidRDefault="003241D9" w:rsidP="00FD2A04">
            <w:pPr>
              <w:spacing w:before="240"/>
              <w:rPr>
                <w:rFonts w:ascii="Times New Roman" w:eastAsia="Times New Roman" w:hAnsi="Times New Roman" w:cs="Times New Roman"/>
                <w:szCs w:val="24"/>
              </w:rPr>
            </w:pPr>
            <w:proofErr w:type="spellStart"/>
            <w:r>
              <w:rPr>
                <w:rFonts w:ascii="Times New Roman" w:eastAsia="Times New Roman" w:hAnsi="Times New Roman" w:cs="Times New Roman"/>
                <w:szCs w:val="24"/>
              </w:rPr>
              <w:t>g.l</w:t>
            </w:r>
            <w:proofErr w:type="spellEnd"/>
            <w:r>
              <w:rPr>
                <w:rFonts w:ascii="Times New Roman" w:eastAsia="Times New Roman" w:hAnsi="Times New Roman" w:cs="Times New Roman"/>
                <w:szCs w:val="24"/>
              </w:rPr>
              <w:t>. Bloques</w:t>
            </w:r>
          </w:p>
        </w:tc>
        <w:tc>
          <w:tcPr>
            <w:tcW w:w="1210" w:type="dxa"/>
          </w:tcPr>
          <w:p w14:paraId="2727167C"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F Bloques</w:t>
            </w:r>
          </w:p>
        </w:tc>
      </w:tr>
      <w:tr w:rsidR="003241D9" w14:paraId="0C85DAC8" w14:textId="77777777" w:rsidTr="00EE3930">
        <w:trPr>
          <w:trHeight w:val="300"/>
        </w:trPr>
        <w:tc>
          <w:tcPr>
            <w:tcW w:w="2058" w:type="dxa"/>
          </w:tcPr>
          <w:p w14:paraId="1E3BC76C"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Error</w:t>
            </w:r>
          </w:p>
        </w:tc>
        <w:tc>
          <w:tcPr>
            <w:tcW w:w="1857" w:type="dxa"/>
          </w:tcPr>
          <w:p w14:paraId="765E3726" w14:textId="77777777" w:rsidR="003241D9" w:rsidRDefault="003241D9" w:rsidP="00FD2A04">
            <w:pPr>
              <w:spacing w:before="240"/>
              <w:rPr>
                <w:rFonts w:ascii="Times New Roman" w:eastAsia="Times New Roman" w:hAnsi="Times New Roman" w:cs="Times New Roman"/>
                <w:szCs w:val="24"/>
              </w:rPr>
            </w:pPr>
            <w:proofErr w:type="spellStart"/>
            <w:r>
              <w:rPr>
                <w:rFonts w:ascii="Times New Roman" w:eastAsia="Times New Roman" w:hAnsi="Times New Roman" w:cs="Times New Roman"/>
                <w:szCs w:val="24"/>
              </w:rPr>
              <w:t>g.l</w:t>
            </w:r>
            <w:proofErr w:type="spellEnd"/>
            <w:r>
              <w:rPr>
                <w:rFonts w:ascii="Times New Roman" w:eastAsia="Times New Roman" w:hAnsi="Times New Roman" w:cs="Times New Roman"/>
                <w:szCs w:val="24"/>
              </w:rPr>
              <w:t>. Error</w:t>
            </w:r>
          </w:p>
        </w:tc>
        <w:tc>
          <w:tcPr>
            <w:tcW w:w="1896" w:type="dxa"/>
          </w:tcPr>
          <w:p w14:paraId="1776A07F"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SC Error</w:t>
            </w:r>
          </w:p>
        </w:tc>
        <w:tc>
          <w:tcPr>
            <w:tcW w:w="2004" w:type="dxa"/>
          </w:tcPr>
          <w:p w14:paraId="3CF7ECFF"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CM Error</w:t>
            </w:r>
          </w:p>
        </w:tc>
        <w:tc>
          <w:tcPr>
            <w:tcW w:w="1210" w:type="dxa"/>
          </w:tcPr>
          <w:p w14:paraId="0E4BC9B5" w14:textId="1AEEDE93" w:rsidR="003241D9" w:rsidRDefault="003241D9" w:rsidP="00FD2A04">
            <w:pPr>
              <w:spacing w:before="240"/>
              <w:rPr>
                <w:rFonts w:ascii="Times New Roman" w:eastAsia="Times New Roman" w:hAnsi="Times New Roman" w:cs="Times New Roman"/>
                <w:szCs w:val="24"/>
              </w:rPr>
            </w:pPr>
          </w:p>
        </w:tc>
      </w:tr>
      <w:tr w:rsidR="003241D9" w14:paraId="57FD9B42" w14:textId="77777777" w:rsidTr="00EE3930">
        <w:trPr>
          <w:trHeight w:val="300"/>
        </w:trPr>
        <w:tc>
          <w:tcPr>
            <w:tcW w:w="2058" w:type="dxa"/>
          </w:tcPr>
          <w:p w14:paraId="0626DCB6" w14:textId="77777777" w:rsidR="003241D9" w:rsidRDefault="003241D9" w:rsidP="00FD2A04">
            <w:pPr>
              <w:spacing w:before="240"/>
              <w:rPr>
                <w:rFonts w:ascii="Times New Roman" w:eastAsia="Times New Roman" w:hAnsi="Times New Roman" w:cs="Times New Roman"/>
                <w:szCs w:val="24"/>
              </w:rPr>
            </w:pPr>
            <w:r>
              <w:rPr>
                <w:rFonts w:ascii="Times New Roman" w:eastAsia="Times New Roman" w:hAnsi="Times New Roman" w:cs="Times New Roman"/>
                <w:szCs w:val="24"/>
              </w:rPr>
              <w:t>Total</w:t>
            </w:r>
          </w:p>
        </w:tc>
        <w:tc>
          <w:tcPr>
            <w:tcW w:w="1857" w:type="dxa"/>
          </w:tcPr>
          <w:p w14:paraId="1BEDF27C" w14:textId="77777777" w:rsidR="003241D9" w:rsidRDefault="003241D9" w:rsidP="00FD2A04">
            <w:pPr>
              <w:spacing w:before="240"/>
              <w:rPr>
                <w:rFonts w:ascii="Times New Roman" w:eastAsia="Times New Roman" w:hAnsi="Times New Roman" w:cs="Times New Roman"/>
                <w:szCs w:val="24"/>
              </w:rPr>
            </w:pPr>
            <w:proofErr w:type="spellStart"/>
            <w:r>
              <w:rPr>
                <w:rFonts w:ascii="Times New Roman" w:eastAsia="Times New Roman" w:hAnsi="Times New Roman" w:cs="Times New Roman"/>
                <w:szCs w:val="24"/>
              </w:rPr>
              <w:t>g.l</w:t>
            </w:r>
            <w:proofErr w:type="spellEnd"/>
            <w:r>
              <w:rPr>
                <w:rFonts w:ascii="Times New Roman" w:eastAsia="Times New Roman" w:hAnsi="Times New Roman" w:cs="Times New Roman"/>
                <w:szCs w:val="24"/>
              </w:rPr>
              <w:t>. Total</w:t>
            </w:r>
          </w:p>
        </w:tc>
        <w:tc>
          <w:tcPr>
            <w:tcW w:w="1896" w:type="dxa"/>
          </w:tcPr>
          <w:p w14:paraId="127C33A6" w14:textId="58DD74BC" w:rsidR="003241D9" w:rsidRDefault="003241D9" w:rsidP="00FD2A04">
            <w:pPr>
              <w:spacing w:before="240"/>
              <w:rPr>
                <w:rFonts w:ascii="Times New Roman" w:eastAsia="Times New Roman" w:hAnsi="Times New Roman" w:cs="Times New Roman"/>
                <w:szCs w:val="24"/>
              </w:rPr>
            </w:pPr>
          </w:p>
        </w:tc>
        <w:tc>
          <w:tcPr>
            <w:tcW w:w="2004" w:type="dxa"/>
          </w:tcPr>
          <w:p w14:paraId="41D62E69" w14:textId="42D42724" w:rsidR="003241D9" w:rsidRDefault="003241D9" w:rsidP="00FD2A04">
            <w:pPr>
              <w:spacing w:before="240"/>
              <w:rPr>
                <w:rFonts w:ascii="Times New Roman" w:eastAsia="Times New Roman" w:hAnsi="Times New Roman" w:cs="Times New Roman"/>
                <w:szCs w:val="24"/>
              </w:rPr>
            </w:pPr>
          </w:p>
        </w:tc>
        <w:tc>
          <w:tcPr>
            <w:tcW w:w="1210" w:type="dxa"/>
          </w:tcPr>
          <w:p w14:paraId="50BF5A72" w14:textId="5FEE578F" w:rsidR="003241D9" w:rsidRDefault="003241D9" w:rsidP="00FD2A04">
            <w:pPr>
              <w:spacing w:before="240"/>
              <w:rPr>
                <w:rFonts w:ascii="Times New Roman" w:eastAsia="Times New Roman" w:hAnsi="Times New Roman" w:cs="Times New Roman"/>
                <w:szCs w:val="24"/>
              </w:rPr>
            </w:pPr>
          </w:p>
        </w:tc>
      </w:tr>
    </w:tbl>
    <w:p w14:paraId="373A16A2" w14:textId="77777777" w:rsidR="003241D9" w:rsidRDefault="003241D9" w:rsidP="003241D9">
      <w:pPr>
        <w:spacing w:after="360" w:line="360" w:lineRule="auto"/>
        <w:rPr>
          <w:rFonts w:ascii="Times New Roman" w:eastAsia="Times New Roman" w:hAnsi="Times New Roman" w:cs="Times New Roman"/>
          <w:sz w:val="24"/>
          <w:szCs w:val="24"/>
        </w:rPr>
      </w:pPr>
    </w:p>
    <w:p w14:paraId="4A830EA8" w14:textId="45C34D51" w:rsidR="003241D9" w:rsidRDefault="003241D9" w:rsidP="00FD2A04">
      <w:pPr>
        <w:pStyle w:val="APANIVEL4"/>
      </w:pPr>
      <w:r>
        <w:t>Determina</w:t>
      </w:r>
      <w:r w:rsidR="00FD2A04">
        <w:t>ción de</w:t>
      </w:r>
      <w:r>
        <w:t xml:space="preserve"> la significancia estadística de los valores de F</w:t>
      </w:r>
    </w:p>
    <w:p w14:paraId="20D619A7" w14:textId="2B06A41C" w:rsidR="003241D9" w:rsidRDefault="003241D9" w:rsidP="003241D9">
      <w:p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Prueba de hipótesis para Bloques</w:t>
      </w:r>
    </w:p>
    <w:p w14:paraId="50A2CE3E" w14:textId="7079FE48" w:rsidR="003241D9" w:rsidRDefault="003241D9" w:rsidP="003241D9">
      <w:p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Hipótesis nula: </w:t>
      </w:r>
      <w:proofErr w:type="spellStart"/>
      <w:r>
        <w:rPr>
          <w:rFonts w:ascii="Times New Roman" w:eastAsia="Times New Roman" w:hAnsi="Times New Roman" w:cs="Times New Roman"/>
          <w:sz w:val="24"/>
          <w:szCs w:val="24"/>
        </w:rPr>
        <w:t>bi</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bj</w:t>
      </w:r>
      <w:proofErr w:type="spellEnd"/>
      <w:r>
        <w:rPr>
          <w:rFonts w:ascii="Times New Roman" w:eastAsia="Times New Roman" w:hAnsi="Times New Roman" w:cs="Times New Roman"/>
          <w:sz w:val="24"/>
          <w:szCs w:val="24"/>
        </w:rPr>
        <w:t xml:space="preserve"> “No hay diferencias entre bloques” </w:t>
      </w:r>
    </w:p>
    <w:p w14:paraId="10CF11AB" w14:textId="77777777" w:rsidR="003241D9" w:rsidRPr="002869C3" w:rsidRDefault="00000000" w:rsidP="003241D9">
      <w:pPr>
        <w:spacing w:after="360" w:line="360" w:lineRule="auto"/>
        <w:rPr>
          <w:rFonts w:ascii="Times New Roman" w:eastAsia="Times New Roman" w:hAnsi="Times New Roman" w:cs="Times New Roman"/>
          <w:sz w:val="24"/>
          <w:szCs w:val="24"/>
        </w:rPr>
      </w:pPr>
      <w:sdt>
        <w:sdtPr>
          <w:tag w:val="goog_rdk_0"/>
          <w:id w:val="-2115127726"/>
        </w:sdtPr>
        <w:sdtEndPr>
          <w:rPr>
            <w:rFonts w:ascii="Times New Roman" w:hAnsi="Times New Roman" w:cs="Times New Roman"/>
          </w:rPr>
        </w:sdtEndPr>
        <w:sdtContent>
          <w:r w:rsidR="003241D9" w:rsidRPr="002869C3">
            <w:rPr>
              <w:rFonts w:ascii="Times New Roman" w:eastAsia="Gungsuh" w:hAnsi="Times New Roman" w:cs="Times New Roman"/>
              <w:sz w:val="24"/>
              <w:szCs w:val="24"/>
            </w:rPr>
            <w:t xml:space="preserve">Hipótesis alternativa: </w:t>
          </w:r>
          <w:proofErr w:type="spellStart"/>
          <w:r w:rsidR="003241D9" w:rsidRPr="002869C3">
            <w:rPr>
              <w:rFonts w:ascii="Times New Roman" w:eastAsia="Gungsuh" w:hAnsi="Times New Roman" w:cs="Times New Roman"/>
              <w:sz w:val="24"/>
              <w:szCs w:val="24"/>
            </w:rPr>
            <w:t>bi</w:t>
          </w:r>
          <w:proofErr w:type="spellEnd"/>
          <w:r w:rsidR="003241D9" w:rsidRPr="002869C3">
            <w:rPr>
              <w:rFonts w:ascii="Times New Roman" w:eastAsia="Gungsuh" w:hAnsi="Times New Roman" w:cs="Times New Roman"/>
              <w:sz w:val="24"/>
              <w:szCs w:val="24"/>
            </w:rPr>
            <w:t xml:space="preserve">≠ </w:t>
          </w:r>
          <w:proofErr w:type="spellStart"/>
          <w:proofErr w:type="gramStart"/>
          <w:r w:rsidR="003241D9" w:rsidRPr="002869C3">
            <w:rPr>
              <w:rFonts w:ascii="Times New Roman" w:eastAsia="Gungsuh" w:hAnsi="Times New Roman" w:cs="Times New Roman"/>
              <w:sz w:val="24"/>
              <w:szCs w:val="24"/>
            </w:rPr>
            <w:t>bj“</w:t>
          </w:r>
          <w:proofErr w:type="gramEnd"/>
          <w:r w:rsidR="003241D9" w:rsidRPr="002869C3">
            <w:rPr>
              <w:rFonts w:ascii="Times New Roman" w:eastAsia="Gungsuh" w:hAnsi="Times New Roman" w:cs="Times New Roman"/>
              <w:sz w:val="24"/>
              <w:szCs w:val="24"/>
            </w:rPr>
            <w:t>Si</w:t>
          </w:r>
          <w:proofErr w:type="spellEnd"/>
          <w:r w:rsidR="003241D9" w:rsidRPr="002869C3">
            <w:rPr>
              <w:rFonts w:ascii="Times New Roman" w:eastAsia="Gungsuh" w:hAnsi="Times New Roman" w:cs="Times New Roman"/>
              <w:sz w:val="24"/>
              <w:szCs w:val="24"/>
            </w:rPr>
            <w:t xml:space="preserve"> hay diferencias entre bloques” </w:t>
          </w:r>
        </w:sdtContent>
      </w:sdt>
    </w:p>
    <w:p w14:paraId="72E58B3C" w14:textId="77777777" w:rsidR="003241D9" w:rsidRDefault="003241D9" w:rsidP="003241D9">
      <w:p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Regla de decisión: Rechazar la hipótesis nula, si F Bloques &gt; F [a; (r-1), (r-</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t-1) </w:t>
      </w:r>
      <w:proofErr w:type="spellStart"/>
      <w:r>
        <w:rPr>
          <w:rFonts w:ascii="Times New Roman" w:eastAsia="Times New Roman" w:hAnsi="Times New Roman" w:cs="Times New Roman"/>
          <w:sz w:val="24"/>
          <w:szCs w:val="24"/>
        </w:rPr>
        <w:t>g.l</w:t>
      </w:r>
      <w:proofErr w:type="spellEnd"/>
      <w:r>
        <w:rPr>
          <w:rFonts w:ascii="Times New Roman" w:eastAsia="Times New Roman" w:hAnsi="Times New Roman" w:cs="Times New Roman"/>
          <w:sz w:val="24"/>
          <w:szCs w:val="24"/>
        </w:rPr>
        <w:t>.]</w:t>
      </w:r>
    </w:p>
    <w:p w14:paraId="6B1B6CE3" w14:textId="7B612925" w:rsidR="003241D9" w:rsidRDefault="003241D9" w:rsidP="003241D9">
      <w:p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Prueba de hipótesis para Tratamientos</w:t>
      </w:r>
    </w:p>
    <w:p w14:paraId="162D367B" w14:textId="59747CC8" w:rsidR="003241D9" w:rsidRDefault="003241D9" w:rsidP="003241D9">
      <w:p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Hipótesis nula: ti=</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xml:space="preserve"> “No hay diferencias entre las medias de los tratamientos” </w:t>
      </w:r>
    </w:p>
    <w:p w14:paraId="5F8FC374" w14:textId="77777777" w:rsidR="003241D9" w:rsidRDefault="00000000" w:rsidP="003241D9">
      <w:pPr>
        <w:spacing w:after="360" w:line="360" w:lineRule="auto"/>
        <w:rPr>
          <w:rFonts w:ascii="Times New Roman" w:eastAsia="Times New Roman" w:hAnsi="Times New Roman" w:cs="Times New Roman"/>
          <w:sz w:val="24"/>
          <w:szCs w:val="24"/>
        </w:rPr>
      </w:pPr>
      <w:sdt>
        <w:sdtPr>
          <w:tag w:val="goog_rdk_1"/>
          <w:id w:val="-741787794"/>
        </w:sdtPr>
        <w:sdtContent>
          <w:r w:rsidR="003241D9" w:rsidRPr="00FD2A04">
            <w:rPr>
              <w:rFonts w:ascii="Times New Roman" w:eastAsia="Gungsuh" w:hAnsi="Times New Roman" w:cs="Times New Roman"/>
              <w:sz w:val="24"/>
              <w:szCs w:val="24"/>
            </w:rPr>
            <w:t xml:space="preserve">Hipótesis alternativa: ti≠ </w:t>
          </w:r>
          <w:proofErr w:type="spellStart"/>
          <w:r w:rsidR="003241D9" w:rsidRPr="00FD2A04">
            <w:rPr>
              <w:rFonts w:ascii="Times New Roman" w:eastAsia="Gungsuh" w:hAnsi="Times New Roman" w:cs="Times New Roman"/>
              <w:sz w:val="24"/>
              <w:szCs w:val="24"/>
            </w:rPr>
            <w:t>tj</w:t>
          </w:r>
          <w:proofErr w:type="spellEnd"/>
          <w:r w:rsidR="003241D9" w:rsidRPr="00FD2A04">
            <w:rPr>
              <w:rFonts w:ascii="Times New Roman" w:eastAsia="Gungsuh" w:hAnsi="Times New Roman" w:cs="Times New Roman"/>
              <w:sz w:val="24"/>
              <w:szCs w:val="24"/>
            </w:rPr>
            <w:t xml:space="preserve"> “Existen diferencias para al menos un par de tratamientos</w:t>
          </w:r>
          <w:r w:rsidR="003241D9">
            <w:rPr>
              <w:rFonts w:ascii="Gungsuh" w:eastAsia="Gungsuh" w:hAnsi="Gungsuh" w:cs="Gungsuh"/>
              <w:sz w:val="24"/>
              <w:szCs w:val="24"/>
            </w:rPr>
            <w:t xml:space="preserve">” </w:t>
          </w:r>
        </w:sdtContent>
      </w:sdt>
    </w:p>
    <w:p w14:paraId="294A30E1" w14:textId="58E93081" w:rsidR="003241D9" w:rsidRDefault="003241D9" w:rsidP="003241D9">
      <w:pP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Rechazar la hipótesis nula, si F Tratamientos &gt; F [a; (t-1), (r-1)</w:t>
      </w:r>
      <w:r w:rsidR="00FD2A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(t-1) </w:t>
      </w:r>
      <w:proofErr w:type="spellStart"/>
      <w:r>
        <w:rPr>
          <w:rFonts w:ascii="Times New Roman" w:eastAsia="Times New Roman" w:hAnsi="Times New Roman" w:cs="Times New Roman"/>
          <w:sz w:val="24"/>
          <w:szCs w:val="24"/>
        </w:rPr>
        <w:t>g.l</w:t>
      </w:r>
      <w:proofErr w:type="spellEnd"/>
      <w:r>
        <w:rPr>
          <w:rFonts w:ascii="Times New Roman" w:eastAsia="Times New Roman" w:hAnsi="Times New Roman" w:cs="Times New Roman"/>
          <w:sz w:val="24"/>
          <w:szCs w:val="24"/>
        </w:rPr>
        <w:t>.]</w:t>
      </w:r>
    </w:p>
    <w:p w14:paraId="1E41E542" w14:textId="77777777" w:rsidR="003241D9" w:rsidRDefault="003241D9" w:rsidP="00FD2A04">
      <w:pPr>
        <w:pStyle w:val="APANIVEL4"/>
      </w:pPr>
      <w:r>
        <w:t xml:space="preserve"> Softwares para Análisis</w:t>
      </w:r>
    </w:p>
    <w:p w14:paraId="6104CD52" w14:textId="0379FA8D" w:rsidR="003241D9" w:rsidRDefault="003241D9" w:rsidP="00FD2A04">
      <w:pPr>
        <w:pStyle w:val="APAPARRAFO"/>
      </w:pPr>
      <w:r>
        <w:t xml:space="preserve">En el proyecto de investigación de compost con biocarbón, se utilizará el software RStudio para el diseño de un diseño completamente al azar (DBCA). Este enfoque permitirá analizar de manera efectiva la variabilidad en los datos y evaluar el impacto del biocarbón en la calidad del compost. Con RStudio, se generarán y analizarán los datos experimentales, aplicando </w:t>
      </w:r>
      <w:r>
        <w:lastRenderedPageBreak/>
        <w:t xml:space="preserve">pruebas estadísticas adecuadas para comparar los tratamientos. Además, RStudio facilitará la visualización de los resultados a través de gráficos y tablas, asegurando una interpretación clara y precisa de los efectos observados. Esto permitirá a los investigadores optimizar el uso del biocarbón en la producción de compost, mejorando la sostenibilidad y eficiencia del proceso mediante el análisis de diseños experimentales, automatizando procesos como la asignación aleatoria de tratamientos y el análisis de varianza (ANOVA). Además, su integración con paquetes específicos, como </w:t>
      </w:r>
      <w:r w:rsidR="00BF1BAF">
        <w:t>“</w:t>
      </w:r>
      <w:r w:rsidRPr="00D2642A">
        <w:rPr>
          <w:rFonts w:eastAsia="Roboto Mono"/>
        </w:rPr>
        <w:t>agricolae</w:t>
      </w:r>
      <w:r w:rsidR="00BF1BAF">
        <w:rPr>
          <w:rFonts w:eastAsia="Roboto Mono"/>
        </w:rPr>
        <w:t>”</w:t>
      </w:r>
      <w:r>
        <w:t>, simplifica la implementación de diseños DBCA y proporciona funciones especializadas para análisis agronómicos, lo que mejora la precisión y reproducibilidad de los resultados de la investigación.</w:t>
      </w:r>
    </w:p>
    <w:p w14:paraId="134D0534" w14:textId="246CFF9B" w:rsidR="00DE2335" w:rsidRPr="00DE2335" w:rsidRDefault="003241D9" w:rsidP="00DE2335">
      <w:pPr>
        <w:pStyle w:val="APANIVEL1"/>
      </w:pPr>
      <w:bookmarkStart w:id="24" w:name="_Toc170046910"/>
      <w:r w:rsidRPr="00EE3930">
        <w:t>Cronograma de actividades</w:t>
      </w:r>
      <w:r w:rsidR="00DE2335">
        <w:rPr>
          <w:noProof/>
        </w:rPr>
        <mc:AlternateContent>
          <mc:Choice Requires="wps">
            <w:drawing>
              <wp:anchor distT="0" distB="0" distL="114300" distR="114300" simplePos="0" relativeHeight="251661312" behindDoc="0" locked="0" layoutInCell="1" allowOverlap="1" wp14:anchorId="40E232EF" wp14:editId="289C2206">
                <wp:simplePos x="0" y="0"/>
                <wp:positionH relativeFrom="column">
                  <wp:posOffset>-308270</wp:posOffset>
                </wp:positionH>
                <wp:positionV relativeFrom="paragraph">
                  <wp:posOffset>340242</wp:posOffset>
                </wp:positionV>
                <wp:extent cx="6390005" cy="244475"/>
                <wp:effectExtent l="0" t="0" r="10795" b="3175"/>
                <wp:wrapTopAndBottom/>
                <wp:docPr id="828094336" name="Cuadro de texto 1"/>
                <wp:cNvGraphicFramePr/>
                <a:graphic xmlns:a="http://schemas.openxmlformats.org/drawingml/2006/main">
                  <a:graphicData uri="http://schemas.microsoft.com/office/word/2010/wordprocessingShape">
                    <wps:wsp>
                      <wps:cNvSpPr txBox="1"/>
                      <wps:spPr>
                        <a:xfrm>
                          <a:off x="0" y="0"/>
                          <a:ext cx="6390005" cy="244475"/>
                        </a:xfrm>
                        <a:prstGeom prst="rect">
                          <a:avLst/>
                        </a:prstGeom>
                        <a:noFill/>
                        <a:ln>
                          <a:noFill/>
                        </a:ln>
                      </wps:spPr>
                      <wps:txbx>
                        <w:txbxContent>
                          <w:p w14:paraId="4EC7B425" w14:textId="4AD94BD8" w:rsidR="00DE2335" w:rsidRPr="00DE2335" w:rsidRDefault="00DE2335" w:rsidP="00DE2335">
                            <w:pPr>
                              <w:pStyle w:val="APANORMAL"/>
                              <w:rPr>
                                <w:i/>
                                <w:iCs/>
                              </w:rPr>
                            </w:pPr>
                            <w:r w:rsidRPr="00DE2335">
                              <w:rPr>
                                <w:rFonts w:cs="Times New Roman"/>
                                <w:i/>
                                <w:iCs/>
                                <w:szCs w:val="24"/>
                              </w:rPr>
                              <w:t>Tabla</w:t>
                            </w:r>
                            <w:r w:rsidRPr="00DE2335">
                              <w:rPr>
                                <w:i/>
                                <w:iCs/>
                              </w:rPr>
                              <w:t xml:space="preserve"> </w:t>
                            </w:r>
                            <w:r>
                              <w:rPr>
                                <w:i/>
                                <w:iCs/>
                              </w:rPr>
                              <w:fldChar w:fldCharType="begin"/>
                            </w:r>
                            <w:r>
                              <w:rPr>
                                <w:i/>
                                <w:iCs/>
                              </w:rPr>
                              <w:instrText xml:space="preserve"> SEQ Tabla \* ARABIC </w:instrText>
                            </w:r>
                            <w:r>
                              <w:rPr>
                                <w:i/>
                                <w:iCs/>
                              </w:rPr>
                              <w:fldChar w:fldCharType="separate"/>
                            </w:r>
                            <w:r>
                              <w:rPr>
                                <w:i/>
                                <w:iCs/>
                                <w:noProof/>
                              </w:rPr>
                              <w:t>4</w:t>
                            </w:r>
                            <w:r>
                              <w:rPr>
                                <w:i/>
                                <w:iCs/>
                              </w:rPr>
                              <w:fldChar w:fldCharType="end"/>
                            </w:r>
                            <w:r w:rsidRPr="00DE2335">
                              <w:rPr>
                                <w:i/>
                                <w:iCs/>
                              </w:rPr>
                              <w:t xml:space="preserve">. Tabla 4. Cronograma de actividades, con tiempo en </w:t>
                            </w:r>
                            <w:r w:rsidR="00BF1BAF" w:rsidRPr="00DE2335">
                              <w:rPr>
                                <w:i/>
                                <w:iCs/>
                              </w:rPr>
                              <w:t>números</w:t>
                            </w:r>
                            <w:r w:rsidRPr="00DE2335">
                              <w:rPr>
                                <w:i/>
                                <w:iCs/>
                              </w:rPr>
                              <w:t xml:space="preserve"> ordinales.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232EF" id="_x0000_t202" coordsize="21600,21600" o:spt="202" path="m,l,21600r21600,l21600,xe">
                <v:stroke joinstyle="miter"/>
                <v:path gradientshapeok="t" o:connecttype="rect"/>
              </v:shapetype>
              <v:shape id="Cuadro de texto 1" o:spid="_x0000_s1026" type="#_x0000_t202" style="position:absolute;left:0;text-align:left;margin-left:-24.25pt;margin-top:26.8pt;width:503.15pt;height: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" filled="f" stroked="f">
                <v:textbox inset="0,0,0,0">
                  <w:txbxContent>
                    <w:p w14:paraId="4EC7B425" w14:textId="4AD94BD8" w:rsidR="00DE2335" w:rsidRPr="00DE2335" w:rsidRDefault="00DE2335" w:rsidP="00DE2335">
                      <w:pPr>
                        <w:pStyle w:val="APANORMAL"/>
                        <w:rPr>
                          <w:i/>
                          <w:iCs/>
                        </w:rPr>
                      </w:pPr>
                      <w:r w:rsidRPr="00DE2335">
                        <w:rPr>
                          <w:rFonts w:cs="Times New Roman"/>
                          <w:i/>
                          <w:iCs/>
                          <w:szCs w:val="24"/>
                        </w:rPr>
                        <w:t>Tabla</w:t>
                      </w:r>
                      <w:r w:rsidRPr="00DE2335">
                        <w:rPr>
                          <w:i/>
                          <w:iCs/>
                        </w:rPr>
                        <w:t xml:space="preserve"> </w:t>
                      </w:r>
                      <w:r>
                        <w:rPr>
                          <w:i/>
                          <w:iCs/>
                        </w:rPr>
                        <w:fldChar w:fldCharType="begin"/>
                      </w:r>
                      <w:r>
                        <w:rPr>
                          <w:i/>
                          <w:iCs/>
                        </w:rPr>
                        <w:instrText xml:space="preserve"> SEQ Tabla \* ARABIC </w:instrText>
                      </w:r>
                      <w:r>
                        <w:rPr>
                          <w:i/>
                          <w:iCs/>
                        </w:rPr>
                        <w:fldChar w:fldCharType="separate"/>
                      </w:r>
                      <w:r>
                        <w:rPr>
                          <w:i/>
                          <w:iCs/>
                          <w:noProof/>
                        </w:rPr>
                        <w:t>4</w:t>
                      </w:r>
                      <w:r>
                        <w:rPr>
                          <w:i/>
                          <w:iCs/>
                        </w:rPr>
                        <w:fldChar w:fldCharType="end"/>
                      </w:r>
                      <w:r w:rsidRPr="00DE2335">
                        <w:rPr>
                          <w:i/>
                          <w:iCs/>
                        </w:rPr>
                        <w:t xml:space="preserve">. Tabla 4. Cronograma de actividades, con tiempo en </w:t>
                      </w:r>
                      <w:r w:rsidR="00BF1BAF" w:rsidRPr="00DE2335">
                        <w:rPr>
                          <w:i/>
                          <w:iCs/>
                        </w:rPr>
                        <w:t>números</w:t>
                      </w:r>
                      <w:r w:rsidRPr="00DE2335">
                        <w:rPr>
                          <w:i/>
                          <w:iCs/>
                        </w:rPr>
                        <w:t xml:space="preserve"> ordinales.</w:t>
                      </w:r>
                    </w:p>
                  </w:txbxContent>
                </v:textbox>
                <w10:wrap type="topAndBottom"/>
              </v:shape>
            </w:pict>
          </mc:Fallback>
        </mc:AlternateContent>
      </w:r>
      <w:r w:rsidR="00DE2335" w:rsidRPr="00EE3930">
        <w:rPr>
          <w:noProof/>
        </w:rPr>
        <w:drawing>
          <wp:anchor distT="0" distB="0" distL="114300" distR="114300" simplePos="0" relativeHeight="251659264" behindDoc="0" locked="0" layoutInCell="1" allowOverlap="1" wp14:anchorId="4EA94C50" wp14:editId="4A4B9758">
            <wp:simplePos x="0" y="0"/>
            <wp:positionH relativeFrom="margin">
              <wp:align>center</wp:align>
            </wp:positionH>
            <wp:positionV relativeFrom="paragraph">
              <wp:posOffset>679317</wp:posOffset>
            </wp:positionV>
            <wp:extent cx="6379845" cy="1804670"/>
            <wp:effectExtent l="19050" t="19050" r="20955" b="2413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79845" cy="1804670"/>
                    </a:xfrm>
                    <a:prstGeom prst="rect">
                      <a:avLst/>
                    </a:prstGeom>
                    <a:ln>
                      <a:solidFill>
                        <a:schemeClr val="tx1"/>
                      </a:solidFill>
                    </a:ln>
                  </pic:spPr>
                </pic:pic>
              </a:graphicData>
            </a:graphic>
          </wp:anchor>
        </w:drawing>
      </w:r>
      <w:bookmarkEnd w:id="24"/>
    </w:p>
    <w:p w14:paraId="7E88F70C" w14:textId="6A93024B" w:rsidR="00DF3899" w:rsidRDefault="00DF3899" w:rsidP="003241D9">
      <w:pPr>
        <w:pBdr>
          <w:top w:val="nil"/>
          <w:left w:val="nil"/>
          <w:bottom w:val="nil"/>
          <w:right w:val="nil"/>
          <w:between w:val="nil"/>
        </w:pBdr>
        <w:spacing w:after="360" w:line="360" w:lineRule="auto"/>
        <w:ind w:firstLine="397"/>
        <w:rPr>
          <w:rFonts w:ascii="Times New Roman" w:eastAsia="Times New Roman" w:hAnsi="Times New Roman" w:cs="Times New Roman"/>
          <w:sz w:val="24"/>
          <w:szCs w:val="24"/>
        </w:rPr>
      </w:pPr>
    </w:p>
    <w:p w14:paraId="5C3A596D" w14:textId="3E9267B7" w:rsidR="003241D9" w:rsidRDefault="003241D9" w:rsidP="00EE3930">
      <w:pPr>
        <w:pStyle w:val="APANIVEL1"/>
      </w:pPr>
      <w:bookmarkStart w:id="25" w:name="_Toc170046911"/>
      <w:r w:rsidRPr="00EE3930">
        <w:t>Presupuesto y financiamiento</w:t>
      </w:r>
      <w:bookmarkEnd w:id="25"/>
      <w:r w:rsidRPr="00EE3930">
        <w:t xml:space="preserve"> </w:t>
      </w:r>
    </w:p>
    <w:p w14:paraId="4585863C" w14:textId="540B270D" w:rsidR="003241D9" w:rsidRDefault="003241D9" w:rsidP="003241D9">
      <w:pPr>
        <w:pBdr>
          <w:top w:val="nil"/>
          <w:left w:val="nil"/>
          <w:bottom w:val="nil"/>
          <w:right w:val="nil"/>
          <w:between w:val="nil"/>
        </w:pBdr>
        <w:spacing w:after="360" w:line="360" w:lineRule="auto"/>
        <w:ind w:firstLine="397"/>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 presupuesto</w:t>
      </w:r>
      <w:r w:rsidR="00DE2335">
        <w:rPr>
          <w:rFonts w:ascii="Times New Roman" w:eastAsia="Times New Roman" w:hAnsi="Times New Roman" w:cs="Times New Roman"/>
          <w:sz w:val="24"/>
          <w:szCs w:val="24"/>
        </w:rPr>
        <w:t xml:space="preserve"> estimado</w:t>
      </w:r>
      <w:r>
        <w:rPr>
          <w:rFonts w:ascii="Times New Roman" w:eastAsia="Times New Roman" w:hAnsi="Times New Roman" w:cs="Times New Roman"/>
          <w:sz w:val="24"/>
          <w:szCs w:val="24"/>
        </w:rPr>
        <w:t xml:space="preserve"> se detalla en la tabla</w:t>
      </w:r>
      <w:r w:rsidR="00DE2335">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04C36B36" w14:textId="695567CC" w:rsidR="00DE2335" w:rsidRPr="00DE2335" w:rsidRDefault="00DE2335" w:rsidP="00DE2335">
      <w:pPr>
        <w:pStyle w:val="APANORMAL"/>
        <w:rPr>
          <w:rFonts w:cs="Times New Roman"/>
          <w:i/>
          <w:iCs/>
          <w:szCs w:val="24"/>
        </w:rPr>
      </w:pPr>
      <w:r w:rsidRPr="00DE2335">
        <w:rPr>
          <w:rFonts w:cs="Times New Roman"/>
          <w:i/>
          <w:iCs/>
          <w:szCs w:val="24"/>
        </w:rPr>
        <w:t xml:space="preserve">Tabla </w:t>
      </w:r>
      <w:r w:rsidRPr="00DE2335">
        <w:rPr>
          <w:rFonts w:cs="Times New Roman"/>
          <w:i/>
          <w:iCs/>
          <w:szCs w:val="24"/>
        </w:rPr>
        <w:fldChar w:fldCharType="begin"/>
      </w:r>
      <w:r w:rsidRPr="00DE2335">
        <w:rPr>
          <w:rFonts w:cs="Times New Roman"/>
          <w:i/>
          <w:iCs/>
          <w:szCs w:val="24"/>
        </w:rPr>
        <w:instrText xml:space="preserve"> SEQ Tabla \* ARABIC </w:instrText>
      </w:r>
      <w:r w:rsidRPr="00DE2335">
        <w:rPr>
          <w:rFonts w:cs="Times New Roman"/>
          <w:i/>
          <w:iCs/>
          <w:szCs w:val="24"/>
        </w:rPr>
        <w:fldChar w:fldCharType="separate"/>
      </w:r>
      <w:r w:rsidRPr="00DE2335">
        <w:rPr>
          <w:rFonts w:cs="Times New Roman"/>
          <w:i/>
          <w:iCs/>
          <w:szCs w:val="24"/>
        </w:rPr>
        <w:t>5</w:t>
      </w:r>
      <w:r w:rsidRPr="00DE2335">
        <w:rPr>
          <w:rFonts w:cs="Times New Roman"/>
          <w:i/>
          <w:iCs/>
          <w:szCs w:val="24"/>
        </w:rPr>
        <w:fldChar w:fldCharType="end"/>
      </w:r>
      <w:r w:rsidRPr="00DE2335">
        <w:rPr>
          <w:rFonts w:cs="Times New Roman"/>
          <w:i/>
          <w:iCs/>
          <w:szCs w:val="24"/>
        </w:rPr>
        <w:t>. Presupuesto estimado para la elaboración del proyecto.</w:t>
      </w:r>
    </w:p>
    <w:p w14:paraId="2E7B8B42" w14:textId="77777777" w:rsidR="003241D9" w:rsidRDefault="003241D9" w:rsidP="003241D9">
      <w:pPr>
        <w:pBdr>
          <w:top w:val="nil"/>
          <w:left w:val="nil"/>
          <w:bottom w:val="nil"/>
          <w:right w:val="nil"/>
          <w:between w:val="nil"/>
        </w:pBdr>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D6D56D6" wp14:editId="36A90AF0">
            <wp:extent cx="5731200" cy="4470400"/>
            <wp:effectExtent l="0" t="0" r="0" b="0"/>
            <wp:docPr id="20262299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31200" cy="4470400"/>
                    </a:xfrm>
                    <a:prstGeom prst="rect">
                      <a:avLst/>
                    </a:prstGeom>
                    <a:ln/>
                  </pic:spPr>
                </pic:pic>
              </a:graphicData>
            </a:graphic>
          </wp:inline>
        </w:drawing>
      </w:r>
    </w:p>
    <w:p w14:paraId="549A2630" w14:textId="77777777" w:rsidR="003241D9" w:rsidRDefault="003241D9" w:rsidP="00DE2335">
      <w:pPr>
        <w:pStyle w:val="APANIVEL1"/>
      </w:pPr>
      <w:bookmarkStart w:id="26" w:name="_Toc170046912"/>
      <w:r w:rsidRPr="00DE2335">
        <w:t>Referencias bibliográficas</w:t>
      </w:r>
      <w:bookmarkEnd w:id="26"/>
    </w:p>
    <w:p w14:paraId="38B7D6A8" w14:textId="77777777" w:rsidR="003241D9" w:rsidRDefault="003241D9" w:rsidP="003241D9">
      <w:pPr>
        <w:ind w:hanging="480"/>
        <w:rPr>
          <w:sz w:val="24"/>
          <w:szCs w:val="24"/>
        </w:rPr>
      </w:pPr>
      <w:r>
        <w:t xml:space="preserve">Alcántara </w:t>
      </w:r>
      <w:proofErr w:type="spellStart"/>
      <w:r>
        <w:t>Lezma</w:t>
      </w:r>
      <w:proofErr w:type="spellEnd"/>
      <w:r>
        <w:t xml:space="preserve">, E. M., &amp; Rabanal Miguel, J. V. (2015). Elaboración de un Plan de Segregación de residuos orgánicos para la Producción de Compost en el Distrito de Chancay - San Marcos - Cajamarca 2015. </w:t>
      </w:r>
      <w:r>
        <w:rPr>
          <w:i/>
        </w:rPr>
        <w:t>Universidad César Vallejo</w:t>
      </w:r>
      <w:r>
        <w:t>.</w:t>
      </w:r>
    </w:p>
    <w:p w14:paraId="7FB2AEFD" w14:textId="77777777" w:rsidR="003241D9" w:rsidRDefault="003241D9" w:rsidP="003241D9">
      <w:pPr>
        <w:ind w:hanging="480"/>
      </w:pPr>
      <w:r>
        <w:t xml:space="preserve">Alexandre, C. A., </w:t>
      </w:r>
      <w:proofErr w:type="spellStart"/>
      <w:r>
        <w:t>Bajouco</w:t>
      </w:r>
      <w:proofErr w:type="spellEnd"/>
      <w:r>
        <w:t xml:space="preserve">, R., Leal, J. D. S., </w:t>
      </w:r>
      <w:proofErr w:type="spellStart"/>
      <w:r>
        <w:t>Peça</w:t>
      </w:r>
      <w:proofErr w:type="spellEnd"/>
      <w:r>
        <w:t xml:space="preserve">, J. O., &amp; </w:t>
      </w:r>
      <w:proofErr w:type="spellStart"/>
      <w:r>
        <w:t>Dias</w:t>
      </w:r>
      <w:proofErr w:type="spellEnd"/>
      <w:r>
        <w:t xml:space="preserve">, A. B. (2023). </w:t>
      </w:r>
      <w:r w:rsidRPr="00D2642A">
        <w:rPr>
          <w:lang w:val="en-US"/>
        </w:rPr>
        <w:t xml:space="preserve">Effects on Soil Chemical Properties and Carbon Stock Two Years after Compost Application in a Hedgerow Olive Grove. </w:t>
      </w:r>
      <w:proofErr w:type="spellStart"/>
      <w:r>
        <w:rPr>
          <w:i/>
        </w:rPr>
        <w:t>Agronomy</w:t>
      </w:r>
      <w:proofErr w:type="spellEnd"/>
      <w:r>
        <w:t xml:space="preserve">, </w:t>
      </w:r>
      <w:r>
        <w:rPr>
          <w:i/>
        </w:rPr>
        <w:t>13</w:t>
      </w:r>
      <w:r>
        <w:t>(7), 1933. https://doi.org/10.3390/agronomy13071933</w:t>
      </w:r>
    </w:p>
    <w:p w14:paraId="04F01673" w14:textId="77777777" w:rsidR="003241D9" w:rsidRDefault="003241D9" w:rsidP="003241D9">
      <w:pPr>
        <w:ind w:hanging="480"/>
      </w:pPr>
      <w:r>
        <w:t xml:space="preserve">Álvarez-Sánchez, A. R., Llerena-Ramos, L. T., &amp; Reyes-Pérez, J. J. (2021). Efecto de sustancias azucaradas en la descomposición de sustratos orgánicos para la elaboración de compost. </w:t>
      </w:r>
      <w:r>
        <w:rPr>
          <w:i/>
        </w:rPr>
        <w:t>REVISTA TERRA LATINOAMERICANA</w:t>
      </w:r>
      <w:r>
        <w:t xml:space="preserve">, </w:t>
      </w:r>
      <w:r>
        <w:rPr>
          <w:i/>
        </w:rPr>
        <w:t>39</w:t>
      </w:r>
      <w:r>
        <w:t>. https://doi.org/10.28940/terra.v39i0.916</w:t>
      </w:r>
    </w:p>
    <w:p w14:paraId="0999FB0B" w14:textId="77777777" w:rsidR="003241D9" w:rsidRPr="00D2642A" w:rsidRDefault="003241D9" w:rsidP="003241D9">
      <w:pPr>
        <w:ind w:hanging="480"/>
        <w:rPr>
          <w:lang w:val="en-US"/>
        </w:rPr>
      </w:pPr>
      <w:proofErr w:type="spellStart"/>
      <w:r>
        <w:t>Ameen</w:t>
      </w:r>
      <w:proofErr w:type="spellEnd"/>
      <w:r>
        <w:t xml:space="preserve">, A., Ahmad, J., &amp; Raza, S. (2016). </w:t>
      </w:r>
      <w:r w:rsidRPr="00D2642A">
        <w:rPr>
          <w:lang w:val="en-US"/>
        </w:rPr>
        <w:t xml:space="preserve">Effect of pH and moisture content on composting of Municipal solid waste. </w:t>
      </w:r>
      <w:r w:rsidRPr="00D2642A">
        <w:rPr>
          <w:i/>
          <w:lang w:val="en-US"/>
        </w:rPr>
        <w:t>International Journal of Scientific and Research Publications</w:t>
      </w:r>
      <w:r w:rsidRPr="00D2642A">
        <w:rPr>
          <w:lang w:val="en-US"/>
        </w:rPr>
        <w:t xml:space="preserve">, </w:t>
      </w:r>
      <w:r w:rsidRPr="00D2642A">
        <w:rPr>
          <w:i/>
          <w:lang w:val="en-US"/>
        </w:rPr>
        <w:t>6</w:t>
      </w:r>
      <w:r w:rsidRPr="00D2642A">
        <w:rPr>
          <w:lang w:val="en-US"/>
        </w:rPr>
        <w:t>(5).</w:t>
      </w:r>
    </w:p>
    <w:p w14:paraId="7340907D" w14:textId="77777777" w:rsidR="003241D9" w:rsidRDefault="003241D9" w:rsidP="003241D9">
      <w:pPr>
        <w:ind w:hanging="480"/>
      </w:pPr>
      <w:r w:rsidRPr="00D2642A">
        <w:rPr>
          <w:lang w:val="en-US"/>
        </w:rPr>
        <w:t xml:space="preserve">Castillo, B., Ruiz, J., Manrique, M., &amp; Pozo, C. (2020). </w:t>
      </w:r>
      <w:r>
        <w:t xml:space="preserve">Contaminación por plaguicidas agrícolas en los campos de cultivos en Cañete (Perú) </w:t>
      </w:r>
      <w:proofErr w:type="spellStart"/>
      <w:r>
        <w:t>Contamination</w:t>
      </w:r>
      <w:proofErr w:type="spellEnd"/>
      <w:r>
        <w:t xml:space="preserve"> </w:t>
      </w:r>
      <w:proofErr w:type="spellStart"/>
      <w:r>
        <w:t>by</w:t>
      </w:r>
      <w:proofErr w:type="spellEnd"/>
      <w:r>
        <w:t xml:space="preserve"> </w:t>
      </w:r>
      <w:proofErr w:type="spellStart"/>
      <w:r>
        <w:t>agricultural</w:t>
      </w:r>
      <w:proofErr w:type="spellEnd"/>
      <w:r>
        <w:t xml:space="preserve"> </w:t>
      </w:r>
      <w:proofErr w:type="spellStart"/>
      <w:r>
        <w:t>pesticides</w:t>
      </w:r>
      <w:proofErr w:type="spellEnd"/>
      <w:r>
        <w:t xml:space="preserve"> in </w:t>
      </w:r>
      <w:proofErr w:type="spellStart"/>
      <w:r>
        <w:t>crop</w:t>
      </w:r>
      <w:proofErr w:type="spellEnd"/>
      <w:r>
        <w:t xml:space="preserve"> </w:t>
      </w:r>
      <w:proofErr w:type="spellStart"/>
      <w:r>
        <w:t>fields</w:t>
      </w:r>
      <w:proofErr w:type="spellEnd"/>
      <w:r>
        <w:t xml:space="preserve"> in Cañete. </w:t>
      </w:r>
      <w:r>
        <w:rPr>
          <w:i/>
        </w:rPr>
        <w:t>Revista ESPACIOS</w:t>
      </w:r>
      <w:r>
        <w:t xml:space="preserve">, </w:t>
      </w:r>
      <w:r>
        <w:rPr>
          <w:i/>
        </w:rPr>
        <w:t>41</w:t>
      </w:r>
      <w:r>
        <w:t>(10).</w:t>
      </w:r>
    </w:p>
    <w:p w14:paraId="0EF3EDCB" w14:textId="77777777" w:rsidR="003241D9" w:rsidRDefault="003241D9" w:rsidP="003241D9">
      <w:pPr>
        <w:ind w:hanging="480"/>
      </w:pPr>
      <w:r>
        <w:t xml:space="preserve">CCA. (2017). Caracterización y gestión de los residuos orgánicos en América del Norte. Informe sintético. In </w:t>
      </w:r>
      <w:proofErr w:type="spellStart"/>
      <w:r>
        <w:rPr>
          <w:i/>
        </w:rPr>
        <w:t>Cec-Cca-Cce</w:t>
      </w:r>
      <w:proofErr w:type="spellEnd"/>
      <w:r>
        <w:t>.</w:t>
      </w:r>
    </w:p>
    <w:p w14:paraId="3EF64B41" w14:textId="77777777" w:rsidR="003241D9" w:rsidRDefault="003241D9" w:rsidP="003241D9">
      <w:pPr>
        <w:ind w:hanging="480"/>
      </w:pPr>
      <w:r>
        <w:t xml:space="preserve">Cervantes, J. A. T., &amp; Castellanos, C. E. Q. (2022). GESTIÓN DE RESIDUOS SÓLIDOS URBANOS EN MÉXICO: UN CASO DE ESTUDIO DESDE LA PERSPECTIVA </w:t>
      </w:r>
      <w:r>
        <w:lastRenderedPageBreak/>
        <w:t xml:space="preserve">ORGANIZACIONAL. </w:t>
      </w:r>
      <w:r>
        <w:rPr>
          <w:i/>
        </w:rPr>
        <w:t xml:space="preserve">Revista de </w:t>
      </w:r>
      <w:proofErr w:type="spellStart"/>
      <w:r>
        <w:rPr>
          <w:i/>
        </w:rPr>
        <w:t>Administração</w:t>
      </w:r>
      <w:proofErr w:type="spellEnd"/>
      <w:r>
        <w:rPr>
          <w:i/>
        </w:rPr>
        <w:t xml:space="preserve"> de Empresas</w:t>
      </w:r>
      <w:r>
        <w:t xml:space="preserve">, </w:t>
      </w:r>
      <w:r>
        <w:rPr>
          <w:i/>
        </w:rPr>
        <w:t>62</w:t>
      </w:r>
      <w:r>
        <w:t>(3), e2020-0759. https://doi.org/10.1590/s0034-759020220302</w:t>
      </w:r>
    </w:p>
    <w:p w14:paraId="09B1D389" w14:textId="77777777" w:rsidR="003241D9" w:rsidRDefault="003241D9" w:rsidP="003241D9">
      <w:pPr>
        <w:ind w:hanging="480"/>
      </w:pPr>
      <w:r>
        <w:t xml:space="preserve">DA COSTA FERREIRA, D. A., DA SILVA DIAS, N., DA COSTA FERREIRA, A. K., BARBOSA E LIMA VASCONCELOS, C., DE SOUSA JUNIOR, F. S., NASCIMENTO PORTO, V. C., DOS SANTOS FERNANDES, C., NAVARRO VÁSQUEZ, M. A., DA COSTA FERREIRA, D. A., DA SILVA DIAS, N., DA COSTA FERREIRA, A. K., BARBOSA E LIMA VASCONCELOS, C., DE SOUSA JUNIOR, F. S., NASCIMENTO PORTO, V. C., DOS SANTOS FERNANDES, C., &amp; NAVARRO VÁSQUEZ, M. A. (2018a). Efecto del compost de residuos orgánicos domiciliares, vegetales y estiércol en el crecimiento de lechuga. </w:t>
      </w:r>
      <w:r>
        <w:rPr>
          <w:i/>
        </w:rPr>
        <w:t>Revista Colombiana de Ciencias Hortícolas</w:t>
      </w:r>
      <w:r>
        <w:t xml:space="preserve">, </w:t>
      </w:r>
      <w:r>
        <w:rPr>
          <w:i/>
        </w:rPr>
        <w:t>12</w:t>
      </w:r>
      <w:r>
        <w:t>(2), 464–474. https://doi.org/10.17584/rcch.2018vl2i2.7902</w:t>
      </w:r>
    </w:p>
    <w:p w14:paraId="060CD6DC" w14:textId="77777777" w:rsidR="003241D9" w:rsidRDefault="003241D9" w:rsidP="003241D9">
      <w:pPr>
        <w:ind w:hanging="480"/>
      </w:pPr>
      <w:r>
        <w:t xml:space="preserve">DA COSTA FERREIRA, D. A., DA SILVA DIAS, N., DA COSTA FERREIRA, A. K., BARBOSA E LIMA VASCONCELOS, C., DE SOUSA JUNIOR, F. S., NASCIMENTO PORTO, V. C., DOS SANTOS FERNANDES, C., NAVARRO VÁSQUEZ, M. A., DA COSTA FERREIRA, D. A., DA SILVA DIAS, N., DA COSTA FERREIRA, A. K., BARBOSA E LIMA VASCONCELOS, C., DE SOUSA JUNIOR, F. S., NASCIMENTO PORTO, V. C., DOS SANTOS FERNANDES, C., &amp; NAVARRO VÁSQUEZ, M. A. (2018b). Efecto del compost de residuos orgánicos domiciliares, vegetales y estiércol en el crecimiento de lechuga. </w:t>
      </w:r>
      <w:r>
        <w:rPr>
          <w:i/>
        </w:rPr>
        <w:t>Revista Colombiana de Ciencias Hortícolas</w:t>
      </w:r>
      <w:r>
        <w:t xml:space="preserve">, </w:t>
      </w:r>
      <w:r>
        <w:rPr>
          <w:i/>
        </w:rPr>
        <w:t>12</w:t>
      </w:r>
      <w:r>
        <w:t>(2), 464–474. https://doi.org/10.17584/rcch.2018vl2i2.7902</w:t>
      </w:r>
    </w:p>
    <w:p w14:paraId="359B7038" w14:textId="77777777" w:rsidR="003241D9" w:rsidRDefault="003241D9" w:rsidP="003241D9">
      <w:pPr>
        <w:ind w:hanging="480"/>
      </w:pPr>
      <w:r>
        <w:t xml:space="preserve">Fernández Pérez, C. J., Cely Reyes, G. E., Ramírez, P. A., Fernández Pérez, C. J., Cely Reyes, G. E., &amp; Serrano, P. A. (2019). Cuantificación de la captura de carbono y análisis de las propiedades del suelo en coberturas naturales y una plantación de pino en el páramo de Rabanal, Colombia. </w:t>
      </w:r>
      <w:r>
        <w:rPr>
          <w:i/>
        </w:rPr>
        <w:t>Cuadernos de Geografía: Revista Colombiana de Geografía</w:t>
      </w:r>
      <w:r>
        <w:t xml:space="preserve">, </w:t>
      </w:r>
      <w:r>
        <w:rPr>
          <w:i/>
        </w:rPr>
        <w:t>28</w:t>
      </w:r>
      <w:r>
        <w:t>(1), 121–133. https://doi.org/10.15446/rcdg.v28n1.66152</w:t>
      </w:r>
    </w:p>
    <w:p w14:paraId="272CD3F6" w14:textId="77777777" w:rsidR="003241D9" w:rsidRDefault="003241D9" w:rsidP="003241D9">
      <w:pPr>
        <w:ind w:hanging="480"/>
      </w:pPr>
      <w:r w:rsidRPr="00D2642A">
        <w:rPr>
          <w:lang w:val="en-US"/>
        </w:rPr>
        <w:t xml:space="preserve">Ferry, Y., Herman, M., </w:t>
      </w:r>
      <w:proofErr w:type="spellStart"/>
      <w:r w:rsidRPr="00D2642A">
        <w:rPr>
          <w:lang w:val="en-US"/>
        </w:rPr>
        <w:t>Tarigan</w:t>
      </w:r>
      <w:proofErr w:type="spellEnd"/>
      <w:r w:rsidRPr="00D2642A">
        <w:rPr>
          <w:lang w:val="en-US"/>
        </w:rPr>
        <w:t xml:space="preserve">, E. B., &amp; </w:t>
      </w:r>
      <w:proofErr w:type="spellStart"/>
      <w:r w:rsidRPr="00D2642A">
        <w:rPr>
          <w:lang w:val="en-US"/>
        </w:rPr>
        <w:t>Pranowo</w:t>
      </w:r>
      <w:proofErr w:type="spellEnd"/>
      <w:r w:rsidRPr="00D2642A">
        <w:rPr>
          <w:lang w:val="en-US"/>
        </w:rPr>
        <w:t xml:space="preserve">, D. (2022). Improvements of soil quality and cocoa productivity with agricultural waste biochar. In S. null, S. null, S. </w:t>
      </w:r>
      <w:proofErr w:type="spellStart"/>
      <w:r w:rsidRPr="00D2642A">
        <w:rPr>
          <w:lang w:val="en-US"/>
        </w:rPr>
        <w:t>Wiyono</w:t>
      </w:r>
      <w:proofErr w:type="spellEnd"/>
      <w:r w:rsidRPr="00D2642A">
        <w:rPr>
          <w:lang w:val="en-US"/>
        </w:rPr>
        <w:t xml:space="preserve">, T. </w:t>
      </w:r>
      <w:proofErr w:type="spellStart"/>
      <w:r w:rsidRPr="00D2642A">
        <w:rPr>
          <w:lang w:val="en-US"/>
        </w:rPr>
        <w:t>Dirhamsyah</w:t>
      </w:r>
      <w:proofErr w:type="spellEnd"/>
      <w:r w:rsidRPr="00D2642A">
        <w:rPr>
          <w:lang w:val="en-US"/>
        </w:rPr>
        <w:t xml:space="preserve">, E. S. </w:t>
      </w:r>
      <w:proofErr w:type="spellStart"/>
      <w:r w:rsidRPr="00D2642A">
        <w:rPr>
          <w:lang w:val="en-US"/>
        </w:rPr>
        <w:t>Iriani</w:t>
      </w:r>
      <w:proofErr w:type="spellEnd"/>
      <w:r w:rsidRPr="00D2642A">
        <w:rPr>
          <w:lang w:val="en-US"/>
        </w:rPr>
        <w:t xml:space="preserve">, S. Yaakop, Z. </w:t>
      </w:r>
      <w:proofErr w:type="spellStart"/>
      <w:r w:rsidRPr="00D2642A">
        <w:rPr>
          <w:lang w:val="en-US"/>
        </w:rPr>
        <w:t>Svecnjak</w:t>
      </w:r>
      <w:proofErr w:type="spellEnd"/>
      <w:r w:rsidRPr="00D2642A">
        <w:rPr>
          <w:lang w:val="en-US"/>
        </w:rPr>
        <w:t xml:space="preserve">, H. Ehara, S. null, S. H. Hidayat, D. </w:t>
      </w:r>
      <w:proofErr w:type="spellStart"/>
      <w:r w:rsidRPr="00D2642A">
        <w:rPr>
          <w:lang w:val="en-US"/>
        </w:rPr>
        <w:t>Buchori</w:t>
      </w:r>
      <w:proofErr w:type="spellEnd"/>
      <w:r w:rsidRPr="00D2642A">
        <w:rPr>
          <w:lang w:val="en-US"/>
        </w:rPr>
        <w:t xml:space="preserve">, S. D. </w:t>
      </w:r>
      <w:proofErr w:type="spellStart"/>
      <w:r w:rsidRPr="00D2642A">
        <w:rPr>
          <w:lang w:val="en-US"/>
        </w:rPr>
        <w:t>Tarigan</w:t>
      </w:r>
      <w:proofErr w:type="spellEnd"/>
      <w:r w:rsidRPr="00D2642A">
        <w:rPr>
          <w:lang w:val="en-US"/>
        </w:rPr>
        <w:t xml:space="preserve">, R. L. </w:t>
      </w:r>
      <w:proofErr w:type="spellStart"/>
      <w:r w:rsidRPr="00D2642A">
        <w:rPr>
          <w:lang w:val="en-US"/>
        </w:rPr>
        <w:t>Kaswanto</w:t>
      </w:r>
      <w:proofErr w:type="spellEnd"/>
      <w:r w:rsidRPr="00D2642A">
        <w:rPr>
          <w:lang w:val="en-US"/>
        </w:rPr>
        <w:t xml:space="preserve">, B. </w:t>
      </w:r>
      <w:proofErr w:type="spellStart"/>
      <w:r w:rsidRPr="00D2642A">
        <w:rPr>
          <w:lang w:val="en-US"/>
        </w:rPr>
        <w:t>Hafif</w:t>
      </w:r>
      <w:proofErr w:type="spellEnd"/>
      <w:r w:rsidRPr="00D2642A">
        <w:rPr>
          <w:lang w:val="en-US"/>
        </w:rPr>
        <w:t xml:space="preserve">, J. R. P. Km. 2 P. Indonesian Industrial and Beverage Crops Research Institute </w:t>
      </w:r>
      <w:proofErr w:type="spellStart"/>
      <w:r w:rsidRPr="00D2642A">
        <w:rPr>
          <w:lang w:val="en-US"/>
        </w:rPr>
        <w:t>Sukabumi</w:t>
      </w:r>
      <w:proofErr w:type="spellEnd"/>
      <w:r w:rsidRPr="00D2642A">
        <w:rPr>
          <w:lang w:val="en-US"/>
        </w:rPr>
        <w:t xml:space="preserve">, D. </w:t>
      </w:r>
      <w:proofErr w:type="spellStart"/>
      <w:r w:rsidRPr="00D2642A">
        <w:rPr>
          <w:lang w:val="en-US"/>
        </w:rPr>
        <w:t>Wahyuno</w:t>
      </w:r>
      <w:proofErr w:type="spellEnd"/>
      <w:r w:rsidRPr="00D2642A">
        <w:rPr>
          <w:lang w:val="en-US"/>
        </w:rPr>
        <w:t xml:space="preserve">, &amp; Jl. T. P. No. 3 Indonesian Spice and Medicinal Crops Research Institute Bogor (Eds.), </w:t>
      </w:r>
      <w:r w:rsidRPr="00D2642A">
        <w:rPr>
          <w:i/>
          <w:lang w:val="en-US"/>
        </w:rPr>
        <w:t>IOP Conference Series: Earth and Environmental Science</w:t>
      </w:r>
      <w:r w:rsidRPr="00D2642A">
        <w:rPr>
          <w:lang w:val="en-US"/>
        </w:rPr>
        <w:t xml:space="preserve"> (Vol. 974, Issue 1). </w:t>
      </w:r>
      <w:r>
        <w:t>IOP Publishing Ltd. https://doi.org/10.1088/1755-1315/974/1/012045</w:t>
      </w:r>
    </w:p>
    <w:p w14:paraId="7DCC4002" w14:textId="77777777" w:rsidR="003241D9" w:rsidRDefault="003241D9" w:rsidP="003241D9">
      <w:pPr>
        <w:ind w:hanging="480"/>
      </w:pPr>
      <w:r>
        <w:t xml:space="preserve">Gestión de Residuos Sólidos Urbanos y su Impacto Medioambiental. (2020). </w:t>
      </w:r>
      <w:r>
        <w:rPr>
          <w:i/>
        </w:rPr>
        <w:t>Ciencia Latina Revista Científica Multidisciplinar</w:t>
      </w:r>
      <w:r>
        <w:t xml:space="preserve">, </w:t>
      </w:r>
      <w:r>
        <w:rPr>
          <w:i/>
        </w:rPr>
        <w:t>2</w:t>
      </w:r>
      <w:r>
        <w:t>. https://doi.org/10.37811/cl_rcm.v4i2.135</w:t>
      </w:r>
    </w:p>
    <w:p w14:paraId="1FC07D0C" w14:textId="77777777" w:rsidR="003241D9" w:rsidRDefault="003241D9" w:rsidP="003241D9">
      <w:pPr>
        <w:ind w:hanging="480"/>
      </w:pPr>
      <w:r>
        <w:t xml:space="preserve">Gestión de residuos sólidos y la cultura ambiental en el distrito de Ate, 2022. (2022). </w:t>
      </w:r>
      <w:proofErr w:type="spellStart"/>
      <w:r>
        <w:rPr>
          <w:i/>
        </w:rPr>
        <w:t>TecnoHumanismo</w:t>
      </w:r>
      <w:proofErr w:type="spellEnd"/>
      <w:r>
        <w:t xml:space="preserve">, </w:t>
      </w:r>
      <w:r>
        <w:rPr>
          <w:i/>
        </w:rPr>
        <w:t>2</w:t>
      </w:r>
      <w:r>
        <w:t>(6). https://doi.org/10.53673/th.v2i6.140</w:t>
      </w:r>
    </w:p>
    <w:p w14:paraId="3689F3A0" w14:textId="77777777" w:rsidR="003241D9" w:rsidRDefault="003241D9" w:rsidP="003241D9">
      <w:pPr>
        <w:ind w:hanging="480"/>
      </w:pPr>
      <w:r>
        <w:t xml:space="preserve">González, P. (2019). Consecuencias ambientales de la aplicación de fertilizantes. </w:t>
      </w:r>
      <w:r>
        <w:rPr>
          <w:i/>
        </w:rPr>
        <w:t>Asesoría Técnica Parlamentaria</w:t>
      </w:r>
      <w:r>
        <w:t>.</w:t>
      </w:r>
    </w:p>
    <w:p w14:paraId="655418CA" w14:textId="77777777" w:rsidR="003241D9" w:rsidRDefault="003241D9" w:rsidP="003241D9">
      <w:pPr>
        <w:ind w:hanging="480"/>
      </w:pPr>
      <w:r>
        <w:t>Instituto Nacional de Investigaciones Forestales, A. y P. (</w:t>
      </w:r>
      <w:proofErr w:type="spellStart"/>
      <w:r>
        <w:t>Mexico</w:t>
      </w:r>
      <w:proofErr w:type="spellEnd"/>
      <w:r>
        <w:t xml:space="preserve">), Sánchez Hernández, R., Ordaz Chaparro, V. M., López </w:t>
      </w:r>
      <w:proofErr w:type="spellStart"/>
      <w:r>
        <w:t>Noverola</w:t>
      </w:r>
      <w:proofErr w:type="spellEnd"/>
      <w:r>
        <w:t xml:space="preserve">, U., Estrada Botello, M. A., Pérez Méndez, M. A., Hernández de la Cruz, O. B., Sánchez Hernández, R., Ordaz Chaparro, V. M., López </w:t>
      </w:r>
      <w:proofErr w:type="spellStart"/>
      <w:r>
        <w:t>Noverola</w:t>
      </w:r>
      <w:proofErr w:type="spellEnd"/>
      <w:r>
        <w:t xml:space="preserve">, U., Estrada Botello, M. A., &amp; Pérez Méndez, M. A. (2010). Uso de compostas para mejorar la fertilidad de un suelo Luvisol de ladera. In </w:t>
      </w:r>
      <w:r>
        <w:rPr>
          <w:i/>
        </w:rPr>
        <w:t>Revista mexicana de ciencias agrícolas</w:t>
      </w:r>
      <w:r>
        <w:t xml:space="preserve"> (Vol. 8, </w:t>
      </w:r>
      <w:proofErr w:type="spellStart"/>
      <w:r>
        <w:t>Issue</w:t>
      </w:r>
      <w:proofErr w:type="spellEnd"/>
      <w:r>
        <w:t xml:space="preserve"> 6). Instituto Nacional de Investigaciones Forestales, </w:t>
      </w:r>
      <w:proofErr w:type="spellStart"/>
      <w:r>
        <w:t>Agrícolas</w:t>
      </w:r>
      <w:proofErr w:type="spellEnd"/>
      <w:r>
        <w:t xml:space="preserve"> y Pecuarias. http://www.scielo.org.mx/scielo.php?script=sci_arttext&amp;pid=S2007-09342017000601273&amp;lng=es&amp;nrm=iso&amp;tlng=es</w:t>
      </w:r>
    </w:p>
    <w:p w14:paraId="6647EB27" w14:textId="77777777" w:rsidR="003241D9" w:rsidRDefault="003241D9" w:rsidP="003241D9">
      <w:pPr>
        <w:ind w:hanging="480"/>
      </w:pPr>
      <w:r>
        <w:lastRenderedPageBreak/>
        <w:t xml:space="preserve">Julca-Otiniano, A., Meneses-Florián, L., Blas-Sevillano, R., &amp; Bello-Amez, S. (2006). LA MATERIA ORGÁNICA, IMPORTANCIA Y EXPERIENCIA DE SU USO EN LA AGRICULTURA. </w:t>
      </w:r>
      <w:proofErr w:type="spellStart"/>
      <w:r>
        <w:rPr>
          <w:i/>
        </w:rPr>
        <w:t>Idesia</w:t>
      </w:r>
      <w:proofErr w:type="spellEnd"/>
      <w:r>
        <w:rPr>
          <w:i/>
        </w:rPr>
        <w:t xml:space="preserve"> (Arica)</w:t>
      </w:r>
      <w:r>
        <w:t xml:space="preserve">, </w:t>
      </w:r>
      <w:r>
        <w:rPr>
          <w:i/>
        </w:rPr>
        <w:t>24</w:t>
      </w:r>
      <w:r>
        <w:t>(1). https://doi.org/10.4067/s0718-34292006000100009</w:t>
      </w:r>
    </w:p>
    <w:p w14:paraId="701514FA" w14:textId="77777777" w:rsidR="003241D9" w:rsidRPr="00D2642A" w:rsidRDefault="003241D9" w:rsidP="003241D9">
      <w:pPr>
        <w:ind w:hanging="480"/>
        <w:rPr>
          <w:lang w:val="en-US"/>
        </w:rPr>
      </w:pPr>
      <w:proofErr w:type="spellStart"/>
      <w:r>
        <w:t>Koyama</w:t>
      </w:r>
      <w:proofErr w:type="spellEnd"/>
      <w:r>
        <w:t xml:space="preserve">, M., </w:t>
      </w:r>
      <w:proofErr w:type="spellStart"/>
      <w:r>
        <w:t>Nagao</w:t>
      </w:r>
      <w:proofErr w:type="spellEnd"/>
      <w:r>
        <w:t xml:space="preserve">, N., </w:t>
      </w:r>
      <w:proofErr w:type="spellStart"/>
      <w:r>
        <w:t>Syukri</w:t>
      </w:r>
      <w:proofErr w:type="spellEnd"/>
      <w:r>
        <w:t xml:space="preserve">, F., </w:t>
      </w:r>
      <w:proofErr w:type="spellStart"/>
      <w:r>
        <w:t>Rahim</w:t>
      </w:r>
      <w:proofErr w:type="spellEnd"/>
      <w:r>
        <w:t xml:space="preserve">, A. A., </w:t>
      </w:r>
      <w:proofErr w:type="spellStart"/>
      <w:r>
        <w:t>Kamarudin</w:t>
      </w:r>
      <w:proofErr w:type="spellEnd"/>
      <w:r>
        <w:t xml:space="preserve">, M. S., Toda, T., </w:t>
      </w:r>
      <w:proofErr w:type="spellStart"/>
      <w:r>
        <w:t>Mitsuhashi</w:t>
      </w:r>
      <w:proofErr w:type="spellEnd"/>
      <w:r>
        <w:t xml:space="preserve">, T., &amp; </w:t>
      </w:r>
      <w:proofErr w:type="spellStart"/>
      <w:r>
        <w:t>Nakasaki</w:t>
      </w:r>
      <w:proofErr w:type="spellEnd"/>
      <w:r>
        <w:t xml:space="preserve">, K. (2018). </w:t>
      </w:r>
      <w:r w:rsidRPr="00D2642A">
        <w:rPr>
          <w:lang w:val="en-US"/>
        </w:rPr>
        <w:t xml:space="preserve">Effect of temperature on thermophilic composting of aquaculture sludge: NH3 recovery, nitrogen mass balance, and microbial community dynamics. </w:t>
      </w:r>
      <w:r w:rsidRPr="00D2642A">
        <w:rPr>
          <w:i/>
          <w:lang w:val="en-US"/>
        </w:rPr>
        <w:t>Bioresource Technology</w:t>
      </w:r>
      <w:r w:rsidRPr="00D2642A">
        <w:rPr>
          <w:lang w:val="en-US"/>
        </w:rPr>
        <w:t xml:space="preserve">, </w:t>
      </w:r>
      <w:r w:rsidRPr="00D2642A">
        <w:rPr>
          <w:i/>
          <w:lang w:val="en-US"/>
        </w:rPr>
        <w:t>265</w:t>
      </w:r>
      <w:r w:rsidRPr="00D2642A">
        <w:rPr>
          <w:lang w:val="en-US"/>
        </w:rPr>
        <w:t>. https://doi.org/10.1016/j.biortech.2018.05.109</w:t>
      </w:r>
    </w:p>
    <w:p w14:paraId="73D2A48B" w14:textId="77777777" w:rsidR="003241D9" w:rsidRDefault="003241D9" w:rsidP="003241D9">
      <w:pPr>
        <w:ind w:hanging="480"/>
      </w:pPr>
      <w:r w:rsidRPr="00D2642A">
        <w:rPr>
          <w:lang w:val="en-US"/>
        </w:rPr>
        <w:t xml:space="preserve">Lee, M.-H., Chang, E.-H., Lee, C.-H., Chen, J.-Y., &amp; </w:t>
      </w:r>
      <w:proofErr w:type="spellStart"/>
      <w:r w:rsidRPr="00D2642A">
        <w:rPr>
          <w:lang w:val="en-US"/>
        </w:rPr>
        <w:t>Jien</w:t>
      </w:r>
      <w:proofErr w:type="spellEnd"/>
      <w:r w:rsidRPr="00D2642A">
        <w:rPr>
          <w:lang w:val="en-US"/>
        </w:rPr>
        <w:t xml:space="preserve">, S.-H. (2021). Effects of biochar on soil aggregation and distribution of organic carbon fractions in aggregates. </w:t>
      </w:r>
      <w:proofErr w:type="spellStart"/>
      <w:r>
        <w:rPr>
          <w:i/>
        </w:rPr>
        <w:t>Processes</w:t>
      </w:r>
      <w:proofErr w:type="spellEnd"/>
      <w:r>
        <w:t xml:space="preserve">, </w:t>
      </w:r>
      <w:r>
        <w:rPr>
          <w:i/>
        </w:rPr>
        <w:t>9</w:t>
      </w:r>
      <w:r>
        <w:t>(8). https://doi.org/10.3390/pr9081431</w:t>
      </w:r>
    </w:p>
    <w:p w14:paraId="72FF4DB9" w14:textId="77777777" w:rsidR="003241D9" w:rsidRDefault="003241D9" w:rsidP="003241D9">
      <w:pPr>
        <w:ind w:hanging="480"/>
      </w:pPr>
      <w:proofErr w:type="spellStart"/>
      <w:r>
        <w:t>Maggioli</w:t>
      </w:r>
      <w:proofErr w:type="spellEnd"/>
      <w:r>
        <w:t xml:space="preserve">, L., Chamizo, S., Román, R., Asensio-Grima, C., &amp; Cantón, Y. (2022). </w:t>
      </w:r>
      <w:r w:rsidRPr="00D2642A">
        <w:rPr>
          <w:lang w:val="en-US"/>
        </w:rPr>
        <w:t xml:space="preserve">Coupling Sewage Sludge Amendment with Cyanobacterial Inoculation to Enhance Stability and Carbon Gain in Dryland Degraded Soils. </w:t>
      </w:r>
      <w:proofErr w:type="spellStart"/>
      <w:r>
        <w:rPr>
          <w:i/>
        </w:rPr>
        <w:t>Agriculture</w:t>
      </w:r>
      <w:proofErr w:type="spellEnd"/>
      <w:r>
        <w:rPr>
          <w:i/>
        </w:rPr>
        <w:t xml:space="preserve"> (</w:t>
      </w:r>
      <w:proofErr w:type="spellStart"/>
      <w:r>
        <w:rPr>
          <w:i/>
        </w:rPr>
        <w:t>Switzerland</w:t>
      </w:r>
      <w:proofErr w:type="spellEnd"/>
      <w:r>
        <w:rPr>
          <w:i/>
        </w:rPr>
        <w:t>)</w:t>
      </w:r>
      <w:r>
        <w:t xml:space="preserve">, </w:t>
      </w:r>
      <w:r>
        <w:rPr>
          <w:i/>
        </w:rPr>
        <w:t>12</w:t>
      </w:r>
      <w:r>
        <w:t>(12). https://doi.org/10.3390/agriculture12121993</w:t>
      </w:r>
    </w:p>
    <w:p w14:paraId="47559B55" w14:textId="77777777" w:rsidR="003241D9" w:rsidRDefault="003241D9" w:rsidP="003241D9">
      <w:pPr>
        <w:ind w:hanging="480"/>
      </w:pPr>
      <w:r>
        <w:t xml:space="preserve">Millán Marrero, F. C., Prato, J. G., La Cruz, Y., &amp; Sánchez, A. (2018). Estudio metodológico sobre la medición de pH y conductividad eléctrica en muestras de compost. </w:t>
      </w:r>
      <w:r>
        <w:rPr>
          <w:i/>
        </w:rPr>
        <w:t>Revista Colombiana de Química</w:t>
      </w:r>
      <w:r>
        <w:t xml:space="preserve">, </w:t>
      </w:r>
      <w:r>
        <w:rPr>
          <w:i/>
        </w:rPr>
        <w:t>47</w:t>
      </w:r>
      <w:r>
        <w:t>(2). https://doi.org/10.15446/rev.colomb.quim.v47n2.67338</w:t>
      </w:r>
    </w:p>
    <w:p w14:paraId="3A34DFB9" w14:textId="77777777" w:rsidR="003241D9" w:rsidRPr="00D2642A" w:rsidRDefault="003241D9" w:rsidP="003241D9">
      <w:pPr>
        <w:ind w:hanging="480"/>
        <w:rPr>
          <w:lang w:val="en-US"/>
        </w:rPr>
      </w:pPr>
      <w:proofErr w:type="spellStart"/>
      <w:r w:rsidRPr="00D2642A">
        <w:rPr>
          <w:lang w:val="en-US"/>
        </w:rPr>
        <w:t>Muktamar</w:t>
      </w:r>
      <w:proofErr w:type="spellEnd"/>
      <w:r w:rsidRPr="00D2642A">
        <w:rPr>
          <w:lang w:val="en-US"/>
        </w:rPr>
        <w:t xml:space="preserve">, Z., </w:t>
      </w:r>
      <w:proofErr w:type="spellStart"/>
      <w:r w:rsidRPr="00D2642A">
        <w:rPr>
          <w:lang w:val="en-US"/>
        </w:rPr>
        <w:t>Justisia</w:t>
      </w:r>
      <w:proofErr w:type="spellEnd"/>
      <w:r w:rsidRPr="00D2642A">
        <w:rPr>
          <w:lang w:val="en-US"/>
        </w:rPr>
        <w:t xml:space="preserve">, B., &amp; </w:t>
      </w:r>
      <w:proofErr w:type="spellStart"/>
      <w:r w:rsidRPr="00D2642A">
        <w:rPr>
          <w:lang w:val="en-US"/>
        </w:rPr>
        <w:t>Setyowati</w:t>
      </w:r>
      <w:proofErr w:type="spellEnd"/>
      <w:r w:rsidRPr="00D2642A">
        <w:rPr>
          <w:lang w:val="en-US"/>
        </w:rPr>
        <w:t>, N. (2016). Quality Enhancement of Humid Tropical Soils after Application of Water Hyacinth (</w:t>
      </w:r>
      <w:proofErr w:type="spellStart"/>
      <w:r w:rsidRPr="00D2642A">
        <w:rPr>
          <w:lang w:val="en-US"/>
        </w:rPr>
        <w:t>Eichornia</w:t>
      </w:r>
      <w:proofErr w:type="spellEnd"/>
      <w:r w:rsidRPr="00D2642A">
        <w:rPr>
          <w:lang w:val="en-US"/>
        </w:rPr>
        <w:t xml:space="preserve"> crassipes) Compost. </w:t>
      </w:r>
      <w:r w:rsidRPr="00D2642A">
        <w:rPr>
          <w:i/>
          <w:lang w:val="en-US"/>
        </w:rPr>
        <w:t>International Journal of Agricultural Technology</w:t>
      </w:r>
      <w:r w:rsidRPr="00D2642A">
        <w:rPr>
          <w:lang w:val="en-US"/>
        </w:rPr>
        <w:t xml:space="preserve">, </w:t>
      </w:r>
      <w:r w:rsidRPr="00D2642A">
        <w:rPr>
          <w:i/>
          <w:lang w:val="en-US"/>
        </w:rPr>
        <w:t>12</w:t>
      </w:r>
      <w:r w:rsidRPr="00D2642A">
        <w:rPr>
          <w:lang w:val="en-US"/>
        </w:rPr>
        <w:t>(7.1). https://doi.org/10.31227/osf.io/zc7u8</w:t>
      </w:r>
    </w:p>
    <w:p w14:paraId="19779FDD" w14:textId="77777777" w:rsidR="003241D9" w:rsidRDefault="003241D9" w:rsidP="003241D9">
      <w:pPr>
        <w:ind w:hanging="480"/>
      </w:pPr>
      <w:r>
        <w:t xml:space="preserve">Oviedo Ocana, E. R., Marmolejo </w:t>
      </w:r>
      <w:proofErr w:type="spellStart"/>
      <w:r>
        <w:t>Rebellón</w:t>
      </w:r>
      <w:proofErr w:type="spellEnd"/>
      <w:r>
        <w:t xml:space="preserve">, L. F., &amp; Torres Lozada, P. (2014). Influencia de la frecuencia de volteo para el control de la humedad de los sustratos en el compostaje de biorresiduos de origen municipal. </w:t>
      </w:r>
      <w:r>
        <w:rPr>
          <w:i/>
        </w:rPr>
        <w:t xml:space="preserve">Revista Internacional de </w:t>
      </w:r>
      <w:proofErr w:type="spellStart"/>
      <w:r>
        <w:rPr>
          <w:i/>
        </w:rPr>
        <w:t>Contaminacion</w:t>
      </w:r>
      <w:proofErr w:type="spellEnd"/>
      <w:r>
        <w:rPr>
          <w:i/>
        </w:rPr>
        <w:t xml:space="preserve"> Ambiental</w:t>
      </w:r>
      <w:r>
        <w:t xml:space="preserve">, </w:t>
      </w:r>
      <w:r>
        <w:rPr>
          <w:i/>
        </w:rPr>
        <w:t>30</w:t>
      </w:r>
      <w:r>
        <w:t>(1).</w:t>
      </w:r>
    </w:p>
    <w:p w14:paraId="1D3CAB18" w14:textId="77777777" w:rsidR="003241D9" w:rsidRPr="00D2642A" w:rsidRDefault="003241D9" w:rsidP="003241D9">
      <w:pPr>
        <w:ind w:hanging="480"/>
        <w:rPr>
          <w:lang w:val="en-US"/>
        </w:rPr>
      </w:pPr>
      <w:r>
        <w:t xml:space="preserve">Sánchez, </w:t>
      </w:r>
      <w:proofErr w:type="spellStart"/>
      <w:r>
        <w:t>Ó</w:t>
      </w:r>
      <w:proofErr w:type="spellEnd"/>
      <w:r>
        <w:t xml:space="preserve">. J., Ospina, D. A., &amp; Montoya, S. (2017). </w:t>
      </w:r>
      <w:r w:rsidRPr="00D2642A">
        <w:rPr>
          <w:lang w:val="en-US"/>
        </w:rPr>
        <w:t xml:space="preserve">Compost supplementation with nutrients and microorganisms in composting process. In </w:t>
      </w:r>
      <w:r w:rsidRPr="00D2642A">
        <w:rPr>
          <w:i/>
          <w:lang w:val="en-US"/>
        </w:rPr>
        <w:t>Waste Management</w:t>
      </w:r>
      <w:r w:rsidRPr="00D2642A">
        <w:rPr>
          <w:lang w:val="en-US"/>
        </w:rPr>
        <w:t xml:space="preserve"> (Vol. 69). https://doi.org/10.1016/j.wasman.2017.08.012</w:t>
      </w:r>
    </w:p>
    <w:p w14:paraId="3B7C67F9" w14:textId="77777777" w:rsidR="003241D9" w:rsidRDefault="003241D9" w:rsidP="003241D9">
      <w:pPr>
        <w:ind w:hanging="480"/>
      </w:pPr>
      <w:r w:rsidRPr="00D2642A">
        <w:rPr>
          <w:lang w:val="en-US"/>
        </w:rPr>
        <w:t xml:space="preserve">Segura, Á., Rojas, L., &amp; Pulido, Y. (2020). </w:t>
      </w:r>
      <w:r>
        <w:t xml:space="preserve">Sistemas de gestión de residuos sólidos. </w:t>
      </w:r>
      <w:r>
        <w:rPr>
          <w:i/>
        </w:rPr>
        <w:t>Revista Espacios</w:t>
      </w:r>
      <w:r>
        <w:t xml:space="preserve">, </w:t>
      </w:r>
      <w:r>
        <w:rPr>
          <w:i/>
        </w:rPr>
        <w:t>41</w:t>
      </w:r>
      <w:r>
        <w:t>.</w:t>
      </w:r>
    </w:p>
    <w:p w14:paraId="2EAD9466" w14:textId="77777777" w:rsidR="003241D9" w:rsidRDefault="003241D9" w:rsidP="003241D9">
      <w:pPr>
        <w:ind w:hanging="480"/>
      </w:pPr>
      <w:proofErr w:type="spellStart"/>
      <w:r>
        <w:t>Sun</w:t>
      </w:r>
      <w:proofErr w:type="spellEnd"/>
      <w:r>
        <w:t xml:space="preserve">, Q., Wu, D., Zhang, Z., Zhao, Y., </w:t>
      </w:r>
      <w:proofErr w:type="spellStart"/>
      <w:r>
        <w:t>Xie</w:t>
      </w:r>
      <w:proofErr w:type="spellEnd"/>
      <w:r>
        <w:t xml:space="preserve">, X., Wu, J., Lu, Q., &amp; Wei, Z. (2017). </w:t>
      </w:r>
      <w:r w:rsidRPr="00D2642A">
        <w:rPr>
          <w:lang w:val="en-US"/>
        </w:rPr>
        <w:t xml:space="preserve">Effect of cold-adapted microbial agent inoculation on enzyme activities during composting start-up at low temperature. </w:t>
      </w:r>
      <w:proofErr w:type="spellStart"/>
      <w:r>
        <w:rPr>
          <w:i/>
        </w:rPr>
        <w:t>Bioresource</w:t>
      </w:r>
      <w:proofErr w:type="spellEnd"/>
      <w:r>
        <w:rPr>
          <w:i/>
        </w:rPr>
        <w:t xml:space="preserve"> </w:t>
      </w:r>
      <w:proofErr w:type="spellStart"/>
      <w:r>
        <w:rPr>
          <w:i/>
        </w:rPr>
        <w:t>Technology</w:t>
      </w:r>
      <w:proofErr w:type="spellEnd"/>
      <w:r>
        <w:t xml:space="preserve">, </w:t>
      </w:r>
      <w:r>
        <w:rPr>
          <w:i/>
        </w:rPr>
        <w:t>244</w:t>
      </w:r>
      <w:r>
        <w:t>. https://doi.org/10.1016/j.biortech.2017.08.010</w:t>
      </w:r>
    </w:p>
    <w:p w14:paraId="5422D7D5" w14:textId="77777777" w:rsidR="003241D9" w:rsidRDefault="003241D9" w:rsidP="003241D9">
      <w:pPr>
        <w:ind w:hanging="480"/>
      </w:pPr>
      <w:r>
        <w:t xml:space="preserve">Vargas-Pineda, O. I., Trujillo-González, J. M., &amp; Torres-Mora, M. A. (2019). El compostaje, una alternativa para el aprovechamiento de residuos orgánicos en las centrales de abastecimiento. </w:t>
      </w:r>
      <w:r>
        <w:rPr>
          <w:i/>
        </w:rPr>
        <w:t>Orinoquia</w:t>
      </w:r>
      <w:r>
        <w:t xml:space="preserve">, </w:t>
      </w:r>
      <w:r>
        <w:rPr>
          <w:i/>
        </w:rPr>
        <w:t>23</w:t>
      </w:r>
      <w:r>
        <w:t>(2). https://doi.org/10.22579/20112629.575</w:t>
      </w:r>
    </w:p>
    <w:p w14:paraId="57BEEADB" w14:textId="77777777" w:rsidR="003241D9" w:rsidRDefault="003241D9" w:rsidP="003241D9">
      <w:pPr>
        <w:ind w:hanging="480"/>
      </w:pPr>
      <w:r>
        <w:t xml:space="preserve">Vega Jácome, F. (2016). </w:t>
      </w:r>
      <w:proofErr w:type="spellStart"/>
      <w:r>
        <w:t>Analisis</w:t>
      </w:r>
      <w:proofErr w:type="spellEnd"/>
      <w:r>
        <w:t xml:space="preserve"> del riesgo de sequías en el sur del Perú. </w:t>
      </w:r>
      <w:r>
        <w:rPr>
          <w:i/>
        </w:rPr>
        <w:t>SENAMHI</w:t>
      </w:r>
      <w:r>
        <w:t>.</w:t>
      </w:r>
    </w:p>
    <w:p w14:paraId="5244C3A7" w14:textId="77777777" w:rsidR="003241D9" w:rsidRDefault="003241D9" w:rsidP="003241D9">
      <w:pPr>
        <w:ind w:hanging="480"/>
      </w:pPr>
      <w:r>
        <w:t xml:space="preserve">Villota Hernández, W. G. (2016). </w:t>
      </w:r>
      <w:r>
        <w:rPr>
          <w:i/>
        </w:rPr>
        <w:t xml:space="preserve">Evaluación de </w:t>
      </w:r>
      <w:proofErr w:type="spellStart"/>
      <w:r>
        <w:rPr>
          <w:i/>
        </w:rPr>
        <w:t>Hemozym</w:t>
      </w:r>
      <w:proofErr w:type="spellEnd"/>
      <w:r>
        <w:rPr>
          <w:i/>
        </w:rPr>
        <w:t xml:space="preserve">, EMS, Melaza y Compost </w:t>
      </w:r>
      <w:proofErr w:type="spellStart"/>
      <w:r>
        <w:rPr>
          <w:i/>
        </w:rPr>
        <w:t>Treet</w:t>
      </w:r>
      <w:proofErr w:type="spellEnd"/>
      <w:r>
        <w:rPr>
          <w:i/>
        </w:rPr>
        <w:t xml:space="preserve"> como activadores en la elaboración de compost</w:t>
      </w:r>
      <w:r>
        <w:t>. http://181.198.77.137:8080/jspui/handle/123456789/507</w:t>
      </w:r>
    </w:p>
    <w:p w14:paraId="3312AD51" w14:textId="77777777" w:rsidR="003241D9" w:rsidRPr="00D2642A" w:rsidRDefault="003241D9" w:rsidP="003241D9">
      <w:pPr>
        <w:ind w:hanging="480"/>
        <w:rPr>
          <w:lang w:val="en-US"/>
        </w:rPr>
      </w:pPr>
      <w:proofErr w:type="spellStart"/>
      <w:r>
        <w:t>Yoneyama</w:t>
      </w:r>
      <w:proofErr w:type="spellEnd"/>
      <w:r>
        <w:t xml:space="preserve">, T., </w:t>
      </w:r>
      <w:proofErr w:type="spellStart"/>
      <w:r>
        <w:t>Ohkura</w:t>
      </w:r>
      <w:proofErr w:type="spellEnd"/>
      <w:r>
        <w:t xml:space="preserve">, T., &amp; Matsumoto, N. (2015). </w:t>
      </w:r>
      <w:r w:rsidRPr="00D2642A">
        <w:rPr>
          <w:lang w:val="en-US"/>
        </w:rPr>
        <w:t xml:space="preserve">Ecosystem Fertility: A new paradigm for nutrient availability to plants in the humid tropics. In </w:t>
      </w:r>
      <w:r w:rsidRPr="00D2642A">
        <w:rPr>
          <w:i/>
          <w:lang w:val="en-US"/>
        </w:rPr>
        <w:t>Soil Science and Plant Nutrition</w:t>
      </w:r>
      <w:r w:rsidRPr="00D2642A">
        <w:rPr>
          <w:lang w:val="en-US"/>
        </w:rPr>
        <w:t xml:space="preserve"> (Vol. 61, Issue 4). https://doi.org/10.1080/00380768.2015.1017439</w:t>
      </w:r>
    </w:p>
    <w:p w14:paraId="6E8FD97C" w14:textId="77777777" w:rsidR="003241D9" w:rsidRPr="00D2642A" w:rsidRDefault="003241D9" w:rsidP="003241D9">
      <w:pPr>
        <w:ind w:hanging="480"/>
        <w:rPr>
          <w:lang w:val="en-US"/>
        </w:rPr>
      </w:pPr>
      <w:proofErr w:type="spellStart"/>
      <w:r w:rsidRPr="00D2642A">
        <w:rPr>
          <w:lang w:val="en-US"/>
        </w:rPr>
        <w:t>Zapałowska</w:t>
      </w:r>
      <w:proofErr w:type="spellEnd"/>
      <w:r w:rsidRPr="00D2642A">
        <w:rPr>
          <w:lang w:val="en-US"/>
        </w:rPr>
        <w:t xml:space="preserve">, A., &amp; Jarecki, W. (2024). The Impact of Using Different Types of Compost on the Growth and Yield of Corn. </w:t>
      </w:r>
      <w:r w:rsidRPr="00D2642A">
        <w:rPr>
          <w:i/>
          <w:lang w:val="en-US"/>
        </w:rPr>
        <w:t>Sustainability (Switzerland)</w:t>
      </w:r>
      <w:r w:rsidRPr="00D2642A">
        <w:rPr>
          <w:lang w:val="en-US"/>
        </w:rPr>
        <w:t xml:space="preserve">, </w:t>
      </w:r>
      <w:r w:rsidRPr="00D2642A">
        <w:rPr>
          <w:i/>
          <w:lang w:val="en-US"/>
        </w:rPr>
        <w:t>16</w:t>
      </w:r>
      <w:r w:rsidRPr="00D2642A">
        <w:rPr>
          <w:lang w:val="en-US"/>
        </w:rPr>
        <w:t>(2). https://doi.org/10.3390/su16020511</w:t>
      </w:r>
    </w:p>
    <w:p w14:paraId="1F975AD1" w14:textId="77777777" w:rsidR="003241D9" w:rsidRPr="00D2642A" w:rsidRDefault="003241D9" w:rsidP="003241D9">
      <w:pPr>
        <w:ind w:hanging="480"/>
        <w:rPr>
          <w:lang w:val="en-US"/>
        </w:rPr>
      </w:pPr>
      <w:r w:rsidRPr="00D2642A">
        <w:rPr>
          <w:lang w:val="en-US"/>
        </w:rPr>
        <w:t xml:space="preserve">Zhang, L., &amp; Sun, X. (2018). Influence of sugar beet pulp and paper waste as bulking agents on physical, chemical, and microbial properties during green waste composting. </w:t>
      </w:r>
      <w:r w:rsidRPr="00D2642A">
        <w:rPr>
          <w:i/>
          <w:lang w:val="en-US"/>
        </w:rPr>
        <w:t>Bioresource Technology</w:t>
      </w:r>
      <w:r w:rsidRPr="00D2642A">
        <w:rPr>
          <w:lang w:val="en-US"/>
        </w:rPr>
        <w:t xml:space="preserve">, </w:t>
      </w:r>
      <w:r w:rsidRPr="00D2642A">
        <w:rPr>
          <w:i/>
          <w:lang w:val="en-US"/>
        </w:rPr>
        <w:t>267</w:t>
      </w:r>
      <w:r w:rsidRPr="00D2642A">
        <w:rPr>
          <w:lang w:val="en-US"/>
        </w:rPr>
        <w:t>. https://doi.org/10.1016/j.biortech.2018.07.040</w:t>
      </w:r>
    </w:p>
    <w:p w14:paraId="0C83C5A4" w14:textId="77777777" w:rsidR="003241D9" w:rsidRDefault="003241D9" w:rsidP="003241D9">
      <w:pPr>
        <w:ind w:hanging="480"/>
      </w:pPr>
      <w:proofErr w:type="spellStart"/>
      <w:r w:rsidRPr="00D2642A">
        <w:rPr>
          <w:lang w:val="en-US"/>
        </w:rPr>
        <w:lastRenderedPageBreak/>
        <w:t>Zulfqar</w:t>
      </w:r>
      <w:proofErr w:type="spellEnd"/>
      <w:r w:rsidRPr="00D2642A">
        <w:rPr>
          <w:lang w:val="en-US"/>
        </w:rPr>
        <w:t xml:space="preserve">, A., Niazi, N. K., Hussain, M. M., Amen, R., Bibi, I., Shahid, M., Hussain, K., Younas, F., Bashir, H., &amp; Khan, M. J. (2023). Biochar for Sustainable Soils, Agriculture, and Climate Change Mitigation. In </w:t>
      </w:r>
      <w:r w:rsidRPr="00D2642A">
        <w:rPr>
          <w:i/>
          <w:lang w:val="en-US"/>
        </w:rPr>
        <w:t>Soil Constraints and Productivity</w:t>
      </w:r>
      <w:r w:rsidRPr="00D2642A">
        <w:rPr>
          <w:lang w:val="en-US"/>
        </w:rPr>
        <w:t xml:space="preserve"> (pp. 219–238). </w:t>
      </w:r>
      <w:r>
        <w:t xml:space="preserve">CRC </w:t>
      </w:r>
      <w:proofErr w:type="spellStart"/>
      <w:r>
        <w:t>Press</w:t>
      </w:r>
      <w:proofErr w:type="spellEnd"/>
      <w:r>
        <w:t>. https://doi.org/10.1201/9781003093565-12</w:t>
      </w:r>
    </w:p>
    <w:p w14:paraId="3641E385" w14:textId="77777777" w:rsidR="003241D9" w:rsidRDefault="003241D9" w:rsidP="003241D9">
      <w:pPr>
        <w:pBdr>
          <w:top w:val="nil"/>
          <w:left w:val="nil"/>
          <w:bottom w:val="nil"/>
          <w:right w:val="nil"/>
          <w:between w:val="nil"/>
        </w:pBdr>
        <w:spacing w:after="160" w:line="360" w:lineRule="auto"/>
        <w:ind w:left="284"/>
        <w:jc w:val="both"/>
        <w:rPr>
          <w:rFonts w:ascii="Times New Roman" w:eastAsia="Times New Roman" w:hAnsi="Times New Roman" w:cs="Times New Roman"/>
          <w:color w:val="000000"/>
        </w:rPr>
      </w:pPr>
      <w:r>
        <w:rPr>
          <w:rFonts w:ascii="Calibri" w:eastAsia="Calibri" w:hAnsi="Calibri" w:cs="Calibri"/>
          <w:color w:val="000000"/>
        </w:rPr>
        <w:t> </w:t>
      </w:r>
    </w:p>
    <w:p w14:paraId="18C22EF9" w14:textId="77777777" w:rsidR="003241D9" w:rsidRDefault="003241D9" w:rsidP="003241D9">
      <w:pPr>
        <w:numPr>
          <w:ilvl w:val="0"/>
          <w:numId w:val="7"/>
        </w:numPr>
        <w:pBdr>
          <w:top w:val="nil"/>
          <w:left w:val="nil"/>
          <w:bottom w:val="nil"/>
          <w:right w:val="nil"/>
          <w:between w:val="nil"/>
        </w:pBdr>
        <w:spacing w:after="360" w:line="360" w:lineRule="auto"/>
      </w:pPr>
      <w:r>
        <w:rPr>
          <w:rFonts w:ascii="Times New Roman" w:eastAsia="Times New Roman" w:hAnsi="Times New Roman" w:cs="Times New Roman"/>
          <w:b/>
          <w:color w:val="000000"/>
          <w:sz w:val="24"/>
          <w:szCs w:val="24"/>
        </w:rPr>
        <w:t>Anexos</w:t>
      </w:r>
    </w:p>
    <w:p w14:paraId="6C90CF23" w14:textId="77777777" w:rsidR="003241D9" w:rsidRDefault="003241D9" w:rsidP="003241D9">
      <w:pPr>
        <w:pBdr>
          <w:top w:val="nil"/>
          <w:left w:val="nil"/>
          <w:bottom w:val="nil"/>
          <w:right w:val="nil"/>
          <w:between w:val="nil"/>
        </w:pBdr>
        <w:spacing w:after="360" w:line="360" w:lineRule="auto"/>
        <w:ind w:firstLine="397"/>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E155FB3" wp14:editId="65050694">
            <wp:extent cx="3926821" cy="3475817"/>
            <wp:effectExtent l="0" t="0" r="0" b="0"/>
            <wp:docPr id="2026229984" name="image11.jpg" descr="Universidad Peruana Unión - Universidad Peruana Unión"/>
            <wp:cNvGraphicFramePr/>
            <a:graphic xmlns:a="http://schemas.openxmlformats.org/drawingml/2006/main">
              <a:graphicData uri="http://schemas.openxmlformats.org/drawingml/2006/picture">
                <pic:pic xmlns:pic="http://schemas.openxmlformats.org/drawingml/2006/picture">
                  <pic:nvPicPr>
                    <pic:cNvPr id="0" name="image11.jpg" descr="Universidad Peruana Unión - Universidad Peruana Unión"/>
                    <pic:cNvPicPr preferRelativeResize="0"/>
                  </pic:nvPicPr>
                  <pic:blipFill>
                    <a:blip r:embed="rId13"/>
                    <a:srcRect/>
                    <a:stretch>
                      <a:fillRect/>
                    </a:stretch>
                  </pic:blipFill>
                  <pic:spPr>
                    <a:xfrm>
                      <a:off x="0" y="0"/>
                      <a:ext cx="3926821" cy="3475817"/>
                    </a:xfrm>
                    <a:prstGeom prst="rect">
                      <a:avLst/>
                    </a:prstGeom>
                    <a:ln/>
                  </pic:spPr>
                </pic:pic>
              </a:graphicData>
            </a:graphic>
          </wp:inline>
        </w:drawing>
      </w:r>
    </w:p>
    <w:p w14:paraId="0A6752E7" w14:textId="47B78203" w:rsidR="003241D9" w:rsidRDefault="003241D9" w:rsidP="009C239B">
      <w:pPr>
        <w:pBdr>
          <w:top w:val="nil"/>
          <w:left w:val="nil"/>
          <w:bottom w:val="nil"/>
          <w:right w:val="nil"/>
          <w:between w:val="nil"/>
        </w:pBdr>
        <w:spacing w:after="360" w:line="360" w:lineRule="auto"/>
        <w:ind w:firstLine="397"/>
        <w:jc w:val="center"/>
      </w:pPr>
      <w:r>
        <w:rPr>
          <w:rFonts w:ascii="Times New Roman" w:eastAsia="Times New Roman" w:hAnsi="Times New Roman" w:cs="Times New Roman"/>
          <w:color w:val="000000"/>
          <w:sz w:val="24"/>
          <w:szCs w:val="24"/>
        </w:rPr>
        <w:t xml:space="preserve">Figura </w:t>
      </w:r>
      <w:r w:rsidR="009C239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Universidad Peruana Unión, </w:t>
      </w:r>
      <w:r>
        <w:rPr>
          <w:rFonts w:ascii="Times New Roman" w:eastAsia="Times New Roman" w:hAnsi="Times New Roman" w:cs="Times New Roman"/>
          <w:color w:val="1F1F1F"/>
          <w:sz w:val="24"/>
          <w:szCs w:val="24"/>
          <w:highlight w:val="white"/>
        </w:rPr>
        <w:t>Carretera Central Km 19.5 Ñaña, Chosica</w:t>
      </w:r>
    </w:p>
    <w:p w14:paraId="664240BE" w14:textId="16E065A0" w:rsidR="00E567B4" w:rsidRPr="003241D9" w:rsidRDefault="00E567B4" w:rsidP="003241D9"/>
    <w:sectPr w:rsidR="00E567B4" w:rsidRPr="003241D9">
      <w:head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C509" w14:textId="77777777" w:rsidR="008A133B" w:rsidRDefault="008A133B">
      <w:pPr>
        <w:spacing w:line="240" w:lineRule="auto"/>
      </w:pPr>
      <w:r>
        <w:separator/>
      </w:r>
    </w:p>
  </w:endnote>
  <w:endnote w:type="continuationSeparator" w:id="0">
    <w:p w14:paraId="4BBEE2C8" w14:textId="77777777" w:rsidR="008A133B" w:rsidRDefault="008A13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Roboto Mono">
    <w:charset w:val="00"/>
    <w:family w:val="modern"/>
    <w:pitch w:val="fixed"/>
    <w:sig w:usb0="E00002FF" w:usb1="1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CE6FD" w14:textId="77777777" w:rsidR="008A133B" w:rsidRDefault="008A133B">
      <w:pPr>
        <w:spacing w:line="240" w:lineRule="auto"/>
      </w:pPr>
      <w:r>
        <w:separator/>
      </w:r>
    </w:p>
  </w:footnote>
  <w:footnote w:type="continuationSeparator" w:id="0">
    <w:p w14:paraId="389FFB2B" w14:textId="77777777" w:rsidR="008A133B" w:rsidRDefault="008A13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089280"/>
      <w:docPartObj>
        <w:docPartGallery w:val="Page Numbers (Top of Page)"/>
        <w:docPartUnique/>
      </w:docPartObj>
    </w:sdtPr>
    <w:sdtContent>
      <w:p w14:paraId="47E8865D" w14:textId="1EA3F63F" w:rsidR="001F6B19" w:rsidRDefault="001F6B19">
        <w:pPr>
          <w:pStyle w:val="Encabezado"/>
          <w:jc w:val="right"/>
        </w:pPr>
        <w:r>
          <w:fldChar w:fldCharType="begin"/>
        </w:r>
        <w:r>
          <w:instrText>PAGE   \* MERGEFORMAT</w:instrText>
        </w:r>
        <w:r>
          <w:fldChar w:fldCharType="separate"/>
        </w:r>
        <w:r>
          <w:rPr>
            <w:lang w:val="es-ES"/>
          </w:rPr>
          <w:t>2</w:t>
        </w:r>
        <w:r>
          <w:fldChar w:fldCharType="end"/>
        </w:r>
      </w:p>
    </w:sdtContent>
  </w:sdt>
  <w:p w14:paraId="34D6236D" w14:textId="77777777" w:rsidR="007B399D" w:rsidRDefault="007B3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52F8A"/>
    <w:multiLevelType w:val="multilevel"/>
    <w:tmpl w:val="20EC862E"/>
    <w:lvl w:ilvl="0">
      <w:start w:val="1"/>
      <w:numFmt w:val="decimal"/>
      <w:lvlText w:val="%1."/>
      <w:lvlJc w:val="left"/>
      <w:pPr>
        <w:ind w:left="360" w:hanging="360"/>
      </w:pPr>
      <w:rPr>
        <w:rFonts w:ascii="Times New Roman" w:eastAsia="Times New Roman" w:hAnsi="Times New Roman" w:cs="Times New Roman"/>
        <w:b/>
        <w:i w:val="0"/>
        <w:sz w:val="24"/>
        <w:szCs w:val="24"/>
      </w:rPr>
    </w:lvl>
    <w:lvl w:ilvl="1">
      <w:start w:val="1"/>
      <w:numFmt w:val="decimal"/>
      <w:lvlText w:val="%1.%2."/>
      <w:lvlJc w:val="left"/>
      <w:pPr>
        <w:ind w:left="792" w:hanging="792"/>
      </w:pPr>
      <w:rPr>
        <w:rFonts w:ascii="Times New Roman" w:eastAsia="Times New Roman" w:hAnsi="Times New Roman" w:cs="Times New Roman"/>
        <w:b/>
        <w:i w:val="0"/>
        <w:sz w:val="24"/>
        <w:szCs w:val="24"/>
      </w:rPr>
    </w:lvl>
    <w:lvl w:ilvl="2">
      <w:start w:val="1"/>
      <w:numFmt w:val="decimal"/>
      <w:lvlText w:val="%1.%2.%3."/>
      <w:lvlJc w:val="left"/>
      <w:pPr>
        <w:ind w:left="1224" w:hanging="940"/>
      </w:pPr>
      <w:rPr>
        <w:rFonts w:ascii="Times New Roman" w:eastAsia="Times New Roman" w:hAnsi="Times New Roman" w:cs="Times New Roman"/>
        <w:b w:val="0"/>
        <w:i w:val="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F66DD2"/>
    <w:multiLevelType w:val="multilevel"/>
    <w:tmpl w:val="202A51D0"/>
    <w:lvl w:ilvl="0">
      <w:start w:val="1"/>
      <w:numFmt w:val="decimal"/>
      <w:pStyle w:val="APANIVEL1"/>
      <w:lvlText w:val="%1."/>
      <w:lvlJc w:val="left"/>
      <w:pPr>
        <w:ind w:left="360" w:hanging="360"/>
      </w:pPr>
      <w:rPr>
        <w:rFonts w:ascii="Times New Roman" w:hAnsi="Times New Roman" w:hint="default"/>
        <w:b/>
        <w:bCs/>
        <w:i w:val="0"/>
        <w:sz w:val="24"/>
      </w:rPr>
    </w:lvl>
    <w:lvl w:ilvl="1">
      <w:start w:val="1"/>
      <w:numFmt w:val="decimal"/>
      <w:pStyle w:val="APANIVEL2"/>
      <w:lvlText w:val="%1.%2."/>
      <w:lvlJc w:val="left"/>
      <w:pPr>
        <w:ind w:left="792" w:hanging="792"/>
      </w:pPr>
      <w:rPr>
        <w:rFonts w:ascii="Times New Roman" w:hAnsi="Times New Roman" w:hint="default"/>
        <w:b/>
        <w:bCs/>
        <w:i w:val="0"/>
        <w:sz w:val="24"/>
      </w:rPr>
    </w:lvl>
    <w:lvl w:ilvl="2">
      <w:start w:val="1"/>
      <w:numFmt w:val="decimal"/>
      <w:pStyle w:val="APANIVEL3"/>
      <w:lvlText w:val="%1.%2.%3."/>
      <w:lvlJc w:val="left"/>
      <w:pPr>
        <w:ind w:left="1224" w:hanging="940"/>
      </w:pPr>
      <w:rPr>
        <w:rFonts w:ascii="Times New Roman" w:hAnsi="Times New Roman" w:hint="default"/>
        <w:b/>
        <w:bCs/>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1CD7560"/>
    <w:multiLevelType w:val="multilevel"/>
    <w:tmpl w:val="669CC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A46189"/>
    <w:multiLevelType w:val="multilevel"/>
    <w:tmpl w:val="3F9210FA"/>
    <w:lvl w:ilvl="0">
      <w:start w:val="1"/>
      <w:numFmt w:val="bullet"/>
      <w:lvlText w:val="●"/>
      <w:lvlJc w:val="left"/>
      <w:pPr>
        <w:ind w:left="1117" w:hanging="360"/>
      </w:pPr>
      <w:rPr>
        <w:rFonts w:ascii="Noto Sans Symbols" w:eastAsia="Noto Sans Symbols" w:hAnsi="Noto Sans Symbols" w:cs="Noto Sans Symbols"/>
      </w:rPr>
    </w:lvl>
    <w:lvl w:ilvl="1">
      <w:start w:val="1"/>
      <w:numFmt w:val="bullet"/>
      <w:lvlText w:val="o"/>
      <w:lvlJc w:val="left"/>
      <w:pPr>
        <w:ind w:left="1837" w:hanging="360"/>
      </w:pPr>
      <w:rPr>
        <w:rFonts w:ascii="Courier New" w:eastAsia="Courier New" w:hAnsi="Courier New" w:cs="Courier New"/>
      </w:rPr>
    </w:lvl>
    <w:lvl w:ilvl="2">
      <w:start w:val="1"/>
      <w:numFmt w:val="bullet"/>
      <w:lvlText w:val="▪"/>
      <w:lvlJc w:val="left"/>
      <w:pPr>
        <w:ind w:left="2557" w:hanging="360"/>
      </w:pPr>
      <w:rPr>
        <w:rFonts w:ascii="Noto Sans Symbols" w:eastAsia="Noto Sans Symbols" w:hAnsi="Noto Sans Symbols" w:cs="Noto Sans Symbols"/>
      </w:rPr>
    </w:lvl>
    <w:lvl w:ilvl="3">
      <w:start w:val="1"/>
      <w:numFmt w:val="bullet"/>
      <w:lvlText w:val="●"/>
      <w:lvlJc w:val="left"/>
      <w:pPr>
        <w:ind w:left="3277" w:hanging="360"/>
      </w:pPr>
      <w:rPr>
        <w:rFonts w:ascii="Noto Sans Symbols" w:eastAsia="Noto Sans Symbols" w:hAnsi="Noto Sans Symbols" w:cs="Noto Sans Symbols"/>
      </w:rPr>
    </w:lvl>
    <w:lvl w:ilvl="4">
      <w:start w:val="1"/>
      <w:numFmt w:val="bullet"/>
      <w:lvlText w:val="o"/>
      <w:lvlJc w:val="left"/>
      <w:pPr>
        <w:ind w:left="3997" w:hanging="360"/>
      </w:pPr>
      <w:rPr>
        <w:rFonts w:ascii="Courier New" w:eastAsia="Courier New" w:hAnsi="Courier New" w:cs="Courier New"/>
      </w:rPr>
    </w:lvl>
    <w:lvl w:ilvl="5">
      <w:start w:val="1"/>
      <w:numFmt w:val="bullet"/>
      <w:lvlText w:val="▪"/>
      <w:lvlJc w:val="left"/>
      <w:pPr>
        <w:ind w:left="4717" w:hanging="360"/>
      </w:pPr>
      <w:rPr>
        <w:rFonts w:ascii="Noto Sans Symbols" w:eastAsia="Noto Sans Symbols" w:hAnsi="Noto Sans Symbols" w:cs="Noto Sans Symbols"/>
      </w:rPr>
    </w:lvl>
    <w:lvl w:ilvl="6">
      <w:start w:val="1"/>
      <w:numFmt w:val="bullet"/>
      <w:lvlText w:val="●"/>
      <w:lvlJc w:val="left"/>
      <w:pPr>
        <w:ind w:left="5437" w:hanging="360"/>
      </w:pPr>
      <w:rPr>
        <w:rFonts w:ascii="Noto Sans Symbols" w:eastAsia="Noto Sans Symbols" w:hAnsi="Noto Sans Symbols" w:cs="Noto Sans Symbols"/>
      </w:rPr>
    </w:lvl>
    <w:lvl w:ilvl="7">
      <w:start w:val="1"/>
      <w:numFmt w:val="bullet"/>
      <w:lvlText w:val="o"/>
      <w:lvlJc w:val="left"/>
      <w:pPr>
        <w:ind w:left="6157" w:hanging="360"/>
      </w:pPr>
      <w:rPr>
        <w:rFonts w:ascii="Courier New" w:eastAsia="Courier New" w:hAnsi="Courier New" w:cs="Courier New"/>
      </w:rPr>
    </w:lvl>
    <w:lvl w:ilvl="8">
      <w:start w:val="1"/>
      <w:numFmt w:val="bullet"/>
      <w:lvlText w:val="▪"/>
      <w:lvlJc w:val="left"/>
      <w:pPr>
        <w:ind w:left="6877" w:hanging="360"/>
      </w:pPr>
      <w:rPr>
        <w:rFonts w:ascii="Noto Sans Symbols" w:eastAsia="Noto Sans Symbols" w:hAnsi="Noto Sans Symbols" w:cs="Noto Sans Symbols"/>
      </w:rPr>
    </w:lvl>
  </w:abstractNum>
  <w:abstractNum w:abstractNumId="4" w15:restartNumberingAfterBreak="0">
    <w:nsid w:val="34415DDF"/>
    <w:multiLevelType w:val="hybridMultilevel"/>
    <w:tmpl w:val="2D4E741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41C7377D"/>
    <w:multiLevelType w:val="multilevel"/>
    <w:tmpl w:val="E4680486"/>
    <w:lvl w:ilvl="0">
      <w:start w:val="2"/>
      <w:numFmt w:val="bullet"/>
      <w:lvlText w:val="-"/>
      <w:lvlJc w:val="left"/>
      <w:pPr>
        <w:ind w:left="757" w:hanging="360"/>
      </w:pPr>
      <w:rPr>
        <w:rFonts w:ascii="Times New Roman" w:eastAsia="Times New Roman" w:hAnsi="Times New Roman" w:cs="Times New Roman"/>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6" w15:restartNumberingAfterBreak="0">
    <w:nsid w:val="4DA2769F"/>
    <w:multiLevelType w:val="multilevel"/>
    <w:tmpl w:val="077EDAC2"/>
    <w:lvl w:ilvl="0">
      <w:start w:val="2"/>
      <w:numFmt w:val="bullet"/>
      <w:lvlText w:val="-"/>
      <w:lvlJc w:val="left"/>
      <w:pPr>
        <w:ind w:left="757" w:hanging="360"/>
      </w:pPr>
      <w:rPr>
        <w:rFonts w:ascii="Times New Roman" w:eastAsia="Times New Roman" w:hAnsi="Times New Roman" w:cs="Times New Roman"/>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Symbols" w:eastAsia="Noto Sans Symbols" w:hAnsi="Noto Sans Symbols" w:cs="Noto Sans Symbols"/>
      </w:rPr>
    </w:lvl>
    <w:lvl w:ilvl="3">
      <w:start w:val="1"/>
      <w:numFmt w:val="bullet"/>
      <w:lvlText w:val="●"/>
      <w:lvlJc w:val="left"/>
      <w:pPr>
        <w:ind w:left="2917" w:hanging="360"/>
      </w:pPr>
      <w:rPr>
        <w:rFonts w:ascii="Noto Sans Symbols" w:eastAsia="Noto Sans Symbols" w:hAnsi="Noto Sans Symbols" w:cs="Noto Sans Symbol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Symbols" w:eastAsia="Noto Sans Symbols" w:hAnsi="Noto Sans Symbols" w:cs="Noto Sans Symbols"/>
      </w:rPr>
    </w:lvl>
    <w:lvl w:ilvl="6">
      <w:start w:val="1"/>
      <w:numFmt w:val="bullet"/>
      <w:lvlText w:val="●"/>
      <w:lvlJc w:val="left"/>
      <w:pPr>
        <w:ind w:left="5077" w:hanging="360"/>
      </w:pPr>
      <w:rPr>
        <w:rFonts w:ascii="Noto Sans Symbols" w:eastAsia="Noto Sans Symbols" w:hAnsi="Noto Sans Symbols" w:cs="Noto Sans Symbol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Symbols" w:eastAsia="Noto Sans Symbols" w:hAnsi="Noto Sans Symbols" w:cs="Noto Sans Symbols"/>
      </w:rPr>
    </w:lvl>
  </w:abstractNum>
  <w:abstractNum w:abstractNumId="7" w15:restartNumberingAfterBreak="0">
    <w:nsid w:val="553F1020"/>
    <w:multiLevelType w:val="hybridMultilevel"/>
    <w:tmpl w:val="8400572C"/>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8" w15:restartNumberingAfterBreak="0">
    <w:nsid w:val="5AC57D49"/>
    <w:multiLevelType w:val="hybridMultilevel"/>
    <w:tmpl w:val="6F8A989A"/>
    <w:lvl w:ilvl="0" w:tplc="083E7F42">
      <w:start w:val="2"/>
      <w:numFmt w:val="bullet"/>
      <w:lvlText w:val="-"/>
      <w:lvlJc w:val="left"/>
      <w:pPr>
        <w:ind w:left="757" w:hanging="360"/>
      </w:pPr>
      <w:rPr>
        <w:rFonts w:ascii="Times New Roman" w:eastAsiaTheme="minorHAnsi" w:hAnsi="Times New Roman" w:cs="Times New Roman" w:hint="default"/>
      </w:rPr>
    </w:lvl>
    <w:lvl w:ilvl="1" w:tplc="280A0003" w:tentative="1">
      <w:start w:val="1"/>
      <w:numFmt w:val="bullet"/>
      <w:lvlText w:val="o"/>
      <w:lvlJc w:val="left"/>
      <w:pPr>
        <w:ind w:left="1477" w:hanging="360"/>
      </w:pPr>
      <w:rPr>
        <w:rFonts w:ascii="Courier New" w:hAnsi="Courier New" w:cs="Courier New" w:hint="default"/>
      </w:rPr>
    </w:lvl>
    <w:lvl w:ilvl="2" w:tplc="280A0005" w:tentative="1">
      <w:start w:val="1"/>
      <w:numFmt w:val="bullet"/>
      <w:lvlText w:val=""/>
      <w:lvlJc w:val="left"/>
      <w:pPr>
        <w:ind w:left="2197" w:hanging="360"/>
      </w:pPr>
      <w:rPr>
        <w:rFonts w:ascii="Wingdings" w:hAnsi="Wingdings" w:hint="default"/>
      </w:rPr>
    </w:lvl>
    <w:lvl w:ilvl="3" w:tplc="280A0001" w:tentative="1">
      <w:start w:val="1"/>
      <w:numFmt w:val="bullet"/>
      <w:lvlText w:val=""/>
      <w:lvlJc w:val="left"/>
      <w:pPr>
        <w:ind w:left="2917" w:hanging="360"/>
      </w:pPr>
      <w:rPr>
        <w:rFonts w:ascii="Symbol" w:hAnsi="Symbol" w:hint="default"/>
      </w:rPr>
    </w:lvl>
    <w:lvl w:ilvl="4" w:tplc="280A0003" w:tentative="1">
      <w:start w:val="1"/>
      <w:numFmt w:val="bullet"/>
      <w:lvlText w:val="o"/>
      <w:lvlJc w:val="left"/>
      <w:pPr>
        <w:ind w:left="3637" w:hanging="360"/>
      </w:pPr>
      <w:rPr>
        <w:rFonts w:ascii="Courier New" w:hAnsi="Courier New" w:cs="Courier New" w:hint="default"/>
      </w:rPr>
    </w:lvl>
    <w:lvl w:ilvl="5" w:tplc="280A0005" w:tentative="1">
      <w:start w:val="1"/>
      <w:numFmt w:val="bullet"/>
      <w:lvlText w:val=""/>
      <w:lvlJc w:val="left"/>
      <w:pPr>
        <w:ind w:left="4357" w:hanging="360"/>
      </w:pPr>
      <w:rPr>
        <w:rFonts w:ascii="Wingdings" w:hAnsi="Wingdings" w:hint="default"/>
      </w:rPr>
    </w:lvl>
    <w:lvl w:ilvl="6" w:tplc="280A0001" w:tentative="1">
      <w:start w:val="1"/>
      <w:numFmt w:val="bullet"/>
      <w:lvlText w:val=""/>
      <w:lvlJc w:val="left"/>
      <w:pPr>
        <w:ind w:left="5077" w:hanging="360"/>
      </w:pPr>
      <w:rPr>
        <w:rFonts w:ascii="Symbol" w:hAnsi="Symbol" w:hint="default"/>
      </w:rPr>
    </w:lvl>
    <w:lvl w:ilvl="7" w:tplc="280A0003" w:tentative="1">
      <w:start w:val="1"/>
      <w:numFmt w:val="bullet"/>
      <w:lvlText w:val="o"/>
      <w:lvlJc w:val="left"/>
      <w:pPr>
        <w:ind w:left="5797" w:hanging="360"/>
      </w:pPr>
      <w:rPr>
        <w:rFonts w:ascii="Courier New" w:hAnsi="Courier New" w:cs="Courier New" w:hint="default"/>
      </w:rPr>
    </w:lvl>
    <w:lvl w:ilvl="8" w:tplc="280A0005" w:tentative="1">
      <w:start w:val="1"/>
      <w:numFmt w:val="bullet"/>
      <w:lvlText w:val=""/>
      <w:lvlJc w:val="left"/>
      <w:pPr>
        <w:ind w:left="6517" w:hanging="360"/>
      </w:pPr>
      <w:rPr>
        <w:rFonts w:ascii="Wingdings" w:hAnsi="Wingdings" w:hint="default"/>
      </w:rPr>
    </w:lvl>
  </w:abstractNum>
  <w:abstractNum w:abstractNumId="9" w15:restartNumberingAfterBreak="0">
    <w:nsid w:val="705945D1"/>
    <w:multiLevelType w:val="hybridMultilevel"/>
    <w:tmpl w:val="E898D244"/>
    <w:lvl w:ilvl="0" w:tplc="15407FF8">
      <w:start w:val="15"/>
      <w:numFmt w:val="bullet"/>
      <w:lvlText w:val="-"/>
      <w:lvlJc w:val="left"/>
      <w:pPr>
        <w:ind w:left="757" w:hanging="360"/>
      </w:pPr>
      <w:rPr>
        <w:rFonts w:ascii="Times New Roman" w:eastAsiaTheme="minorHAnsi" w:hAnsi="Times New Roman" w:cs="Times New Roman" w:hint="default"/>
      </w:rPr>
    </w:lvl>
    <w:lvl w:ilvl="1" w:tplc="280A0003" w:tentative="1">
      <w:start w:val="1"/>
      <w:numFmt w:val="bullet"/>
      <w:lvlText w:val="o"/>
      <w:lvlJc w:val="left"/>
      <w:pPr>
        <w:ind w:left="1477" w:hanging="360"/>
      </w:pPr>
      <w:rPr>
        <w:rFonts w:ascii="Courier New" w:hAnsi="Courier New" w:cs="Courier New" w:hint="default"/>
      </w:rPr>
    </w:lvl>
    <w:lvl w:ilvl="2" w:tplc="280A0005" w:tentative="1">
      <w:start w:val="1"/>
      <w:numFmt w:val="bullet"/>
      <w:lvlText w:val=""/>
      <w:lvlJc w:val="left"/>
      <w:pPr>
        <w:ind w:left="2197" w:hanging="360"/>
      </w:pPr>
      <w:rPr>
        <w:rFonts w:ascii="Wingdings" w:hAnsi="Wingdings" w:hint="default"/>
      </w:rPr>
    </w:lvl>
    <w:lvl w:ilvl="3" w:tplc="280A0001" w:tentative="1">
      <w:start w:val="1"/>
      <w:numFmt w:val="bullet"/>
      <w:lvlText w:val=""/>
      <w:lvlJc w:val="left"/>
      <w:pPr>
        <w:ind w:left="2917" w:hanging="360"/>
      </w:pPr>
      <w:rPr>
        <w:rFonts w:ascii="Symbol" w:hAnsi="Symbol" w:hint="default"/>
      </w:rPr>
    </w:lvl>
    <w:lvl w:ilvl="4" w:tplc="280A0003" w:tentative="1">
      <w:start w:val="1"/>
      <w:numFmt w:val="bullet"/>
      <w:lvlText w:val="o"/>
      <w:lvlJc w:val="left"/>
      <w:pPr>
        <w:ind w:left="3637" w:hanging="360"/>
      </w:pPr>
      <w:rPr>
        <w:rFonts w:ascii="Courier New" w:hAnsi="Courier New" w:cs="Courier New" w:hint="default"/>
      </w:rPr>
    </w:lvl>
    <w:lvl w:ilvl="5" w:tplc="280A0005" w:tentative="1">
      <w:start w:val="1"/>
      <w:numFmt w:val="bullet"/>
      <w:lvlText w:val=""/>
      <w:lvlJc w:val="left"/>
      <w:pPr>
        <w:ind w:left="4357" w:hanging="360"/>
      </w:pPr>
      <w:rPr>
        <w:rFonts w:ascii="Wingdings" w:hAnsi="Wingdings" w:hint="default"/>
      </w:rPr>
    </w:lvl>
    <w:lvl w:ilvl="6" w:tplc="280A0001" w:tentative="1">
      <w:start w:val="1"/>
      <w:numFmt w:val="bullet"/>
      <w:lvlText w:val=""/>
      <w:lvlJc w:val="left"/>
      <w:pPr>
        <w:ind w:left="5077" w:hanging="360"/>
      </w:pPr>
      <w:rPr>
        <w:rFonts w:ascii="Symbol" w:hAnsi="Symbol" w:hint="default"/>
      </w:rPr>
    </w:lvl>
    <w:lvl w:ilvl="7" w:tplc="280A0003" w:tentative="1">
      <w:start w:val="1"/>
      <w:numFmt w:val="bullet"/>
      <w:lvlText w:val="o"/>
      <w:lvlJc w:val="left"/>
      <w:pPr>
        <w:ind w:left="5797" w:hanging="360"/>
      </w:pPr>
      <w:rPr>
        <w:rFonts w:ascii="Courier New" w:hAnsi="Courier New" w:cs="Courier New" w:hint="default"/>
      </w:rPr>
    </w:lvl>
    <w:lvl w:ilvl="8" w:tplc="280A0005" w:tentative="1">
      <w:start w:val="1"/>
      <w:numFmt w:val="bullet"/>
      <w:lvlText w:val=""/>
      <w:lvlJc w:val="left"/>
      <w:pPr>
        <w:ind w:left="6517" w:hanging="360"/>
      </w:pPr>
      <w:rPr>
        <w:rFonts w:ascii="Wingdings" w:hAnsi="Wingdings" w:hint="default"/>
      </w:rPr>
    </w:lvl>
  </w:abstractNum>
  <w:abstractNum w:abstractNumId="10" w15:restartNumberingAfterBreak="0">
    <w:nsid w:val="75B979CC"/>
    <w:multiLevelType w:val="hybridMultilevel"/>
    <w:tmpl w:val="9A067656"/>
    <w:lvl w:ilvl="0" w:tplc="280A0019">
      <w:start w:val="1"/>
      <w:numFmt w:val="lowerLetter"/>
      <w:lvlText w:val="%1."/>
      <w:lvlJc w:val="left"/>
      <w:pPr>
        <w:ind w:left="1117" w:hanging="360"/>
      </w:pPr>
    </w:lvl>
    <w:lvl w:ilvl="1" w:tplc="280A0019" w:tentative="1">
      <w:start w:val="1"/>
      <w:numFmt w:val="lowerLetter"/>
      <w:lvlText w:val="%2."/>
      <w:lvlJc w:val="left"/>
      <w:pPr>
        <w:ind w:left="1837" w:hanging="360"/>
      </w:pPr>
    </w:lvl>
    <w:lvl w:ilvl="2" w:tplc="280A001B" w:tentative="1">
      <w:start w:val="1"/>
      <w:numFmt w:val="lowerRoman"/>
      <w:lvlText w:val="%3."/>
      <w:lvlJc w:val="right"/>
      <w:pPr>
        <w:ind w:left="2557" w:hanging="180"/>
      </w:pPr>
    </w:lvl>
    <w:lvl w:ilvl="3" w:tplc="280A000F" w:tentative="1">
      <w:start w:val="1"/>
      <w:numFmt w:val="decimal"/>
      <w:lvlText w:val="%4."/>
      <w:lvlJc w:val="left"/>
      <w:pPr>
        <w:ind w:left="3277" w:hanging="360"/>
      </w:pPr>
    </w:lvl>
    <w:lvl w:ilvl="4" w:tplc="280A0019" w:tentative="1">
      <w:start w:val="1"/>
      <w:numFmt w:val="lowerLetter"/>
      <w:lvlText w:val="%5."/>
      <w:lvlJc w:val="left"/>
      <w:pPr>
        <w:ind w:left="3997" w:hanging="360"/>
      </w:pPr>
    </w:lvl>
    <w:lvl w:ilvl="5" w:tplc="280A001B" w:tentative="1">
      <w:start w:val="1"/>
      <w:numFmt w:val="lowerRoman"/>
      <w:lvlText w:val="%6."/>
      <w:lvlJc w:val="right"/>
      <w:pPr>
        <w:ind w:left="4717" w:hanging="180"/>
      </w:pPr>
    </w:lvl>
    <w:lvl w:ilvl="6" w:tplc="280A000F" w:tentative="1">
      <w:start w:val="1"/>
      <w:numFmt w:val="decimal"/>
      <w:lvlText w:val="%7."/>
      <w:lvlJc w:val="left"/>
      <w:pPr>
        <w:ind w:left="5437" w:hanging="360"/>
      </w:pPr>
    </w:lvl>
    <w:lvl w:ilvl="7" w:tplc="280A0019" w:tentative="1">
      <w:start w:val="1"/>
      <w:numFmt w:val="lowerLetter"/>
      <w:lvlText w:val="%8."/>
      <w:lvlJc w:val="left"/>
      <w:pPr>
        <w:ind w:left="6157" w:hanging="360"/>
      </w:pPr>
    </w:lvl>
    <w:lvl w:ilvl="8" w:tplc="280A001B" w:tentative="1">
      <w:start w:val="1"/>
      <w:numFmt w:val="lowerRoman"/>
      <w:lvlText w:val="%9."/>
      <w:lvlJc w:val="right"/>
      <w:pPr>
        <w:ind w:left="6877" w:hanging="180"/>
      </w:pPr>
    </w:lvl>
  </w:abstractNum>
  <w:abstractNum w:abstractNumId="11" w15:restartNumberingAfterBreak="0">
    <w:nsid w:val="7D421F34"/>
    <w:multiLevelType w:val="hybridMultilevel"/>
    <w:tmpl w:val="63E25DE0"/>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2" w15:restartNumberingAfterBreak="0">
    <w:nsid w:val="7EC230D4"/>
    <w:multiLevelType w:val="hybridMultilevel"/>
    <w:tmpl w:val="CCE4F5C6"/>
    <w:lvl w:ilvl="0" w:tplc="E14E0908">
      <w:start w:val="2"/>
      <w:numFmt w:val="bullet"/>
      <w:lvlText w:val="-"/>
      <w:lvlJc w:val="left"/>
      <w:pPr>
        <w:ind w:left="757" w:hanging="360"/>
      </w:pPr>
      <w:rPr>
        <w:rFonts w:ascii="Times New Roman" w:eastAsiaTheme="minorHAnsi" w:hAnsi="Times New Roman" w:cs="Times New Roman" w:hint="default"/>
      </w:rPr>
    </w:lvl>
    <w:lvl w:ilvl="1" w:tplc="280A0003" w:tentative="1">
      <w:start w:val="1"/>
      <w:numFmt w:val="bullet"/>
      <w:lvlText w:val="o"/>
      <w:lvlJc w:val="left"/>
      <w:pPr>
        <w:ind w:left="1477" w:hanging="360"/>
      </w:pPr>
      <w:rPr>
        <w:rFonts w:ascii="Courier New" w:hAnsi="Courier New" w:cs="Courier New" w:hint="default"/>
      </w:rPr>
    </w:lvl>
    <w:lvl w:ilvl="2" w:tplc="280A0005" w:tentative="1">
      <w:start w:val="1"/>
      <w:numFmt w:val="bullet"/>
      <w:lvlText w:val=""/>
      <w:lvlJc w:val="left"/>
      <w:pPr>
        <w:ind w:left="2197" w:hanging="360"/>
      </w:pPr>
      <w:rPr>
        <w:rFonts w:ascii="Wingdings" w:hAnsi="Wingdings" w:hint="default"/>
      </w:rPr>
    </w:lvl>
    <w:lvl w:ilvl="3" w:tplc="280A0001" w:tentative="1">
      <w:start w:val="1"/>
      <w:numFmt w:val="bullet"/>
      <w:lvlText w:val=""/>
      <w:lvlJc w:val="left"/>
      <w:pPr>
        <w:ind w:left="2917" w:hanging="360"/>
      </w:pPr>
      <w:rPr>
        <w:rFonts w:ascii="Symbol" w:hAnsi="Symbol" w:hint="default"/>
      </w:rPr>
    </w:lvl>
    <w:lvl w:ilvl="4" w:tplc="280A0003" w:tentative="1">
      <w:start w:val="1"/>
      <w:numFmt w:val="bullet"/>
      <w:lvlText w:val="o"/>
      <w:lvlJc w:val="left"/>
      <w:pPr>
        <w:ind w:left="3637" w:hanging="360"/>
      </w:pPr>
      <w:rPr>
        <w:rFonts w:ascii="Courier New" w:hAnsi="Courier New" w:cs="Courier New" w:hint="default"/>
      </w:rPr>
    </w:lvl>
    <w:lvl w:ilvl="5" w:tplc="280A0005" w:tentative="1">
      <w:start w:val="1"/>
      <w:numFmt w:val="bullet"/>
      <w:lvlText w:val=""/>
      <w:lvlJc w:val="left"/>
      <w:pPr>
        <w:ind w:left="4357" w:hanging="360"/>
      </w:pPr>
      <w:rPr>
        <w:rFonts w:ascii="Wingdings" w:hAnsi="Wingdings" w:hint="default"/>
      </w:rPr>
    </w:lvl>
    <w:lvl w:ilvl="6" w:tplc="280A0001" w:tentative="1">
      <w:start w:val="1"/>
      <w:numFmt w:val="bullet"/>
      <w:lvlText w:val=""/>
      <w:lvlJc w:val="left"/>
      <w:pPr>
        <w:ind w:left="5077" w:hanging="360"/>
      </w:pPr>
      <w:rPr>
        <w:rFonts w:ascii="Symbol" w:hAnsi="Symbol" w:hint="default"/>
      </w:rPr>
    </w:lvl>
    <w:lvl w:ilvl="7" w:tplc="280A0003" w:tentative="1">
      <w:start w:val="1"/>
      <w:numFmt w:val="bullet"/>
      <w:lvlText w:val="o"/>
      <w:lvlJc w:val="left"/>
      <w:pPr>
        <w:ind w:left="5797" w:hanging="360"/>
      </w:pPr>
      <w:rPr>
        <w:rFonts w:ascii="Courier New" w:hAnsi="Courier New" w:cs="Courier New" w:hint="default"/>
      </w:rPr>
    </w:lvl>
    <w:lvl w:ilvl="8" w:tplc="280A0005" w:tentative="1">
      <w:start w:val="1"/>
      <w:numFmt w:val="bullet"/>
      <w:lvlText w:val=""/>
      <w:lvlJc w:val="left"/>
      <w:pPr>
        <w:ind w:left="6517" w:hanging="360"/>
      </w:pPr>
      <w:rPr>
        <w:rFonts w:ascii="Wingdings" w:hAnsi="Wingdings" w:hint="default"/>
      </w:rPr>
    </w:lvl>
  </w:abstractNum>
  <w:num w:numId="1" w16cid:durableId="2073968214">
    <w:abstractNumId w:val="1"/>
  </w:num>
  <w:num w:numId="2" w16cid:durableId="776604184">
    <w:abstractNumId w:val="12"/>
  </w:num>
  <w:num w:numId="3" w16cid:durableId="838426660">
    <w:abstractNumId w:val="8"/>
  </w:num>
  <w:num w:numId="4" w16cid:durableId="827329382">
    <w:abstractNumId w:val="9"/>
  </w:num>
  <w:num w:numId="5" w16cid:durableId="1996950634">
    <w:abstractNumId w:val="11"/>
  </w:num>
  <w:num w:numId="6" w16cid:durableId="1631937516">
    <w:abstractNumId w:val="3"/>
  </w:num>
  <w:num w:numId="7" w16cid:durableId="750931205">
    <w:abstractNumId w:val="0"/>
  </w:num>
  <w:num w:numId="8" w16cid:durableId="1507019865">
    <w:abstractNumId w:val="2"/>
  </w:num>
  <w:num w:numId="9" w16cid:durableId="1786651730">
    <w:abstractNumId w:val="5"/>
  </w:num>
  <w:num w:numId="10" w16cid:durableId="297684687">
    <w:abstractNumId w:val="6"/>
  </w:num>
  <w:num w:numId="11" w16cid:durableId="13002805">
    <w:abstractNumId w:val="4"/>
  </w:num>
  <w:num w:numId="12" w16cid:durableId="1155491408">
    <w:abstractNumId w:val="7"/>
  </w:num>
  <w:num w:numId="13" w16cid:durableId="229198178">
    <w:abstractNumId w:val="10"/>
  </w:num>
  <w:num w:numId="14" w16cid:durableId="1495533249">
    <w:abstractNumId w:val="1"/>
  </w:num>
  <w:num w:numId="15" w16cid:durableId="690379174">
    <w:abstractNumId w:val="1"/>
  </w:num>
  <w:num w:numId="16" w16cid:durableId="998970584">
    <w:abstractNumId w:val="1"/>
  </w:num>
  <w:num w:numId="17" w16cid:durableId="72772717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s>
  <w:rsids>
    <w:rsidRoot w:val="00E27594"/>
    <w:rsid w:val="000114C0"/>
    <w:rsid w:val="00056307"/>
    <w:rsid w:val="00064B27"/>
    <w:rsid w:val="000729FD"/>
    <w:rsid w:val="00080860"/>
    <w:rsid w:val="000A4963"/>
    <w:rsid w:val="000A5D5B"/>
    <w:rsid w:val="000C1CD6"/>
    <w:rsid w:val="000E46E6"/>
    <w:rsid w:val="001200FC"/>
    <w:rsid w:val="00120BC9"/>
    <w:rsid w:val="0013373E"/>
    <w:rsid w:val="00136889"/>
    <w:rsid w:val="00152F08"/>
    <w:rsid w:val="00165A4F"/>
    <w:rsid w:val="0018216F"/>
    <w:rsid w:val="001A442A"/>
    <w:rsid w:val="001E3C27"/>
    <w:rsid w:val="001F17D3"/>
    <w:rsid w:val="001F6B19"/>
    <w:rsid w:val="00230D3D"/>
    <w:rsid w:val="00243678"/>
    <w:rsid w:val="002766C2"/>
    <w:rsid w:val="002869C3"/>
    <w:rsid w:val="002C33F3"/>
    <w:rsid w:val="002E4FB8"/>
    <w:rsid w:val="002F2E32"/>
    <w:rsid w:val="0031304A"/>
    <w:rsid w:val="0031639B"/>
    <w:rsid w:val="00317937"/>
    <w:rsid w:val="003241D9"/>
    <w:rsid w:val="00326D1E"/>
    <w:rsid w:val="00331809"/>
    <w:rsid w:val="00333523"/>
    <w:rsid w:val="003708B2"/>
    <w:rsid w:val="003967DE"/>
    <w:rsid w:val="003C1A68"/>
    <w:rsid w:val="003E4862"/>
    <w:rsid w:val="003E5EEB"/>
    <w:rsid w:val="003E6AA9"/>
    <w:rsid w:val="003F1FF1"/>
    <w:rsid w:val="00405721"/>
    <w:rsid w:val="00425E0D"/>
    <w:rsid w:val="00475A8A"/>
    <w:rsid w:val="00495677"/>
    <w:rsid w:val="00496051"/>
    <w:rsid w:val="004A73C8"/>
    <w:rsid w:val="004C43BD"/>
    <w:rsid w:val="004C74AA"/>
    <w:rsid w:val="004E50DF"/>
    <w:rsid w:val="004F08E8"/>
    <w:rsid w:val="004F163E"/>
    <w:rsid w:val="00511410"/>
    <w:rsid w:val="0051582E"/>
    <w:rsid w:val="00516423"/>
    <w:rsid w:val="005300E1"/>
    <w:rsid w:val="00552A7F"/>
    <w:rsid w:val="00575C6C"/>
    <w:rsid w:val="00581BEE"/>
    <w:rsid w:val="005B205F"/>
    <w:rsid w:val="005B6D2E"/>
    <w:rsid w:val="005C3CCF"/>
    <w:rsid w:val="005C3D02"/>
    <w:rsid w:val="00605808"/>
    <w:rsid w:val="00611A3D"/>
    <w:rsid w:val="00626054"/>
    <w:rsid w:val="006364E5"/>
    <w:rsid w:val="00645556"/>
    <w:rsid w:val="006773B8"/>
    <w:rsid w:val="00685370"/>
    <w:rsid w:val="006A6085"/>
    <w:rsid w:val="006C226C"/>
    <w:rsid w:val="006C2D4B"/>
    <w:rsid w:val="006C6540"/>
    <w:rsid w:val="006C7287"/>
    <w:rsid w:val="006F52D4"/>
    <w:rsid w:val="006F57A0"/>
    <w:rsid w:val="007048CB"/>
    <w:rsid w:val="007318ED"/>
    <w:rsid w:val="00733407"/>
    <w:rsid w:val="00742178"/>
    <w:rsid w:val="00760EB9"/>
    <w:rsid w:val="007A128A"/>
    <w:rsid w:val="007B399D"/>
    <w:rsid w:val="007D1B44"/>
    <w:rsid w:val="007E5C0A"/>
    <w:rsid w:val="00843FAC"/>
    <w:rsid w:val="008501BA"/>
    <w:rsid w:val="00850B2C"/>
    <w:rsid w:val="00872CA2"/>
    <w:rsid w:val="008816EC"/>
    <w:rsid w:val="008927D7"/>
    <w:rsid w:val="008A133B"/>
    <w:rsid w:val="008C7C9C"/>
    <w:rsid w:val="008F1D9E"/>
    <w:rsid w:val="008F50F6"/>
    <w:rsid w:val="00917AA5"/>
    <w:rsid w:val="00934C60"/>
    <w:rsid w:val="00940280"/>
    <w:rsid w:val="00986E1A"/>
    <w:rsid w:val="00997B12"/>
    <w:rsid w:val="009B52DE"/>
    <w:rsid w:val="009C239B"/>
    <w:rsid w:val="009E0C5D"/>
    <w:rsid w:val="009E7F57"/>
    <w:rsid w:val="009F3E24"/>
    <w:rsid w:val="00A03C81"/>
    <w:rsid w:val="00A04351"/>
    <w:rsid w:val="00A36888"/>
    <w:rsid w:val="00A7266B"/>
    <w:rsid w:val="00A9302E"/>
    <w:rsid w:val="00A946B5"/>
    <w:rsid w:val="00AD212E"/>
    <w:rsid w:val="00B328CA"/>
    <w:rsid w:val="00B345E5"/>
    <w:rsid w:val="00B42D01"/>
    <w:rsid w:val="00B44142"/>
    <w:rsid w:val="00B541DC"/>
    <w:rsid w:val="00B741FF"/>
    <w:rsid w:val="00B82C59"/>
    <w:rsid w:val="00B97AB0"/>
    <w:rsid w:val="00BF1BAF"/>
    <w:rsid w:val="00C07BA5"/>
    <w:rsid w:val="00C248E6"/>
    <w:rsid w:val="00C30313"/>
    <w:rsid w:val="00C32B81"/>
    <w:rsid w:val="00C4401F"/>
    <w:rsid w:val="00CB4D5B"/>
    <w:rsid w:val="00CB5C78"/>
    <w:rsid w:val="00CC14F8"/>
    <w:rsid w:val="00CD3E37"/>
    <w:rsid w:val="00CE4AE9"/>
    <w:rsid w:val="00D30644"/>
    <w:rsid w:val="00D33C8E"/>
    <w:rsid w:val="00D46ACA"/>
    <w:rsid w:val="00D7653F"/>
    <w:rsid w:val="00D877B7"/>
    <w:rsid w:val="00DB4184"/>
    <w:rsid w:val="00DC2CE0"/>
    <w:rsid w:val="00DE2335"/>
    <w:rsid w:val="00DF3899"/>
    <w:rsid w:val="00E03690"/>
    <w:rsid w:val="00E03C9F"/>
    <w:rsid w:val="00E27594"/>
    <w:rsid w:val="00E50564"/>
    <w:rsid w:val="00E512D2"/>
    <w:rsid w:val="00E554BE"/>
    <w:rsid w:val="00E567B4"/>
    <w:rsid w:val="00EA54C9"/>
    <w:rsid w:val="00ED7866"/>
    <w:rsid w:val="00EE3930"/>
    <w:rsid w:val="00F019BD"/>
    <w:rsid w:val="00F168E2"/>
    <w:rsid w:val="00F504AD"/>
    <w:rsid w:val="00F673B0"/>
    <w:rsid w:val="00F75BDD"/>
    <w:rsid w:val="00F87207"/>
    <w:rsid w:val="00FA3A86"/>
    <w:rsid w:val="00FC1C97"/>
    <w:rsid w:val="00FC48C7"/>
    <w:rsid w:val="00FD2A04"/>
    <w:rsid w:val="00FE74B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D878B"/>
  <w15:chartTrackingRefBased/>
  <w15:docId w15:val="{951A007A-62BC-4BDC-B648-0962DAF0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CA2"/>
    <w:pPr>
      <w:spacing w:after="0" w:line="276" w:lineRule="auto"/>
    </w:pPr>
    <w:rPr>
      <w:rFonts w:ascii="Arial" w:eastAsia="Arial" w:hAnsi="Arial" w:cs="Arial"/>
      <w:kern w:val="0"/>
      <w:lang w:val="es-419" w:eastAsia="es-PE"/>
      <w14:ligatures w14:val="none"/>
    </w:rPr>
  </w:style>
  <w:style w:type="paragraph" w:styleId="Ttulo1">
    <w:name w:val="heading 1"/>
    <w:basedOn w:val="Normal"/>
    <w:next w:val="Normal"/>
    <w:link w:val="Ttulo1Car"/>
    <w:uiPriority w:val="9"/>
    <w:qFormat/>
    <w:rsid w:val="00B345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345E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31639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NORMAL">
    <w:name w:val="APANORMAL"/>
    <w:link w:val="APANORMALCar"/>
    <w:qFormat/>
    <w:rsid w:val="00E27594"/>
    <w:pPr>
      <w:spacing w:line="240" w:lineRule="auto"/>
      <w:jc w:val="both"/>
    </w:pPr>
    <w:rPr>
      <w:rFonts w:ascii="Times New Roman" w:hAnsi="Times New Roman"/>
      <w:sz w:val="24"/>
      <w:lang w:val="es-ES"/>
    </w:rPr>
  </w:style>
  <w:style w:type="paragraph" w:customStyle="1" w:styleId="APAPARRAFO">
    <w:name w:val="APAPARRAFO"/>
    <w:basedOn w:val="APANORMAL"/>
    <w:link w:val="APAPARRAFOCar"/>
    <w:qFormat/>
    <w:rsid w:val="00E27594"/>
    <w:pPr>
      <w:spacing w:after="360" w:line="480" w:lineRule="auto"/>
      <w:ind w:firstLine="397"/>
    </w:pPr>
  </w:style>
  <w:style w:type="character" w:customStyle="1" w:styleId="APANORMALCar">
    <w:name w:val="APANORMAL Car"/>
    <w:basedOn w:val="Fuentedeprrafopredeter"/>
    <w:link w:val="APANORMAL"/>
    <w:rsid w:val="00E27594"/>
    <w:rPr>
      <w:rFonts w:ascii="Times New Roman" w:hAnsi="Times New Roman"/>
      <w:sz w:val="24"/>
      <w:lang w:val="es-ES"/>
    </w:rPr>
  </w:style>
  <w:style w:type="paragraph" w:customStyle="1" w:styleId="APANIVEL1">
    <w:name w:val="APA NIVEL 1"/>
    <w:basedOn w:val="APANORMAL"/>
    <w:next w:val="APAPARRAFO"/>
    <w:link w:val="APANIVEL1Car"/>
    <w:qFormat/>
    <w:rsid w:val="00940280"/>
    <w:pPr>
      <w:numPr>
        <w:numId w:val="1"/>
      </w:numPr>
      <w:spacing w:after="360"/>
      <w:jc w:val="left"/>
      <w:outlineLvl w:val="0"/>
    </w:pPr>
    <w:rPr>
      <w:b/>
    </w:rPr>
  </w:style>
  <w:style w:type="character" w:customStyle="1" w:styleId="APAPARRAFOCar">
    <w:name w:val="APAPARRAFO Car"/>
    <w:basedOn w:val="APANORMALCar"/>
    <w:link w:val="APAPARRAFO"/>
    <w:rsid w:val="00E27594"/>
    <w:rPr>
      <w:rFonts w:ascii="Times New Roman" w:hAnsi="Times New Roman"/>
      <w:sz w:val="24"/>
      <w:lang w:val="es-ES"/>
    </w:rPr>
  </w:style>
  <w:style w:type="paragraph" w:customStyle="1" w:styleId="APANIVEL2">
    <w:name w:val="APA NIVEL 2"/>
    <w:basedOn w:val="APANORMAL"/>
    <w:next w:val="APAPARRAFO"/>
    <w:link w:val="APANIVEL2Car"/>
    <w:qFormat/>
    <w:rsid w:val="00E27594"/>
    <w:pPr>
      <w:numPr>
        <w:ilvl w:val="1"/>
        <w:numId w:val="1"/>
      </w:numPr>
      <w:spacing w:after="360"/>
      <w:jc w:val="left"/>
      <w:outlineLvl w:val="1"/>
    </w:pPr>
    <w:rPr>
      <w:b/>
    </w:rPr>
  </w:style>
  <w:style w:type="character" w:customStyle="1" w:styleId="APANIVEL1Car">
    <w:name w:val="APA NIVEL 1 Car"/>
    <w:basedOn w:val="APANORMALCar"/>
    <w:link w:val="APANIVEL1"/>
    <w:rsid w:val="00940280"/>
    <w:rPr>
      <w:rFonts w:ascii="Times New Roman" w:hAnsi="Times New Roman"/>
      <w:b/>
      <w:sz w:val="24"/>
      <w:lang w:val="es-ES"/>
    </w:rPr>
  </w:style>
  <w:style w:type="paragraph" w:customStyle="1" w:styleId="APANIVEL3">
    <w:name w:val="APA NIVEL 3"/>
    <w:basedOn w:val="APANORMAL"/>
    <w:next w:val="APAPARRAFO"/>
    <w:link w:val="APANIVEL3Car"/>
    <w:qFormat/>
    <w:rsid w:val="00940280"/>
    <w:pPr>
      <w:numPr>
        <w:ilvl w:val="2"/>
        <w:numId w:val="1"/>
      </w:numPr>
      <w:spacing w:after="360"/>
      <w:ind w:left="1225" w:hanging="941"/>
      <w:jc w:val="left"/>
      <w:outlineLvl w:val="2"/>
    </w:pPr>
    <w:rPr>
      <w:b/>
    </w:rPr>
  </w:style>
  <w:style w:type="character" w:customStyle="1" w:styleId="APANIVEL2Car">
    <w:name w:val="APA NIVEL 2 Car"/>
    <w:basedOn w:val="APANORMALCar"/>
    <w:link w:val="APANIVEL2"/>
    <w:rsid w:val="00E27594"/>
    <w:rPr>
      <w:rFonts w:ascii="Times New Roman" w:hAnsi="Times New Roman"/>
      <w:b/>
      <w:sz w:val="24"/>
      <w:lang w:val="es-ES"/>
    </w:rPr>
  </w:style>
  <w:style w:type="paragraph" w:customStyle="1" w:styleId="APANIVEL4">
    <w:name w:val="APA NIVEL 4"/>
    <w:basedOn w:val="APANORMAL"/>
    <w:next w:val="APAPARRAFO"/>
    <w:link w:val="APANIVEL4Car"/>
    <w:qFormat/>
    <w:rsid w:val="00940280"/>
    <w:pPr>
      <w:spacing w:after="360"/>
      <w:ind w:left="1225" w:hanging="941"/>
      <w:outlineLvl w:val="3"/>
    </w:pPr>
    <w:rPr>
      <w:b/>
    </w:rPr>
  </w:style>
  <w:style w:type="character" w:customStyle="1" w:styleId="APANIVEL3Car">
    <w:name w:val="APA NIVEL 3 Car"/>
    <w:basedOn w:val="APANORMALCar"/>
    <w:link w:val="APANIVEL3"/>
    <w:rsid w:val="00940280"/>
    <w:rPr>
      <w:rFonts w:ascii="Times New Roman" w:hAnsi="Times New Roman"/>
      <w:b/>
      <w:sz w:val="24"/>
      <w:lang w:val="es-ES"/>
    </w:rPr>
  </w:style>
  <w:style w:type="character" w:customStyle="1" w:styleId="APANIVEL4Car">
    <w:name w:val="APA NIVEL 4 Car"/>
    <w:basedOn w:val="APANORMALCar"/>
    <w:link w:val="APANIVEL4"/>
    <w:rsid w:val="00940280"/>
    <w:rPr>
      <w:rFonts w:ascii="Times New Roman" w:hAnsi="Times New Roman"/>
      <w:b/>
      <w:sz w:val="24"/>
      <w:lang w:val="es-ES"/>
    </w:rPr>
  </w:style>
  <w:style w:type="paragraph" w:styleId="NormalWeb">
    <w:name w:val="Normal (Web)"/>
    <w:basedOn w:val="Normal"/>
    <w:uiPriority w:val="99"/>
    <w:unhideWhenUsed/>
    <w:rsid w:val="00B345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B345E5"/>
  </w:style>
  <w:style w:type="character" w:customStyle="1" w:styleId="Ttulo1Car">
    <w:name w:val="Título 1 Car"/>
    <w:basedOn w:val="Fuentedeprrafopredeter"/>
    <w:link w:val="Ttulo1"/>
    <w:uiPriority w:val="9"/>
    <w:rsid w:val="00B345E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345E5"/>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link w:val="SubttuloCar"/>
    <w:uiPriority w:val="11"/>
    <w:qFormat/>
    <w:rsid w:val="00611A3D"/>
    <w:pPr>
      <w:keepNext/>
      <w:keepLines/>
      <w:spacing w:after="320"/>
    </w:pPr>
    <w:rPr>
      <w:color w:val="666666"/>
      <w:sz w:val="30"/>
      <w:szCs w:val="30"/>
    </w:rPr>
  </w:style>
  <w:style w:type="character" w:customStyle="1" w:styleId="SubttuloCar">
    <w:name w:val="Subtítulo Car"/>
    <w:basedOn w:val="Fuentedeprrafopredeter"/>
    <w:link w:val="Subttulo"/>
    <w:uiPriority w:val="11"/>
    <w:rsid w:val="00611A3D"/>
    <w:rPr>
      <w:rFonts w:ascii="Arial" w:eastAsia="Arial" w:hAnsi="Arial" w:cs="Arial"/>
      <w:color w:val="666666"/>
      <w:kern w:val="0"/>
      <w:sz w:val="30"/>
      <w:szCs w:val="30"/>
      <w:lang w:val="es-419" w:eastAsia="es-PE"/>
      <w14:ligatures w14:val="none"/>
    </w:rPr>
  </w:style>
  <w:style w:type="table" w:styleId="Tablaconcuadrcula">
    <w:name w:val="Table Grid"/>
    <w:basedOn w:val="Tablanormal"/>
    <w:uiPriority w:val="39"/>
    <w:rsid w:val="007A1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Apa">
    <w:name w:val="Tabla Apa"/>
    <w:basedOn w:val="Tablanormal"/>
    <w:uiPriority w:val="99"/>
    <w:rsid w:val="00EE3930"/>
    <w:pPr>
      <w:spacing w:after="0" w:line="240" w:lineRule="auto"/>
      <w:jc w:val="center"/>
    </w:pPr>
    <w:rPr>
      <w:rFonts w:ascii="Times New Roman" w:hAnsi="Times New Roman"/>
      <w:sz w:val="24"/>
    </w:rPr>
    <w:tblPr>
      <w:tblBorders>
        <w:top w:val="single" w:sz="4" w:space="0" w:color="000000" w:themeColor="text1"/>
        <w:bottom w:val="single" w:sz="4" w:space="0" w:color="000000" w:themeColor="text1"/>
      </w:tblBorders>
    </w:tblPr>
    <w:tcPr>
      <w:shd w:val="clear" w:color="auto" w:fill="FFFFFF" w:themeFill="background1"/>
      <w:vAlign w:val="center"/>
    </w:tcPr>
    <w:tblStylePr w:type="firstRow">
      <w:tblPr/>
      <w:tcPr>
        <w:tcBorders>
          <w:bottom w:val="single" w:sz="4" w:space="0" w:color="auto"/>
        </w:tcBorders>
      </w:tcPr>
    </w:tblStylePr>
    <w:tblStylePr w:type="firstCol">
      <w:pPr>
        <w:jc w:val="left"/>
      </w:pPr>
      <w:tblPr/>
      <w:tcPr>
        <w:vAlign w:val="top"/>
      </w:tcPr>
    </w:tblStylePr>
  </w:style>
  <w:style w:type="character" w:styleId="Textoennegrita">
    <w:name w:val="Strong"/>
    <w:basedOn w:val="Fuentedeprrafopredeter"/>
    <w:uiPriority w:val="22"/>
    <w:qFormat/>
    <w:rsid w:val="00E567B4"/>
    <w:rPr>
      <w:b/>
      <w:bCs/>
    </w:rPr>
  </w:style>
  <w:style w:type="character" w:styleId="Hipervnculo">
    <w:name w:val="Hyperlink"/>
    <w:basedOn w:val="Fuentedeprrafopredeter"/>
    <w:uiPriority w:val="99"/>
    <w:unhideWhenUsed/>
    <w:rsid w:val="00E567B4"/>
    <w:rPr>
      <w:color w:val="0563C1" w:themeColor="hyperlink"/>
      <w:u w:val="single"/>
    </w:rPr>
  </w:style>
  <w:style w:type="character" w:styleId="Mencinsinresolver">
    <w:name w:val="Unresolved Mention"/>
    <w:basedOn w:val="Fuentedeprrafopredeter"/>
    <w:uiPriority w:val="99"/>
    <w:semiHidden/>
    <w:unhideWhenUsed/>
    <w:rsid w:val="00E567B4"/>
    <w:rPr>
      <w:color w:val="605E5C"/>
      <w:shd w:val="clear" w:color="auto" w:fill="E1DFDD"/>
    </w:rPr>
  </w:style>
  <w:style w:type="character" w:customStyle="1" w:styleId="Ttulo4Car">
    <w:name w:val="Título 4 Car"/>
    <w:basedOn w:val="Fuentedeprrafopredeter"/>
    <w:link w:val="Ttulo4"/>
    <w:uiPriority w:val="9"/>
    <w:semiHidden/>
    <w:rsid w:val="0031639B"/>
    <w:rPr>
      <w:rFonts w:asciiTheme="majorHAnsi" w:eastAsiaTheme="majorEastAsia" w:hAnsiTheme="majorHAnsi" w:cstheme="majorBidi"/>
      <w:i/>
      <w:iCs/>
      <w:color w:val="2F5496" w:themeColor="accent1" w:themeShade="BF"/>
      <w:kern w:val="0"/>
      <w:lang w:val="es-419" w:eastAsia="es-PE"/>
      <w14:ligatures w14:val="none"/>
    </w:rPr>
  </w:style>
  <w:style w:type="paragraph" w:styleId="Prrafodelista">
    <w:name w:val="List Paragraph"/>
    <w:basedOn w:val="Normal"/>
    <w:uiPriority w:val="34"/>
    <w:qFormat/>
    <w:rsid w:val="00A946B5"/>
    <w:pPr>
      <w:spacing w:after="160" w:line="259" w:lineRule="auto"/>
      <w:ind w:left="720"/>
      <w:contextualSpacing/>
    </w:pPr>
    <w:rPr>
      <w:rFonts w:asciiTheme="minorHAnsi" w:eastAsiaTheme="minorHAnsi" w:hAnsiTheme="minorHAnsi" w:cstheme="minorBidi"/>
      <w:lang w:val="es-PE" w:eastAsia="en-US"/>
    </w:rPr>
  </w:style>
  <w:style w:type="paragraph" w:styleId="TtuloTDC">
    <w:name w:val="TOC Heading"/>
    <w:basedOn w:val="Ttulo1"/>
    <w:next w:val="Normal"/>
    <w:uiPriority w:val="39"/>
    <w:unhideWhenUsed/>
    <w:qFormat/>
    <w:rsid w:val="006C6540"/>
    <w:pPr>
      <w:spacing w:line="259" w:lineRule="auto"/>
      <w:outlineLvl w:val="9"/>
    </w:pPr>
    <w:rPr>
      <w:lang w:val="es-PE"/>
    </w:rPr>
  </w:style>
  <w:style w:type="paragraph" w:styleId="TDC1">
    <w:name w:val="toc 1"/>
    <w:basedOn w:val="Normal"/>
    <w:next w:val="Normal"/>
    <w:autoRedefine/>
    <w:uiPriority w:val="39"/>
    <w:unhideWhenUsed/>
    <w:rsid w:val="006C6540"/>
    <w:pPr>
      <w:spacing w:after="100"/>
    </w:pPr>
  </w:style>
  <w:style w:type="paragraph" w:styleId="TDC2">
    <w:name w:val="toc 2"/>
    <w:basedOn w:val="Normal"/>
    <w:next w:val="Normal"/>
    <w:autoRedefine/>
    <w:uiPriority w:val="39"/>
    <w:unhideWhenUsed/>
    <w:rsid w:val="006C6540"/>
    <w:pPr>
      <w:spacing w:after="100"/>
      <w:ind w:left="220"/>
    </w:pPr>
  </w:style>
  <w:style w:type="paragraph" w:styleId="Encabezado">
    <w:name w:val="header"/>
    <w:basedOn w:val="Normal"/>
    <w:link w:val="EncabezadoCar"/>
    <w:uiPriority w:val="99"/>
    <w:unhideWhenUsed/>
    <w:rsid w:val="001F6B1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F6B19"/>
    <w:rPr>
      <w:rFonts w:ascii="Arial" w:eastAsia="Arial" w:hAnsi="Arial" w:cs="Arial"/>
      <w:kern w:val="0"/>
      <w:lang w:val="es-419" w:eastAsia="es-PE"/>
      <w14:ligatures w14:val="none"/>
    </w:rPr>
  </w:style>
  <w:style w:type="paragraph" w:styleId="Piedepgina">
    <w:name w:val="footer"/>
    <w:basedOn w:val="Normal"/>
    <w:link w:val="PiedepginaCar"/>
    <w:uiPriority w:val="99"/>
    <w:unhideWhenUsed/>
    <w:rsid w:val="001F6B1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F6B19"/>
    <w:rPr>
      <w:rFonts w:ascii="Arial" w:eastAsia="Arial" w:hAnsi="Arial" w:cs="Arial"/>
      <w:kern w:val="0"/>
      <w:lang w:val="es-419" w:eastAsia="es-PE"/>
      <w14:ligatures w14:val="none"/>
    </w:rPr>
  </w:style>
  <w:style w:type="character" w:styleId="Textodelmarcadordeposicin">
    <w:name w:val="Placeholder Text"/>
    <w:basedOn w:val="Fuentedeprrafopredeter"/>
    <w:uiPriority w:val="99"/>
    <w:semiHidden/>
    <w:rsid w:val="000A5D5B"/>
    <w:rPr>
      <w:color w:val="666666"/>
    </w:rPr>
  </w:style>
  <w:style w:type="paragraph" w:styleId="Descripcin">
    <w:name w:val="caption"/>
    <w:basedOn w:val="Normal"/>
    <w:next w:val="Normal"/>
    <w:uiPriority w:val="35"/>
    <w:unhideWhenUsed/>
    <w:qFormat/>
    <w:rsid w:val="002869C3"/>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850B2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1209">
      <w:bodyDiv w:val="1"/>
      <w:marLeft w:val="0"/>
      <w:marRight w:val="0"/>
      <w:marTop w:val="0"/>
      <w:marBottom w:val="0"/>
      <w:divBdr>
        <w:top w:val="none" w:sz="0" w:space="0" w:color="auto"/>
        <w:left w:val="none" w:sz="0" w:space="0" w:color="auto"/>
        <w:bottom w:val="none" w:sz="0" w:space="0" w:color="auto"/>
        <w:right w:val="none" w:sz="0" w:space="0" w:color="auto"/>
      </w:divBdr>
    </w:div>
    <w:div w:id="11803416">
      <w:bodyDiv w:val="1"/>
      <w:marLeft w:val="0"/>
      <w:marRight w:val="0"/>
      <w:marTop w:val="0"/>
      <w:marBottom w:val="0"/>
      <w:divBdr>
        <w:top w:val="none" w:sz="0" w:space="0" w:color="auto"/>
        <w:left w:val="none" w:sz="0" w:space="0" w:color="auto"/>
        <w:bottom w:val="none" w:sz="0" w:space="0" w:color="auto"/>
        <w:right w:val="none" w:sz="0" w:space="0" w:color="auto"/>
      </w:divBdr>
    </w:div>
    <w:div w:id="27335357">
      <w:bodyDiv w:val="1"/>
      <w:marLeft w:val="0"/>
      <w:marRight w:val="0"/>
      <w:marTop w:val="0"/>
      <w:marBottom w:val="0"/>
      <w:divBdr>
        <w:top w:val="none" w:sz="0" w:space="0" w:color="auto"/>
        <w:left w:val="none" w:sz="0" w:space="0" w:color="auto"/>
        <w:bottom w:val="none" w:sz="0" w:space="0" w:color="auto"/>
        <w:right w:val="none" w:sz="0" w:space="0" w:color="auto"/>
      </w:divBdr>
    </w:div>
    <w:div w:id="47923096">
      <w:bodyDiv w:val="1"/>
      <w:marLeft w:val="0"/>
      <w:marRight w:val="0"/>
      <w:marTop w:val="0"/>
      <w:marBottom w:val="0"/>
      <w:divBdr>
        <w:top w:val="none" w:sz="0" w:space="0" w:color="auto"/>
        <w:left w:val="none" w:sz="0" w:space="0" w:color="auto"/>
        <w:bottom w:val="none" w:sz="0" w:space="0" w:color="auto"/>
        <w:right w:val="none" w:sz="0" w:space="0" w:color="auto"/>
      </w:divBdr>
    </w:div>
    <w:div w:id="53282542">
      <w:bodyDiv w:val="1"/>
      <w:marLeft w:val="0"/>
      <w:marRight w:val="0"/>
      <w:marTop w:val="0"/>
      <w:marBottom w:val="0"/>
      <w:divBdr>
        <w:top w:val="none" w:sz="0" w:space="0" w:color="auto"/>
        <w:left w:val="none" w:sz="0" w:space="0" w:color="auto"/>
        <w:bottom w:val="none" w:sz="0" w:space="0" w:color="auto"/>
        <w:right w:val="none" w:sz="0" w:space="0" w:color="auto"/>
      </w:divBdr>
    </w:div>
    <w:div w:id="70083655">
      <w:bodyDiv w:val="1"/>
      <w:marLeft w:val="0"/>
      <w:marRight w:val="0"/>
      <w:marTop w:val="0"/>
      <w:marBottom w:val="0"/>
      <w:divBdr>
        <w:top w:val="none" w:sz="0" w:space="0" w:color="auto"/>
        <w:left w:val="none" w:sz="0" w:space="0" w:color="auto"/>
        <w:bottom w:val="none" w:sz="0" w:space="0" w:color="auto"/>
        <w:right w:val="none" w:sz="0" w:space="0" w:color="auto"/>
      </w:divBdr>
    </w:div>
    <w:div w:id="88549260">
      <w:bodyDiv w:val="1"/>
      <w:marLeft w:val="0"/>
      <w:marRight w:val="0"/>
      <w:marTop w:val="0"/>
      <w:marBottom w:val="0"/>
      <w:divBdr>
        <w:top w:val="none" w:sz="0" w:space="0" w:color="auto"/>
        <w:left w:val="none" w:sz="0" w:space="0" w:color="auto"/>
        <w:bottom w:val="none" w:sz="0" w:space="0" w:color="auto"/>
        <w:right w:val="none" w:sz="0" w:space="0" w:color="auto"/>
      </w:divBdr>
    </w:div>
    <w:div w:id="134883984">
      <w:bodyDiv w:val="1"/>
      <w:marLeft w:val="0"/>
      <w:marRight w:val="0"/>
      <w:marTop w:val="0"/>
      <w:marBottom w:val="0"/>
      <w:divBdr>
        <w:top w:val="none" w:sz="0" w:space="0" w:color="auto"/>
        <w:left w:val="none" w:sz="0" w:space="0" w:color="auto"/>
        <w:bottom w:val="none" w:sz="0" w:space="0" w:color="auto"/>
        <w:right w:val="none" w:sz="0" w:space="0" w:color="auto"/>
      </w:divBdr>
    </w:div>
    <w:div w:id="159472418">
      <w:bodyDiv w:val="1"/>
      <w:marLeft w:val="0"/>
      <w:marRight w:val="0"/>
      <w:marTop w:val="0"/>
      <w:marBottom w:val="0"/>
      <w:divBdr>
        <w:top w:val="none" w:sz="0" w:space="0" w:color="auto"/>
        <w:left w:val="none" w:sz="0" w:space="0" w:color="auto"/>
        <w:bottom w:val="none" w:sz="0" w:space="0" w:color="auto"/>
        <w:right w:val="none" w:sz="0" w:space="0" w:color="auto"/>
      </w:divBdr>
      <w:divsChild>
        <w:div w:id="465242877">
          <w:marLeft w:val="480"/>
          <w:marRight w:val="0"/>
          <w:marTop w:val="0"/>
          <w:marBottom w:val="0"/>
          <w:divBdr>
            <w:top w:val="none" w:sz="0" w:space="0" w:color="auto"/>
            <w:left w:val="none" w:sz="0" w:space="0" w:color="auto"/>
            <w:bottom w:val="none" w:sz="0" w:space="0" w:color="auto"/>
            <w:right w:val="none" w:sz="0" w:space="0" w:color="auto"/>
          </w:divBdr>
        </w:div>
        <w:div w:id="1301306204">
          <w:marLeft w:val="480"/>
          <w:marRight w:val="0"/>
          <w:marTop w:val="0"/>
          <w:marBottom w:val="0"/>
          <w:divBdr>
            <w:top w:val="none" w:sz="0" w:space="0" w:color="auto"/>
            <w:left w:val="none" w:sz="0" w:space="0" w:color="auto"/>
            <w:bottom w:val="none" w:sz="0" w:space="0" w:color="auto"/>
            <w:right w:val="none" w:sz="0" w:space="0" w:color="auto"/>
          </w:divBdr>
        </w:div>
        <w:div w:id="1972708983">
          <w:marLeft w:val="480"/>
          <w:marRight w:val="0"/>
          <w:marTop w:val="0"/>
          <w:marBottom w:val="0"/>
          <w:divBdr>
            <w:top w:val="none" w:sz="0" w:space="0" w:color="auto"/>
            <w:left w:val="none" w:sz="0" w:space="0" w:color="auto"/>
            <w:bottom w:val="none" w:sz="0" w:space="0" w:color="auto"/>
            <w:right w:val="none" w:sz="0" w:space="0" w:color="auto"/>
          </w:divBdr>
        </w:div>
        <w:div w:id="172384616">
          <w:marLeft w:val="480"/>
          <w:marRight w:val="0"/>
          <w:marTop w:val="0"/>
          <w:marBottom w:val="0"/>
          <w:divBdr>
            <w:top w:val="none" w:sz="0" w:space="0" w:color="auto"/>
            <w:left w:val="none" w:sz="0" w:space="0" w:color="auto"/>
            <w:bottom w:val="none" w:sz="0" w:space="0" w:color="auto"/>
            <w:right w:val="none" w:sz="0" w:space="0" w:color="auto"/>
          </w:divBdr>
        </w:div>
        <w:div w:id="1579050899">
          <w:marLeft w:val="480"/>
          <w:marRight w:val="0"/>
          <w:marTop w:val="0"/>
          <w:marBottom w:val="0"/>
          <w:divBdr>
            <w:top w:val="none" w:sz="0" w:space="0" w:color="auto"/>
            <w:left w:val="none" w:sz="0" w:space="0" w:color="auto"/>
            <w:bottom w:val="none" w:sz="0" w:space="0" w:color="auto"/>
            <w:right w:val="none" w:sz="0" w:space="0" w:color="auto"/>
          </w:divBdr>
        </w:div>
        <w:div w:id="272516228">
          <w:marLeft w:val="480"/>
          <w:marRight w:val="0"/>
          <w:marTop w:val="0"/>
          <w:marBottom w:val="0"/>
          <w:divBdr>
            <w:top w:val="none" w:sz="0" w:space="0" w:color="auto"/>
            <w:left w:val="none" w:sz="0" w:space="0" w:color="auto"/>
            <w:bottom w:val="none" w:sz="0" w:space="0" w:color="auto"/>
            <w:right w:val="none" w:sz="0" w:space="0" w:color="auto"/>
          </w:divBdr>
        </w:div>
        <w:div w:id="1081292814">
          <w:marLeft w:val="480"/>
          <w:marRight w:val="0"/>
          <w:marTop w:val="0"/>
          <w:marBottom w:val="0"/>
          <w:divBdr>
            <w:top w:val="none" w:sz="0" w:space="0" w:color="auto"/>
            <w:left w:val="none" w:sz="0" w:space="0" w:color="auto"/>
            <w:bottom w:val="none" w:sz="0" w:space="0" w:color="auto"/>
            <w:right w:val="none" w:sz="0" w:space="0" w:color="auto"/>
          </w:divBdr>
        </w:div>
        <w:div w:id="254478258">
          <w:marLeft w:val="480"/>
          <w:marRight w:val="0"/>
          <w:marTop w:val="0"/>
          <w:marBottom w:val="0"/>
          <w:divBdr>
            <w:top w:val="none" w:sz="0" w:space="0" w:color="auto"/>
            <w:left w:val="none" w:sz="0" w:space="0" w:color="auto"/>
            <w:bottom w:val="none" w:sz="0" w:space="0" w:color="auto"/>
            <w:right w:val="none" w:sz="0" w:space="0" w:color="auto"/>
          </w:divBdr>
        </w:div>
        <w:div w:id="1352996058">
          <w:marLeft w:val="480"/>
          <w:marRight w:val="0"/>
          <w:marTop w:val="0"/>
          <w:marBottom w:val="0"/>
          <w:divBdr>
            <w:top w:val="none" w:sz="0" w:space="0" w:color="auto"/>
            <w:left w:val="none" w:sz="0" w:space="0" w:color="auto"/>
            <w:bottom w:val="none" w:sz="0" w:space="0" w:color="auto"/>
            <w:right w:val="none" w:sz="0" w:space="0" w:color="auto"/>
          </w:divBdr>
        </w:div>
        <w:div w:id="663166012">
          <w:marLeft w:val="480"/>
          <w:marRight w:val="0"/>
          <w:marTop w:val="0"/>
          <w:marBottom w:val="0"/>
          <w:divBdr>
            <w:top w:val="none" w:sz="0" w:space="0" w:color="auto"/>
            <w:left w:val="none" w:sz="0" w:space="0" w:color="auto"/>
            <w:bottom w:val="none" w:sz="0" w:space="0" w:color="auto"/>
            <w:right w:val="none" w:sz="0" w:space="0" w:color="auto"/>
          </w:divBdr>
        </w:div>
        <w:div w:id="1002976144">
          <w:marLeft w:val="480"/>
          <w:marRight w:val="0"/>
          <w:marTop w:val="0"/>
          <w:marBottom w:val="0"/>
          <w:divBdr>
            <w:top w:val="none" w:sz="0" w:space="0" w:color="auto"/>
            <w:left w:val="none" w:sz="0" w:space="0" w:color="auto"/>
            <w:bottom w:val="none" w:sz="0" w:space="0" w:color="auto"/>
            <w:right w:val="none" w:sz="0" w:space="0" w:color="auto"/>
          </w:divBdr>
        </w:div>
        <w:div w:id="1438721597">
          <w:marLeft w:val="480"/>
          <w:marRight w:val="0"/>
          <w:marTop w:val="0"/>
          <w:marBottom w:val="0"/>
          <w:divBdr>
            <w:top w:val="none" w:sz="0" w:space="0" w:color="auto"/>
            <w:left w:val="none" w:sz="0" w:space="0" w:color="auto"/>
            <w:bottom w:val="none" w:sz="0" w:space="0" w:color="auto"/>
            <w:right w:val="none" w:sz="0" w:space="0" w:color="auto"/>
          </w:divBdr>
        </w:div>
        <w:div w:id="231349714">
          <w:marLeft w:val="480"/>
          <w:marRight w:val="0"/>
          <w:marTop w:val="0"/>
          <w:marBottom w:val="0"/>
          <w:divBdr>
            <w:top w:val="none" w:sz="0" w:space="0" w:color="auto"/>
            <w:left w:val="none" w:sz="0" w:space="0" w:color="auto"/>
            <w:bottom w:val="none" w:sz="0" w:space="0" w:color="auto"/>
            <w:right w:val="none" w:sz="0" w:space="0" w:color="auto"/>
          </w:divBdr>
        </w:div>
        <w:div w:id="1636834938">
          <w:marLeft w:val="480"/>
          <w:marRight w:val="0"/>
          <w:marTop w:val="0"/>
          <w:marBottom w:val="0"/>
          <w:divBdr>
            <w:top w:val="none" w:sz="0" w:space="0" w:color="auto"/>
            <w:left w:val="none" w:sz="0" w:space="0" w:color="auto"/>
            <w:bottom w:val="none" w:sz="0" w:space="0" w:color="auto"/>
            <w:right w:val="none" w:sz="0" w:space="0" w:color="auto"/>
          </w:divBdr>
        </w:div>
        <w:div w:id="2106340368">
          <w:marLeft w:val="480"/>
          <w:marRight w:val="0"/>
          <w:marTop w:val="0"/>
          <w:marBottom w:val="0"/>
          <w:divBdr>
            <w:top w:val="none" w:sz="0" w:space="0" w:color="auto"/>
            <w:left w:val="none" w:sz="0" w:space="0" w:color="auto"/>
            <w:bottom w:val="none" w:sz="0" w:space="0" w:color="auto"/>
            <w:right w:val="none" w:sz="0" w:space="0" w:color="auto"/>
          </w:divBdr>
        </w:div>
        <w:div w:id="1421413654">
          <w:marLeft w:val="480"/>
          <w:marRight w:val="0"/>
          <w:marTop w:val="0"/>
          <w:marBottom w:val="0"/>
          <w:divBdr>
            <w:top w:val="none" w:sz="0" w:space="0" w:color="auto"/>
            <w:left w:val="none" w:sz="0" w:space="0" w:color="auto"/>
            <w:bottom w:val="none" w:sz="0" w:space="0" w:color="auto"/>
            <w:right w:val="none" w:sz="0" w:space="0" w:color="auto"/>
          </w:divBdr>
        </w:div>
        <w:div w:id="342048725">
          <w:marLeft w:val="480"/>
          <w:marRight w:val="0"/>
          <w:marTop w:val="0"/>
          <w:marBottom w:val="0"/>
          <w:divBdr>
            <w:top w:val="none" w:sz="0" w:space="0" w:color="auto"/>
            <w:left w:val="none" w:sz="0" w:space="0" w:color="auto"/>
            <w:bottom w:val="none" w:sz="0" w:space="0" w:color="auto"/>
            <w:right w:val="none" w:sz="0" w:space="0" w:color="auto"/>
          </w:divBdr>
        </w:div>
        <w:div w:id="402071614">
          <w:marLeft w:val="480"/>
          <w:marRight w:val="0"/>
          <w:marTop w:val="0"/>
          <w:marBottom w:val="0"/>
          <w:divBdr>
            <w:top w:val="none" w:sz="0" w:space="0" w:color="auto"/>
            <w:left w:val="none" w:sz="0" w:space="0" w:color="auto"/>
            <w:bottom w:val="none" w:sz="0" w:space="0" w:color="auto"/>
            <w:right w:val="none" w:sz="0" w:space="0" w:color="auto"/>
          </w:divBdr>
        </w:div>
        <w:div w:id="1886062558">
          <w:marLeft w:val="480"/>
          <w:marRight w:val="0"/>
          <w:marTop w:val="0"/>
          <w:marBottom w:val="0"/>
          <w:divBdr>
            <w:top w:val="none" w:sz="0" w:space="0" w:color="auto"/>
            <w:left w:val="none" w:sz="0" w:space="0" w:color="auto"/>
            <w:bottom w:val="none" w:sz="0" w:space="0" w:color="auto"/>
            <w:right w:val="none" w:sz="0" w:space="0" w:color="auto"/>
          </w:divBdr>
        </w:div>
        <w:div w:id="665323316">
          <w:marLeft w:val="480"/>
          <w:marRight w:val="0"/>
          <w:marTop w:val="0"/>
          <w:marBottom w:val="0"/>
          <w:divBdr>
            <w:top w:val="none" w:sz="0" w:space="0" w:color="auto"/>
            <w:left w:val="none" w:sz="0" w:space="0" w:color="auto"/>
            <w:bottom w:val="none" w:sz="0" w:space="0" w:color="auto"/>
            <w:right w:val="none" w:sz="0" w:space="0" w:color="auto"/>
          </w:divBdr>
        </w:div>
        <w:div w:id="345795056">
          <w:marLeft w:val="480"/>
          <w:marRight w:val="0"/>
          <w:marTop w:val="0"/>
          <w:marBottom w:val="0"/>
          <w:divBdr>
            <w:top w:val="none" w:sz="0" w:space="0" w:color="auto"/>
            <w:left w:val="none" w:sz="0" w:space="0" w:color="auto"/>
            <w:bottom w:val="none" w:sz="0" w:space="0" w:color="auto"/>
            <w:right w:val="none" w:sz="0" w:space="0" w:color="auto"/>
          </w:divBdr>
        </w:div>
        <w:div w:id="1673097995">
          <w:marLeft w:val="480"/>
          <w:marRight w:val="0"/>
          <w:marTop w:val="0"/>
          <w:marBottom w:val="0"/>
          <w:divBdr>
            <w:top w:val="none" w:sz="0" w:space="0" w:color="auto"/>
            <w:left w:val="none" w:sz="0" w:space="0" w:color="auto"/>
            <w:bottom w:val="none" w:sz="0" w:space="0" w:color="auto"/>
            <w:right w:val="none" w:sz="0" w:space="0" w:color="auto"/>
          </w:divBdr>
        </w:div>
        <w:div w:id="874195523">
          <w:marLeft w:val="480"/>
          <w:marRight w:val="0"/>
          <w:marTop w:val="0"/>
          <w:marBottom w:val="0"/>
          <w:divBdr>
            <w:top w:val="none" w:sz="0" w:space="0" w:color="auto"/>
            <w:left w:val="none" w:sz="0" w:space="0" w:color="auto"/>
            <w:bottom w:val="none" w:sz="0" w:space="0" w:color="auto"/>
            <w:right w:val="none" w:sz="0" w:space="0" w:color="auto"/>
          </w:divBdr>
        </w:div>
        <w:div w:id="653341589">
          <w:marLeft w:val="480"/>
          <w:marRight w:val="0"/>
          <w:marTop w:val="0"/>
          <w:marBottom w:val="0"/>
          <w:divBdr>
            <w:top w:val="none" w:sz="0" w:space="0" w:color="auto"/>
            <w:left w:val="none" w:sz="0" w:space="0" w:color="auto"/>
            <w:bottom w:val="none" w:sz="0" w:space="0" w:color="auto"/>
            <w:right w:val="none" w:sz="0" w:space="0" w:color="auto"/>
          </w:divBdr>
        </w:div>
        <w:div w:id="822626437">
          <w:marLeft w:val="480"/>
          <w:marRight w:val="0"/>
          <w:marTop w:val="0"/>
          <w:marBottom w:val="0"/>
          <w:divBdr>
            <w:top w:val="none" w:sz="0" w:space="0" w:color="auto"/>
            <w:left w:val="none" w:sz="0" w:space="0" w:color="auto"/>
            <w:bottom w:val="none" w:sz="0" w:space="0" w:color="auto"/>
            <w:right w:val="none" w:sz="0" w:space="0" w:color="auto"/>
          </w:divBdr>
        </w:div>
        <w:div w:id="302003889">
          <w:marLeft w:val="480"/>
          <w:marRight w:val="0"/>
          <w:marTop w:val="0"/>
          <w:marBottom w:val="0"/>
          <w:divBdr>
            <w:top w:val="none" w:sz="0" w:space="0" w:color="auto"/>
            <w:left w:val="none" w:sz="0" w:space="0" w:color="auto"/>
            <w:bottom w:val="none" w:sz="0" w:space="0" w:color="auto"/>
            <w:right w:val="none" w:sz="0" w:space="0" w:color="auto"/>
          </w:divBdr>
        </w:div>
        <w:div w:id="752900769">
          <w:marLeft w:val="480"/>
          <w:marRight w:val="0"/>
          <w:marTop w:val="0"/>
          <w:marBottom w:val="0"/>
          <w:divBdr>
            <w:top w:val="none" w:sz="0" w:space="0" w:color="auto"/>
            <w:left w:val="none" w:sz="0" w:space="0" w:color="auto"/>
            <w:bottom w:val="none" w:sz="0" w:space="0" w:color="auto"/>
            <w:right w:val="none" w:sz="0" w:space="0" w:color="auto"/>
          </w:divBdr>
        </w:div>
        <w:div w:id="1650818345">
          <w:marLeft w:val="480"/>
          <w:marRight w:val="0"/>
          <w:marTop w:val="0"/>
          <w:marBottom w:val="0"/>
          <w:divBdr>
            <w:top w:val="none" w:sz="0" w:space="0" w:color="auto"/>
            <w:left w:val="none" w:sz="0" w:space="0" w:color="auto"/>
            <w:bottom w:val="none" w:sz="0" w:space="0" w:color="auto"/>
            <w:right w:val="none" w:sz="0" w:space="0" w:color="auto"/>
          </w:divBdr>
        </w:div>
        <w:div w:id="1412659767">
          <w:marLeft w:val="480"/>
          <w:marRight w:val="0"/>
          <w:marTop w:val="0"/>
          <w:marBottom w:val="0"/>
          <w:divBdr>
            <w:top w:val="none" w:sz="0" w:space="0" w:color="auto"/>
            <w:left w:val="none" w:sz="0" w:space="0" w:color="auto"/>
            <w:bottom w:val="none" w:sz="0" w:space="0" w:color="auto"/>
            <w:right w:val="none" w:sz="0" w:space="0" w:color="auto"/>
          </w:divBdr>
        </w:div>
        <w:div w:id="499737843">
          <w:marLeft w:val="480"/>
          <w:marRight w:val="0"/>
          <w:marTop w:val="0"/>
          <w:marBottom w:val="0"/>
          <w:divBdr>
            <w:top w:val="none" w:sz="0" w:space="0" w:color="auto"/>
            <w:left w:val="none" w:sz="0" w:space="0" w:color="auto"/>
            <w:bottom w:val="none" w:sz="0" w:space="0" w:color="auto"/>
            <w:right w:val="none" w:sz="0" w:space="0" w:color="auto"/>
          </w:divBdr>
        </w:div>
        <w:div w:id="1423259639">
          <w:marLeft w:val="480"/>
          <w:marRight w:val="0"/>
          <w:marTop w:val="0"/>
          <w:marBottom w:val="0"/>
          <w:divBdr>
            <w:top w:val="none" w:sz="0" w:space="0" w:color="auto"/>
            <w:left w:val="none" w:sz="0" w:space="0" w:color="auto"/>
            <w:bottom w:val="none" w:sz="0" w:space="0" w:color="auto"/>
            <w:right w:val="none" w:sz="0" w:space="0" w:color="auto"/>
          </w:divBdr>
        </w:div>
      </w:divsChild>
    </w:div>
    <w:div w:id="173545061">
      <w:bodyDiv w:val="1"/>
      <w:marLeft w:val="0"/>
      <w:marRight w:val="0"/>
      <w:marTop w:val="0"/>
      <w:marBottom w:val="0"/>
      <w:divBdr>
        <w:top w:val="none" w:sz="0" w:space="0" w:color="auto"/>
        <w:left w:val="none" w:sz="0" w:space="0" w:color="auto"/>
        <w:bottom w:val="none" w:sz="0" w:space="0" w:color="auto"/>
        <w:right w:val="none" w:sz="0" w:space="0" w:color="auto"/>
      </w:divBdr>
    </w:div>
    <w:div w:id="188881978">
      <w:bodyDiv w:val="1"/>
      <w:marLeft w:val="0"/>
      <w:marRight w:val="0"/>
      <w:marTop w:val="0"/>
      <w:marBottom w:val="0"/>
      <w:divBdr>
        <w:top w:val="none" w:sz="0" w:space="0" w:color="auto"/>
        <w:left w:val="none" w:sz="0" w:space="0" w:color="auto"/>
        <w:bottom w:val="none" w:sz="0" w:space="0" w:color="auto"/>
        <w:right w:val="none" w:sz="0" w:space="0" w:color="auto"/>
      </w:divBdr>
      <w:divsChild>
        <w:div w:id="1469009317">
          <w:marLeft w:val="480"/>
          <w:marRight w:val="0"/>
          <w:marTop w:val="0"/>
          <w:marBottom w:val="0"/>
          <w:divBdr>
            <w:top w:val="none" w:sz="0" w:space="0" w:color="auto"/>
            <w:left w:val="none" w:sz="0" w:space="0" w:color="auto"/>
            <w:bottom w:val="none" w:sz="0" w:space="0" w:color="auto"/>
            <w:right w:val="none" w:sz="0" w:space="0" w:color="auto"/>
          </w:divBdr>
        </w:div>
        <w:div w:id="910427575">
          <w:marLeft w:val="480"/>
          <w:marRight w:val="0"/>
          <w:marTop w:val="0"/>
          <w:marBottom w:val="0"/>
          <w:divBdr>
            <w:top w:val="none" w:sz="0" w:space="0" w:color="auto"/>
            <w:left w:val="none" w:sz="0" w:space="0" w:color="auto"/>
            <w:bottom w:val="none" w:sz="0" w:space="0" w:color="auto"/>
            <w:right w:val="none" w:sz="0" w:space="0" w:color="auto"/>
          </w:divBdr>
        </w:div>
        <w:div w:id="1926110181">
          <w:marLeft w:val="480"/>
          <w:marRight w:val="0"/>
          <w:marTop w:val="0"/>
          <w:marBottom w:val="0"/>
          <w:divBdr>
            <w:top w:val="none" w:sz="0" w:space="0" w:color="auto"/>
            <w:left w:val="none" w:sz="0" w:space="0" w:color="auto"/>
            <w:bottom w:val="none" w:sz="0" w:space="0" w:color="auto"/>
            <w:right w:val="none" w:sz="0" w:space="0" w:color="auto"/>
          </w:divBdr>
        </w:div>
        <w:div w:id="1756397429">
          <w:marLeft w:val="480"/>
          <w:marRight w:val="0"/>
          <w:marTop w:val="0"/>
          <w:marBottom w:val="0"/>
          <w:divBdr>
            <w:top w:val="none" w:sz="0" w:space="0" w:color="auto"/>
            <w:left w:val="none" w:sz="0" w:space="0" w:color="auto"/>
            <w:bottom w:val="none" w:sz="0" w:space="0" w:color="auto"/>
            <w:right w:val="none" w:sz="0" w:space="0" w:color="auto"/>
          </w:divBdr>
        </w:div>
        <w:div w:id="1624069539">
          <w:marLeft w:val="480"/>
          <w:marRight w:val="0"/>
          <w:marTop w:val="0"/>
          <w:marBottom w:val="0"/>
          <w:divBdr>
            <w:top w:val="none" w:sz="0" w:space="0" w:color="auto"/>
            <w:left w:val="none" w:sz="0" w:space="0" w:color="auto"/>
            <w:bottom w:val="none" w:sz="0" w:space="0" w:color="auto"/>
            <w:right w:val="none" w:sz="0" w:space="0" w:color="auto"/>
          </w:divBdr>
        </w:div>
        <w:div w:id="730923823">
          <w:marLeft w:val="480"/>
          <w:marRight w:val="0"/>
          <w:marTop w:val="0"/>
          <w:marBottom w:val="0"/>
          <w:divBdr>
            <w:top w:val="none" w:sz="0" w:space="0" w:color="auto"/>
            <w:left w:val="none" w:sz="0" w:space="0" w:color="auto"/>
            <w:bottom w:val="none" w:sz="0" w:space="0" w:color="auto"/>
            <w:right w:val="none" w:sz="0" w:space="0" w:color="auto"/>
          </w:divBdr>
        </w:div>
        <w:div w:id="343559834">
          <w:marLeft w:val="480"/>
          <w:marRight w:val="0"/>
          <w:marTop w:val="0"/>
          <w:marBottom w:val="0"/>
          <w:divBdr>
            <w:top w:val="none" w:sz="0" w:space="0" w:color="auto"/>
            <w:left w:val="none" w:sz="0" w:space="0" w:color="auto"/>
            <w:bottom w:val="none" w:sz="0" w:space="0" w:color="auto"/>
            <w:right w:val="none" w:sz="0" w:space="0" w:color="auto"/>
          </w:divBdr>
        </w:div>
        <w:div w:id="181747155">
          <w:marLeft w:val="480"/>
          <w:marRight w:val="0"/>
          <w:marTop w:val="0"/>
          <w:marBottom w:val="0"/>
          <w:divBdr>
            <w:top w:val="none" w:sz="0" w:space="0" w:color="auto"/>
            <w:left w:val="none" w:sz="0" w:space="0" w:color="auto"/>
            <w:bottom w:val="none" w:sz="0" w:space="0" w:color="auto"/>
            <w:right w:val="none" w:sz="0" w:space="0" w:color="auto"/>
          </w:divBdr>
        </w:div>
        <w:div w:id="2098822187">
          <w:marLeft w:val="480"/>
          <w:marRight w:val="0"/>
          <w:marTop w:val="0"/>
          <w:marBottom w:val="0"/>
          <w:divBdr>
            <w:top w:val="none" w:sz="0" w:space="0" w:color="auto"/>
            <w:left w:val="none" w:sz="0" w:space="0" w:color="auto"/>
            <w:bottom w:val="none" w:sz="0" w:space="0" w:color="auto"/>
            <w:right w:val="none" w:sz="0" w:space="0" w:color="auto"/>
          </w:divBdr>
        </w:div>
        <w:div w:id="1032267389">
          <w:marLeft w:val="480"/>
          <w:marRight w:val="0"/>
          <w:marTop w:val="0"/>
          <w:marBottom w:val="0"/>
          <w:divBdr>
            <w:top w:val="none" w:sz="0" w:space="0" w:color="auto"/>
            <w:left w:val="none" w:sz="0" w:space="0" w:color="auto"/>
            <w:bottom w:val="none" w:sz="0" w:space="0" w:color="auto"/>
            <w:right w:val="none" w:sz="0" w:space="0" w:color="auto"/>
          </w:divBdr>
        </w:div>
        <w:div w:id="208424938">
          <w:marLeft w:val="480"/>
          <w:marRight w:val="0"/>
          <w:marTop w:val="0"/>
          <w:marBottom w:val="0"/>
          <w:divBdr>
            <w:top w:val="none" w:sz="0" w:space="0" w:color="auto"/>
            <w:left w:val="none" w:sz="0" w:space="0" w:color="auto"/>
            <w:bottom w:val="none" w:sz="0" w:space="0" w:color="auto"/>
            <w:right w:val="none" w:sz="0" w:space="0" w:color="auto"/>
          </w:divBdr>
        </w:div>
        <w:div w:id="2003653553">
          <w:marLeft w:val="480"/>
          <w:marRight w:val="0"/>
          <w:marTop w:val="0"/>
          <w:marBottom w:val="0"/>
          <w:divBdr>
            <w:top w:val="none" w:sz="0" w:space="0" w:color="auto"/>
            <w:left w:val="none" w:sz="0" w:space="0" w:color="auto"/>
            <w:bottom w:val="none" w:sz="0" w:space="0" w:color="auto"/>
            <w:right w:val="none" w:sz="0" w:space="0" w:color="auto"/>
          </w:divBdr>
        </w:div>
        <w:div w:id="614598573">
          <w:marLeft w:val="480"/>
          <w:marRight w:val="0"/>
          <w:marTop w:val="0"/>
          <w:marBottom w:val="0"/>
          <w:divBdr>
            <w:top w:val="none" w:sz="0" w:space="0" w:color="auto"/>
            <w:left w:val="none" w:sz="0" w:space="0" w:color="auto"/>
            <w:bottom w:val="none" w:sz="0" w:space="0" w:color="auto"/>
            <w:right w:val="none" w:sz="0" w:space="0" w:color="auto"/>
          </w:divBdr>
        </w:div>
        <w:div w:id="1081635334">
          <w:marLeft w:val="480"/>
          <w:marRight w:val="0"/>
          <w:marTop w:val="0"/>
          <w:marBottom w:val="0"/>
          <w:divBdr>
            <w:top w:val="none" w:sz="0" w:space="0" w:color="auto"/>
            <w:left w:val="none" w:sz="0" w:space="0" w:color="auto"/>
            <w:bottom w:val="none" w:sz="0" w:space="0" w:color="auto"/>
            <w:right w:val="none" w:sz="0" w:space="0" w:color="auto"/>
          </w:divBdr>
        </w:div>
        <w:div w:id="1909336643">
          <w:marLeft w:val="480"/>
          <w:marRight w:val="0"/>
          <w:marTop w:val="0"/>
          <w:marBottom w:val="0"/>
          <w:divBdr>
            <w:top w:val="none" w:sz="0" w:space="0" w:color="auto"/>
            <w:left w:val="none" w:sz="0" w:space="0" w:color="auto"/>
            <w:bottom w:val="none" w:sz="0" w:space="0" w:color="auto"/>
            <w:right w:val="none" w:sz="0" w:space="0" w:color="auto"/>
          </w:divBdr>
        </w:div>
        <w:div w:id="935670687">
          <w:marLeft w:val="480"/>
          <w:marRight w:val="0"/>
          <w:marTop w:val="0"/>
          <w:marBottom w:val="0"/>
          <w:divBdr>
            <w:top w:val="none" w:sz="0" w:space="0" w:color="auto"/>
            <w:left w:val="none" w:sz="0" w:space="0" w:color="auto"/>
            <w:bottom w:val="none" w:sz="0" w:space="0" w:color="auto"/>
            <w:right w:val="none" w:sz="0" w:space="0" w:color="auto"/>
          </w:divBdr>
        </w:div>
        <w:div w:id="685133864">
          <w:marLeft w:val="480"/>
          <w:marRight w:val="0"/>
          <w:marTop w:val="0"/>
          <w:marBottom w:val="0"/>
          <w:divBdr>
            <w:top w:val="none" w:sz="0" w:space="0" w:color="auto"/>
            <w:left w:val="none" w:sz="0" w:space="0" w:color="auto"/>
            <w:bottom w:val="none" w:sz="0" w:space="0" w:color="auto"/>
            <w:right w:val="none" w:sz="0" w:space="0" w:color="auto"/>
          </w:divBdr>
        </w:div>
        <w:div w:id="878663519">
          <w:marLeft w:val="480"/>
          <w:marRight w:val="0"/>
          <w:marTop w:val="0"/>
          <w:marBottom w:val="0"/>
          <w:divBdr>
            <w:top w:val="none" w:sz="0" w:space="0" w:color="auto"/>
            <w:left w:val="none" w:sz="0" w:space="0" w:color="auto"/>
            <w:bottom w:val="none" w:sz="0" w:space="0" w:color="auto"/>
            <w:right w:val="none" w:sz="0" w:space="0" w:color="auto"/>
          </w:divBdr>
        </w:div>
        <w:div w:id="1389036554">
          <w:marLeft w:val="480"/>
          <w:marRight w:val="0"/>
          <w:marTop w:val="0"/>
          <w:marBottom w:val="0"/>
          <w:divBdr>
            <w:top w:val="none" w:sz="0" w:space="0" w:color="auto"/>
            <w:left w:val="none" w:sz="0" w:space="0" w:color="auto"/>
            <w:bottom w:val="none" w:sz="0" w:space="0" w:color="auto"/>
            <w:right w:val="none" w:sz="0" w:space="0" w:color="auto"/>
          </w:divBdr>
        </w:div>
        <w:div w:id="792094894">
          <w:marLeft w:val="480"/>
          <w:marRight w:val="0"/>
          <w:marTop w:val="0"/>
          <w:marBottom w:val="0"/>
          <w:divBdr>
            <w:top w:val="none" w:sz="0" w:space="0" w:color="auto"/>
            <w:left w:val="none" w:sz="0" w:space="0" w:color="auto"/>
            <w:bottom w:val="none" w:sz="0" w:space="0" w:color="auto"/>
            <w:right w:val="none" w:sz="0" w:space="0" w:color="auto"/>
          </w:divBdr>
        </w:div>
        <w:div w:id="2130195710">
          <w:marLeft w:val="480"/>
          <w:marRight w:val="0"/>
          <w:marTop w:val="0"/>
          <w:marBottom w:val="0"/>
          <w:divBdr>
            <w:top w:val="none" w:sz="0" w:space="0" w:color="auto"/>
            <w:left w:val="none" w:sz="0" w:space="0" w:color="auto"/>
            <w:bottom w:val="none" w:sz="0" w:space="0" w:color="auto"/>
            <w:right w:val="none" w:sz="0" w:space="0" w:color="auto"/>
          </w:divBdr>
        </w:div>
        <w:div w:id="1599295578">
          <w:marLeft w:val="480"/>
          <w:marRight w:val="0"/>
          <w:marTop w:val="0"/>
          <w:marBottom w:val="0"/>
          <w:divBdr>
            <w:top w:val="none" w:sz="0" w:space="0" w:color="auto"/>
            <w:left w:val="none" w:sz="0" w:space="0" w:color="auto"/>
            <w:bottom w:val="none" w:sz="0" w:space="0" w:color="auto"/>
            <w:right w:val="none" w:sz="0" w:space="0" w:color="auto"/>
          </w:divBdr>
        </w:div>
        <w:div w:id="650213526">
          <w:marLeft w:val="480"/>
          <w:marRight w:val="0"/>
          <w:marTop w:val="0"/>
          <w:marBottom w:val="0"/>
          <w:divBdr>
            <w:top w:val="none" w:sz="0" w:space="0" w:color="auto"/>
            <w:left w:val="none" w:sz="0" w:space="0" w:color="auto"/>
            <w:bottom w:val="none" w:sz="0" w:space="0" w:color="auto"/>
            <w:right w:val="none" w:sz="0" w:space="0" w:color="auto"/>
          </w:divBdr>
        </w:div>
        <w:div w:id="1534658542">
          <w:marLeft w:val="480"/>
          <w:marRight w:val="0"/>
          <w:marTop w:val="0"/>
          <w:marBottom w:val="0"/>
          <w:divBdr>
            <w:top w:val="none" w:sz="0" w:space="0" w:color="auto"/>
            <w:left w:val="none" w:sz="0" w:space="0" w:color="auto"/>
            <w:bottom w:val="none" w:sz="0" w:space="0" w:color="auto"/>
            <w:right w:val="none" w:sz="0" w:space="0" w:color="auto"/>
          </w:divBdr>
        </w:div>
        <w:div w:id="1205019681">
          <w:marLeft w:val="480"/>
          <w:marRight w:val="0"/>
          <w:marTop w:val="0"/>
          <w:marBottom w:val="0"/>
          <w:divBdr>
            <w:top w:val="none" w:sz="0" w:space="0" w:color="auto"/>
            <w:left w:val="none" w:sz="0" w:space="0" w:color="auto"/>
            <w:bottom w:val="none" w:sz="0" w:space="0" w:color="auto"/>
            <w:right w:val="none" w:sz="0" w:space="0" w:color="auto"/>
          </w:divBdr>
        </w:div>
        <w:div w:id="1574660094">
          <w:marLeft w:val="480"/>
          <w:marRight w:val="0"/>
          <w:marTop w:val="0"/>
          <w:marBottom w:val="0"/>
          <w:divBdr>
            <w:top w:val="none" w:sz="0" w:space="0" w:color="auto"/>
            <w:left w:val="none" w:sz="0" w:space="0" w:color="auto"/>
            <w:bottom w:val="none" w:sz="0" w:space="0" w:color="auto"/>
            <w:right w:val="none" w:sz="0" w:space="0" w:color="auto"/>
          </w:divBdr>
        </w:div>
        <w:div w:id="1044333342">
          <w:marLeft w:val="480"/>
          <w:marRight w:val="0"/>
          <w:marTop w:val="0"/>
          <w:marBottom w:val="0"/>
          <w:divBdr>
            <w:top w:val="none" w:sz="0" w:space="0" w:color="auto"/>
            <w:left w:val="none" w:sz="0" w:space="0" w:color="auto"/>
            <w:bottom w:val="none" w:sz="0" w:space="0" w:color="auto"/>
            <w:right w:val="none" w:sz="0" w:space="0" w:color="auto"/>
          </w:divBdr>
        </w:div>
        <w:div w:id="357586667">
          <w:marLeft w:val="480"/>
          <w:marRight w:val="0"/>
          <w:marTop w:val="0"/>
          <w:marBottom w:val="0"/>
          <w:divBdr>
            <w:top w:val="none" w:sz="0" w:space="0" w:color="auto"/>
            <w:left w:val="none" w:sz="0" w:space="0" w:color="auto"/>
            <w:bottom w:val="none" w:sz="0" w:space="0" w:color="auto"/>
            <w:right w:val="none" w:sz="0" w:space="0" w:color="auto"/>
          </w:divBdr>
        </w:div>
      </w:divsChild>
    </w:div>
    <w:div w:id="199754477">
      <w:bodyDiv w:val="1"/>
      <w:marLeft w:val="0"/>
      <w:marRight w:val="0"/>
      <w:marTop w:val="0"/>
      <w:marBottom w:val="0"/>
      <w:divBdr>
        <w:top w:val="none" w:sz="0" w:space="0" w:color="auto"/>
        <w:left w:val="none" w:sz="0" w:space="0" w:color="auto"/>
        <w:bottom w:val="none" w:sz="0" w:space="0" w:color="auto"/>
        <w:right w:val="none" w:sz="0" w:space="0" w:color="auto"/>
      </w:divBdr>
    </w:div>
    <w:div w:id="200677555">
      <w:bodyDiv w:val="1"/>
      <w:marLeft w:val="0"/>
      <w:marRight w:val="0"/>
      <w:marTop w:val="0"/>
      <w:marBottom w:val="0"/>
      <w:divBdr>
        <w:top w:val="none" w:sz="0" w:space="0" w:color="auto"/>
        <w:left w:val="none" w:sz="0" w:space="0" w:color="auto"/>
        <w:bottom w:val="none" w:sz="0" w:space="0" w:color="auto"/>
        <w:right w:val="none" w:sz="0" w:space="0" w:color="auto"/>
      </w:divBdr>
    </w:div>
    <w:div w:id="204148631">
      <w:bodyDiv w:val="1"/>
      <w:marLeft w:val="0"/>
      <w:marRight w:val="0"/>
      <w:marTop w:val="0"/>
      <w:marBottom w:val="0"/>
      <w:divBdr>
        <w:top w:val="none" w:sz="0" w:space="0" w:color="auto"/>
        <w:left w:val="none" w:sz="0" w:space="0" w:color="auto"/>
        <w:bottom w:val="none" w:sz="0" w:space="0" w:color="auto"/>
        <w:right w:val="none" w:sz="0" w:space="0" w:color="auto"/>
      </w:divBdr>
    </w:div>
    <w:div w:id="207880581">
      <w:bodyDiv w:val="1"/>
      <w:marLeft w:val="0"/>
      <w:marRight w:val="0"/>
      <w:marTop w:val="0"/>
      <w:marBottom w:val="0"/>
      <w:divBdr>
        <w:top w:val="none" w:sz="0" w:space="0" w:color="auto"/>
        <w:left w:val="none" w:sz="0" w:space="0" w:color="auto"/>
        <w:bottom w:val="none" w:sz="0" w:space="0" w:color="auto"/>
        <w:right w:val="none" w:sz="0" w:space="0" w:color="auto"/>
      </w:divBdr>
    </w:div>
    <w:div w:id="249434736">
      <w:bodyDiv w:val="1"/>
      <w:marLeft w:val="0"/>
      <w:marRight w:val="0"/>
      <w:marTop w:val="0"/>
      <w:marBottom w:val="0"/>
      <w:divBdr>
        <w:top w:val="none" w:sz="0" w:space="0" w:color="auto"/>
        <w:left w:val="none" w:sz="0" w:space="0" w:color="auto"/>
        <w:bottom w:val="none" w:sz="0" w:space="0" w:color="auto"/>
        <w:right w:val="none" w:sz="0" w:space="0" w:color="auto"/>
      </w:divBdr>
    </w:div>
    <w:div w:id="347567206">
      <w:bodyDiv w:val="1"/>
      <w:marLeft w:val="0"/>
      <w:marRight w:val="0"/>
      <w:marTop w:val="0"/>
      <w:marBottom w:val="0"/>
      <w:divBdr>
        <w:top w:val="none" w:sz="0" w:space="0" w:color="auto"/>
        <w:left w:val="none" w:sz="0" w:space="0" w:color="auto"/>
        <w:bottom w:val="none" w:sz="0" w:space="0" w:color="auto"/>
        <w:right w:val="none" w:sz="0" w:space="0" w:color="auto"/>
      </w:divBdr>
    </w:div>
    <w:div w:id="358553283">
      <w:bodyDiv w:val="1"/>
      <w:marLeft w:val="0"/>
      <w:marRight w:val="0"/>
      <w:marTop w:val="0"/>
      <w:marBottom w:val="0"/>
      <w:divBdr>
        <w:top w:val="none" w:sz="0" w:space="0" w:color="auto"/>
        <w:left w:val="none" w:sz="0" w:space="0" w:color="auto"/>
        <w:bottom w:val="none" w:sz="0" w:space="0" w:color="auto"/>
        <w:right w:val="none" w:sz="0" w:space="0" w:color="auto"/>
      </w:divBdr>
    </w:div>
    <w:div w:id="399327008">
      <w:bodyDiv w:val="1"/>
      <w:marLeft w:val="0"/>
      <w:marRight w:val="0"/>
      <w:marTop w:val="0"/>
      <w:marBottom w:val="0"/>
      <w:divBdr>
        <w:top w:val="none" w:sz="0" w:space="0" w:color="auto"/>
        <w:left w:val="none" w:sz="0" w:space="0" w:color="auto"/>
        <w:bottom w:val="none" w:sz="0" w:space="0" w:color="auto"/>
        <w:right w:val="none" w:sz="0" w:space="0" w:color="auto"/>
      </w:divBdr>
    </w:div>
    <w:div w:id="449665678">
      <w:bodyDiv w:val="1"/>
      <w:marLeft w:val="0"/>
      <w:marRight w:val="0"/>
      <w:marTop w:val="0"/>
      <w:marBottom w:val="0"/>
      <w:divBdr>
        <w:top w:val="none" w:sz="0" w:space="0" w:color="auto"/>
        <w:left w:val="none" w:sz="0" w:space="0" w:color="auto"/>
        <w:bottom w:val="none" w:sz="0" w:space="0" w:color="auto"/>
        <w:right w:val="none" w:sz="0" w:space="0" w:color="auto"/>
      </w:divBdr>
    </w:div>
    <w:div w:id="451561474">
      <w:bodyDiv w:val="1"/>
      <w:marLeft w:val="0"/>
      <w:marRight w:val="0"/>
      <w:marTop w:val="0"/>
      <w:marBottom w:val="0"/>
      <w:divBdr>
        <w:top w:val="none" w:sz="0" w:space="0" w:color="auto"/>
        <w:left w:val="none" w:sz="0" w:space="0" w:color="auto"/>
        <w:bottom w:val="none" w:sz="0" w:space="0" w:color="auto"/>
        <w:right w:val="none" w:sz="0" w:space="0" w:color="auto"/>
      </w:divBdr>
    </w:div>
    <w:div w:id="456029507">
      <w:bodyDiv w:val="1"/>
      <w:marLeft w:val="0"/>
      <w:marRight w:val="0"/>
      <w:marTop w:val="0"/>
      <w:marBottom w:val="0"/>
      <w:divBdr>
        <w:top w:val="none" w:sz="0" w:space="0" w:color="auto"/>
        <w:left w:val="none" w:sz="0" w:space="0" w:color="auto"/>
        <w:bottom w:val="none" w:sz="0" w:space="0" w:color="auto"/>
        <w:right w:val="none" w:sz="0" w:space="0" w:color="auto"/>
      </w:divBdr>
      <w:divsChild>
        <w:div w:id="972491068">
          <w:marLeft w:val="480"/>
          <w:marRight w:val="0"/>
          <w:marTop w:val="0"/>
          <w:marBottom w:val="0"/>
          <w:divBdr>
            <w:top w:val="none" w:sz="0" w:space="0" w:color="auto"/>
            <w:left w:val="none" w:sz="0" w:space="0" w:color="auto"/>
            <w:bottom w:val="none" w:sz="0" w:space="0" w:color="auto"/>
            <w:right w:val="none" w:sz="0" w:space="0" w:color="auto"/>
          </w:divBdr>
        </w:div>
        <w:div w:id="1980306120">
          <w:marLeft w:val="480"/>
          <w:marRight w:val="0"/>
          <w:marTop w:val="0"/>
          <w:marBottom w:val="0"/>
          <w:divBdr>
            <w:top w:val="none" w:sz="0" w:space="0" w:color="auto"/>
            <w:left w:val="none" w:sz="0" w:space="0" w:color="auto"/>
            <w:bottom w:val="none" w:sz="0" w:space="0" w:color="auto"/>
            <w:right w:val="none" w:sz="0" w:space="0" w:color="auto"/>
          </w:divBdr>
        </w:div>
        <w:div w:id="842744369">
          <w:marLeft w:val="480"/>
          <w:marRight w:val="0"/>
          <w:marTop w:val="0"/>
          <w:marBottom w:val="0"/>
          <w:divBdr>
            <w:top w:val="none" w:sz="0" w:space="0" w:color="auto"/>
            <w:left w:val="none" w:sz="0" w:space="0" w:color="auto"/>
            <w:bottom w:val="none" w:sz="0" w:space="0" w:color="auto"/>
            <w:right w:val="none" w:sz="0" w:space="0" w:color="auto"/>
          </w:divBdr>
        </w:div>
        <w:div w:id="594364400">
          <w:marLeft w:val="480"/>
          <w:marRight w:val="0"/>
          <w:marTop w:val="0"/>
          <w:marBottom w:val="0"/>
          <w:divBdr>
            <w:top w:val="none" w:sz="0" w:space="0" w:color="auto"/>
            <w:left w:val="none" w:sz="0" w:space="0" w:color="auto"/>
            <w:bottom w:val="none" w:sz="0" w:space="0" w:color="auto"/>
            <w:right w:val="none" w:sz="0" w:space="0" w:color="auto"/>
          </w:divBdr>
        </w:div>
        <w:div w:id="1739740257">
          <w:marLeft w:val="480"/>
          <w:marRight w:val="0"/>
          <w:marTop w:val="0"/>
          <w:marBottom w:val="0"/>
          <w:divBdr>
            <w:top w:val="none" w:sz="0" w:space="0" w:color="auto"/>
            <w:left w:val="none" w:sz="0" w:space="0" w:color="auto"/>
            <w:bottom w:val="none" w:sz="0" w:space="0" w:color="auto"/>
            <w:right w:val="none" w:sz="0" w:space="0" w:color="auto"/>
          </w:divBdr>
        </w:div>
        <w:div w:id="172306150">
          <w:marLeft w:val="480"/>
          <w:marRight w:val="0"/>
          <w:marTop w:val="0"/>
          <w:marBottom w:val="0"/>
          <w:divBdr>
            <w:top w:val="none" w:sz="0" w:space="0" w:color="auto"/>
            <w:left w:val="none" w:sz="0" w:space="0" w:color="auto"/>
            <w:bottom w:val="none" w:sz="0" w:space="0" w:color="auto"/>
            <w:right w:val="none" w:sz="0" w:space="0" w:color="auto"/>
          </w:divBdr>
        </w:div>
        <w:div w:id="1942639190">
          <w:marLeft w:val="480"/>
          <w:marRight w:val="0"/>
          <w:marTop w:val="0"/>
          <w:marBottom w:val="0"/>
          <w:divBdr>
            <w:top w:val="none" w:sz="0" w:space="0" w:color="auto"/>
            <w:left w:val="none" w:sz="0" w:space="0" w:color="auto"/>
            <w:bottom w:val="none" w:sz="0" w:space="0" w:color="auto"/>
            <w:right w:val="none" w:sz="0" w:space="0" w:color="auto"/>
          </w:divBdr>
        </w:div>
        <w:div w:id="677000960">
          <w:marLeft w:val="480"/>
          <w:marRight w:val="0"/>
          <w:marTop w:val="0"/>
          <w:marBottom w:val="0"/>
          <w:divBdr>
            <w:top w:val="none" w:sz="0" w:space="0" w:color="auto"/>
            <w:left w:val="none" w:sz="0" w:space="0" w:color="auto"/>
            <w:bottom w:val="none" w:sz="0" w:space="0" w:color="auto"/>
            <w:right w:val="none" w:sz="0" w:space="0" w:color="auto"/>
          </w:divBdr>
        </w:div>
        <w:div w:id="966202011">
          <w:marLeft w:val="480"/>
          <w:marRight w:val="0"/>
          <w:marTop w:val="0"/>
          <w:marBottom w:val="0"/>
          <w:divBdr>
            <w:top w:val="none" w:sz="0" w:space="0" w:color="auto"/>
            <w:left w:val="none" w:sz="0" w:space="0" w:color="auto"/>
            <w:bottom w:val="none" w:sz="0" w:space="0" w:color="auto"/>
            <w:right w:val="none" w:sz="0" w:space="0" w:color="auto"/>
          </w:divBdr>
        </w:div>
        <w:div w:id="245461332">
          <w:marLeft w:val="480"/>
          <w:marRight w:val="0"/>
          <w:marTop w:val="0"/>
          <w:marBottom w:val="0"/>
          <w:divBdr>
            <w:top w:val="none" w:sz="0" w:space="0" w:color="auto"/>
            <w:left w:val="none" w:sz="0" w:space="0" w:color="auto"/>
            <w:bottom w:val="none" w:sz="0" w:space="0" w:color="auto"/>
            <w:right w:val="none" w:sz="0" w:space="0" w:color="auto"/>
          </w:divBdr>
        </w:div>
        <w:div w:id="585114545">
          <w:marLeft w:val="480"/>
          <w:marRight w:val="0"/>
          <w:marTop w:val="0"/>
          <w:marBottom w:val="0"/>
          <w:divBdr>
            <w:top w:val="none" w:sz="0" w:space="0" w:color="auto"/>
            <w:left w:val="none" w:sz="0" w:space="0" w:color="auto"/>
            <w:bottom w:val="none" w:sz="0" w:space="0" w:color="auto"/>
            <w:right w:val="none" w:sz="0" w:space="0" w:color="auto"/>
          </w:divBdr>
        </w:div>
        <w:div w:id="1044137919">
          <w:marLeft w:val="480"/>
          <w:marRight w:val="0"/>
          <w:marTop w:val="0"/>
          <w:marBottom w:val="0"/>
          <w:divBdr>
            <w:top w:val="none" w:sz="0" w:space="0" w:color="auto"/>
            <w:left w:val="none" w:sz="0" w:space="0" w:color="auto"/>
            <w:bottom w:val="none" w:sz="0" w:space="0" w:color="auto"/>
            <w:right w:val="none" w:sz="0" w:space="0" w:color="auto"/>
          </w:divBdr>
        </w:div>
        <w:div w:id="1706059709">
          <w:marLeft w:val="480"/>
          <w:marRight w:val="0"/>
          <w:marTop w:val="0"/>
          <w:marBottom w:val="0"/>
          <w:divBdr>
            <w:top w:val="none" w:sz="0" w:space="0" w:color="auto"/>
            <w:left w:val="none" w:sz="0" w:space="0" w:color="auto"/>
            <w:bottom w:val="none" w:sz="0" w:space="0" w:color="auto"/>
            <w:right w:val="none" w:sz="0" w:space="0" w:color="auto"/>
          </w:divBdr>
        </w:div>
        <w:div w:id="916859413">
          <w:marLeft w:val="480"/>
          <w:marRight w:val="0"/>
          <w:marTop w:val="0"/>
          <w:marBottom w:val="0"/>
          <w:divBdr>
            <w:top w:val="none" w:sz="0" w:space="0" w:color="auto"/>
            <w:left w:val="none" w:sz="0" w:space="0" w:color="auto"/>
            <w:bottom w:val="none" w:sz="0" w:space="0" w:color="auto"/>
            <w:right w:val="none" w:sz="0" w:space="0" w:color="auto"/>
          </w:divBdr>
        </w:div>
        <w:div w:id="870655392">
          <w:marLeft w:val="480"/>
          <w:marRight w:val="0"/>
          <w:marTop w:val="0"/>
          <w:marBottom w:val="0"/>
          <w:divBdr>
            <w:top w:val="none" w:sz="0" w:space="0" w:color="auto"/>
            <w:left w:val="none" w:sz="0" w:space="0" w:color="auto"/>
            <w:bottom w:val="none" w:sz="0" w:space="0" w:color="auto"/>
            <w:right w:val="none" w:sz="0" w:space="0" w:color="auto"/>
          </w:divBdr>
        </w:div>
        <w:div w:id="1438216904">
          <w:marLeft w:val="480"/>
          <w:marRight w:val="0"/>
          <w:marTop w:val="0"/>
          <w:marBottom w:val="0"/>
          <w:divBdr>
            <w:top w:val="none" w:sz="0" w:space="0" w:color="auto"/>
            <w:left w:val="none" w:sz="0" w:space="0" w:color="auto"/>
            <w:bottom w:val="none" w:sz="0" w:space="0" w:color="auto"/>
            <w:right w:val="none" w:sz="0" w:space="0" w:color="auto"/>
          </w:divBdr>
        </w:div>
        <w:div w:id="1818841126">
          <w:marLeft w:val="480"/>
          <w:marRight w:val="0"/>
          <w:marTop w:val="0"/>
          <w:marBottom w:val="0"/>
          <w:divBdr>
            <w:top w:val="none" w:sz="0" w:space="0" w:color="auto"/>
            <w:left w:val="none" w:sz="0" w:space="0" w:color="auto"/>
            <w:bottom w:val="none" w:sz="0" w:space="0" w:color="auto"/>
            <w:right w:val="none" w:sz="0" w:space="0" w:color="auto"/>
          </w:divBdr>
        </w:div>
        <w:div w:id="1433361172">
          <w:marLeft w:val="480"/>
          <w:marRight w:val="0"/>
          <w:marTop w:val="0"/>
          <w:marBottom w:val="0"/>
          <w:divBdr>
            <w:top w:val="none" w:sz="0" w:space="0" w:color="auto"/>
            <w:left w:val="none" w:sz="0" w:space="0" w:color="auto"/>
            <w:bottom w:val="none" w:sz="0" w:space="0" w:color="auto"/>
            <w:right w:val="none" w:sz="0" w:space="0" w:color="auto"/>
          </w:divBdr>
        </w:div>
        <w:div w:id="228736461">
          <w:marLeft w:val="480"/>
          <w:marRight w:val="0"/>
          <w:marTop w:val="0"/>
          <w:marBottom w:val="0"/>
          <w:divBdr>
            <w:top w:val="none" w:sz="0" w:space="0" w:color="auto"/>
            <w:left w:val="none" w:sz="0" w:space="0" w:color="auto"/>
            <w:bottom w:val="none" w:sz="0" w:space="0" w:color="auto"/>
            <w:right w:val="none" w:sz="0" w:space="0" w:color="auto"/>
          </w:divBdr>
        </w:div>
        <w:div w:id="1281500040">
          <w:marLeft w:val="480"/>
          <w:marRight w:val="0"/>
          <w:marTop w:val="0"/>
          <w:marBottom w:val="0"/>
          <w:divBdr>
            <w:top w:val="none" w:sz="0" w:space="0" w:color="auto"/>
            <w:left w:val="none" w:sz="0" w:space="0" w:color="auto"/>
            <w:bottom w:val="none" w:sz="0" w:space="0" w:color="auto"/>
            <w:right w:val="none" w:sz="0" w:space="0" w:color="auto"/>
          </w:divBdr>
        </w:div>
        <w:div w:id="1842117936">
          <w:marLeft w:val="480"/>
          <w:marRight w:val="0"/>
          <w:marTop w:val="0"/>
          <w:marBottom w:val="0"/>
          <w:divBdr>
            <w:top w:val="none" w:sz="0" w:space="0" w:color="auto"/>
            <w:left w:val="none" w:sz="0" w:space="0" w:color="auto"/>
            <w:bottom w:val="none" w:sz="0" w:space="0" w:color="auto"/>
            <w:right w:val="none" w:sz="0" w:space="0" w:color="auto"/>
          </w:divBdr>
        </w:div>
        <w:div w:id="1344163957">
          <w:marLeft w:val="480"/>
          <w:marRight w:val="0"/>
          <w:marTop w:val="0"/>
          <w:marBottom w:val="0"/>
          <w:divBdr>
            <w:top w:val="none" w:sz="0" w:space="0" w:color="auto"/>
            <w:left w:val="none" w:sz="0" w:space="0" w:color="auto"/>
            <w:bottom w:val="none" w:sz="0" w:space="0" w:color="auto"/>
            <w:right w:val="none" w:sz="0" w:space="0" w:color="auto"/>
          </w:divBdr>
        </w:div>
        <w:div w:id="83116681">
          <w:marLeft w:val="480"/>
          <w:marRight w:val="0"/>
          <w:marTop w:val="0"/>
          <w:marBottom w:val="0"/>
          <w:divBdr>
            <w:top w:val="none" w:sz="0" w:space="0" w:color="auto"/>
            <w:left w:val="none" w:sz="0" w:space="0" w:color="auto"/>
            <w:bottom w:val="none" w:sz="0" w:space="0" w:color="auto"/>
            <w:right w:val="none" w:sz="0" w:space="0" w:color="auto"/>
          </w:divBdr>
        </w:div>
        <w:div w:id="1246186963">
          <w:marLeft w:val="480"/>
          <w:marRight w:val="0"/>
          <w:marTop w:val="0"/>
          <w:marBottom w:val="0"/>
          <w:divBdr>
            <w:top w:val="none" w:sz="0" w:space="0" w:color="auto"/>
            <w:left w:val="none" w:sz="0" w:space="0" w:color="auto"/>
            <w:bottom w:val="none" w:sz="0" w:space="0" w:color="auto"/>
            <w:right w:val="none" w:sz="0" w:space="0" w:color="auto"/>
          </w:divBdr>
        </w:div>
        <w:div w:id="1396707753">
          <w:marLeft w:val="480"/>
          <w:marRight w:val="0"/>
          <w:marTop w:val="0"/>
          <w:marBottom w:val="0"/>
          <w:divBdr>
            <w:top w:val="none" w:sz="0" w:space="0" w:color="auto"/>
            <w:left w:val="none" w:sz="0" w:space="0" w:color="auto"/>
            <w:bottom w:val="none" w:sz="0" w:space="0" w:color="auto"/>
            <w:right w:val="none" w:sz="0" w:space="0" w:color="auto"/>
          </w:divBdr>
        </w:div>
        <w:div w:id="1272054474">
          <w:marLeft w:val="480"/>
          <w:marRight w:val="0"/>
          <w:marTop w:val="0"/>
          <w:marBottom w:val="0"/>
          <w:divBdr>
            <w:top w:val="none" w:sz="0" w:space="0" w:color="auto"/>
            <w:left w:val="none" w:sz="0" w:space="0" w:color="auto"/>
            <w:bottom w:val="none" w:sz="0" w:space="0" w:color="auto"/>
            <w:right w:val="none" w:sz="0" w:space="0" w:color="auto"/>
          </w:divBdr>
        </w:div>
        <w:div w:id="2108773331">
          <w:marLeft w:val="480"/>
          <w:marRight w:val="0"/>
          <w:marTop w:val="0"/>
          <w:marBottom w:val="0"/>
          <w:divBdr>
            <w:top w:val="none" w:sz="0" w:space="0" w:color="auto"/>
            <w:left w:val="none" w:sz="0" w:space="0" w:color="auto"/>
            <w:bottom w:val="none" w:sz="0" w:space="0" w:color="auto"/>
            <w:right w:val="none" w:sz="0" w:space="0" w:color="auto"/>
          </w:divBdr>
        </w:div>
        <w:div w:id="1754626235">
          <w:marLeft w:val="480"/>
          <w:marRight w:val="0"/>
          <w:marTop w:val="0"/>
          <w:marBottom w:val="0"/>
          <w:divBdr>
            <w:top w:val="none" w:sz="0" w:space="0" w:color="auto"/>
            <w:left w:val="none" w:sz="0" w:space="0" w:color="auto"/>
            <w:bottom w:val="none" w:sz="0" w:space="0" w:color="auto"/>
            <w:right w:val="none" w:sz="0" w:space="0" w:color="auto"/>
          </w:divBdr>
        </w:div>
        <w:div w:id="477384307">
          <w:marLeft w:val="480"/>
          <w:marRight w:val="0"/>
          <w:marTop w:val="0"/>
          <w:marBottom w:val="0"/>
          <w:divBdr>
            <w:top w:val="none" w:sz="0" w:space="0" w:color="auto"/>
            <w:left w:val="none" w:sz="0" w:space="0" w:color="auto"/>
            <w:bottom w:val="none" w:sz="0" w:space="0" w:color="auto"/>
            <w:right w:val="none" w:sz="0" w:space="0" w:color="auto"/>
          </w:divBdr>
        </w:div>
        <w:div w:id="770591500">
          <w:marLeft w:val="480"/>
          <w:marRight w:val="0"/>
          <w:marTop w:val="0"/>
          <w:marBottom w:val="0"/>
          <w:divBdr>
            <w:top w:val="none" w:sz="0" w:space="0" w:color="auto"/>
            <w:left w:val="none" w:sz="0" w:space="0" w:color="auto"/>
            <w:bottom w:val="none" w:sz="0" w:space="0" w:color="auto"/>
            <w:right w:val="none" w:sz="0" w:space="0" w:color="auto"/>
          </w:divBdr>
        </w:div>
      </w:divsChild>
    </w:div>
    <w:div w:id="501942016">
      <w:bodyDiv w:val="1"/>
      <w:marLeft w:val="0"/>
      <w:marRight w:val="0"/>
      <w:marTop w:val="0"/>
      <w:marBottom w:val="0"/>
      <w:divBdr>
        <w:top w:val="none" w:sz="0" w:space="0" w:color="auto"/>
        <w:left w:val="none" w:sz="0" w:space="0" w:color="auto"/>
        <w:bottom w:val="none" w:sz="0" w:space="0" w:color="auto"/>
        <w:right w:val="none" w:sz="0" w:space="0" w:color="auto"/>
      </w:divBdr>
    </w:div>
    <w:div w:id="510219238">
      <w:bodyDiv w:val="1"/>
      <w:marLeft w:val="0"/>
      <w:marRight w:val="0"/>
      <w:marTop w:val="0"/>
      <w:marBottom w:val="0"/>
      <w:divBdr>
        <w:top w:val="none" w:sz="0" w:space="0" w:color="auto"/>
        <w:left w:val="none" w:sz="0" w:space="0" w:color="auto"/>
        <w:bottom w:val="none" w:sz="0" w:space="0" w:color="auto"/>
        <w:right w:val="none" w:sz="0" w:space="0" w:color="auto"/>
      </w:divBdr>
    </w:div>
    <w:div w:id="514272754">
      <w:bodyDiv w:val="1"/>
      <w:marLeft w:val="0"/>
      <w:marRight w:val="0"/>
      <w:marTop w:val="0"/>
      <w:marBottom w:val="0"/>
      <w:divBdr>
        <w:top w:val="none" w:sz="0" w:space="0" w:color="auto"/>
        <w:left w:val="none" w:sz="0" w:space="0" w:color="auto"/>
        <w:bottom w:val="none" w:sz="0" w:space="0" w:color="auto"/>
        <w:right w:val="none" w:sz="0" w:space="0" w:color="auto"/>
      </w:divBdr>
      <w:divsChild>
        <w:div w:id="2087720964">
          <w:marLeft w:val="480"/>
          <w:marRight w:val="0"/>
          <w:marTop w:val="0"/>
          <w:marBottom w:val="0"/>
          <w:divBdr>
            <w:top w:val="none" w:sz="0" w:space="0" w:color="auto"/>
            <w:left w:val="none" w:sz="0" w:space="0" w:color="auto"/>
            <w:bottom w:val="none" w:sz="0" w:space="0" w:color="auto"/>
            <w:right w:val="none" w:sz="0" w:space="0" w:color="auto"/>
          </w:divBdr>
        </w:div>
        <w:div w:id="378674114">
          <w:marLeft w:val="480"/>
          <w:marRight w:val="0"/>
          <w:marTop w:val="0"/>
          <w:marBottom w:val="0"/>
          <w:divBdr>
            <w:top w:val="none" w:sz="0" w:space="0" w:color="auto"/>
            <w:left w:val="none" w:sz="0" w:space="0" w:color="auto"/>
            <w:bottom w:val="none" w:sz="0" w:space="0" w:color="auto"/>
            <w:right w:val="none" w:sz="0" w:space="0" w:color="auto"/>
          </w:divBdr>
        </w:div>
        <w:div w:id="1906405560">
          <w:marLeft w:val="480"/>
          <w:marRight w:val="0"/>
          <w:marTop w:val="0"/>
          <w:marBottom w:val="0"/>
          <w:divBdr>
            <w:top w:val="none" w:sz="0" w:space="0" w:color="auto"/>
            <w:left w:val="none" w:sz="0" w:space="0" w:color="auto"/>
            <w:bottom w:val="none" w:sz="0" w:space="0" w:color="auto"/>
            <w:right w:val="none" w:sz="0" w:space="0" w:color="auto"/>
          </w:divBdr>
        </w:div>
        <w:div w:id="269511140">
          <w:marLeft w:val="480"/>
          <w:marRight w:val="0"/>
          <w:marTop w:val="0"/>
          <w:marBottom w:val="0"/>
          <w:divBdr>
            <w:top w:val="none" w:sz="0" w:space="0" w:color="auto"/>
            <w:left w:val="none" w:sz="0" w:space="0" w:color="auto"/>
            <w:bottom w:val="none" w:sz="0" w:space="0" w:color="auto"/>
            <w:right w:val="none" w:sz="0" w:space="0" w:color="auto"/>
          </w:divBdr>
        </w:div>
        <w:div w:id="657996048">
          <w:marLeft w:val="480"/>
          <w:marRight w:val="0"/>
          <w:marTop w:val="0"/>
          <w:marBottom w:val="0"/>
          <w:divBdr>
            <w:top w:val="none" w:sz="0" w:space="0" w:color="auto"/>
            <w:left w:val="none" w:sz="0" w:space="0" w:color="auto"/>
            <w:bottom w:val="none" w:sz="0" w:space="0" w:color="auto"/>
            <w:right w:val="none" w:sz="0" w:space="0" w:color="auto"/>
          </w:divBdr>
        </w:div>
        <w:div w:id="266037983">
          <w:marLeft w:val="480"/>
          <w:marRight w:val="0"/>
          <w:marTop w:val="0"/>
          <w:marBottom w:val="0"/>
          <w:divBdr>
            <w:top w:val="none" w:sz="0" w:space="0" w:color="auto"/>
            <w:left w:val="none" w:sz="0" w:space="0" w:color="auto"/>
            <w:bottom w:val="none" w:sz="0" w:space="0" w:color="auto"/>
            <w:right w:val="none" w:sz="0" w:space="0" w:color="auto"/>
          </w:divBdr>
        </w:div>
        <w:div w:id="1493988285">
          <w:marLeft w:val="480"/>
          <w:marRight w:val="0"/>
          <w:marTop w:val="0"/>
          <w:marBottom w:val="0"/>
          <w:divBdr>
            <w:top w:val="none" w:sz="0" w:space="0" w:color="auto"/>
            <w:left w:val="none" w:sz="0" w:space="0" w:color="auto"/>
            <w:bottom w:val="none" w:sz="0" w:space="0" w:color="auto"/>
            <w:right w:val="none" w:sz="0" w:space="0" w:color="auto"/>
          </w:divBdr>
        </w:div>
        <w:div w:id="2071729367">
          <w:marLeft w:val="480"/>
          <w:marRight w:val="0"/>
          <w:marTop w:val="0"/>
          <w:marBottom w:val="0"/>
          <w:divBdr>
            <w:top w:val="none" w:sz="0" w:space="0" w:color="auto"/>
            <w:left w:val="none" w:sz="0" w:space="0" w:color="auto"/>
            <w:bottom w:val="none" w:sz="0" w:space="0" w:color="auto"/>
            <w:right w:val="none" w:sz="0" w:space="0" w:color="auto"/>
          </w:divBdr>
        </w:div>
        <w:div w:id="1609893303">
          <w:marLeft w:val="480"/>
          <w:marRight w:val="0"/>
          <w:marTop w:val="0"/>
          <w:marBottom w:val="0"/>
          <w:divBdr>
            <w:top w:val="none" w:sz="0" w:space="0" w:color="auto"/>
            <w:left w:val="none" w:sz="0" w:space="0" w:color="auto"/>
            <w:bottom w:val="none" w:sz="0" w:space="0" w:color="auto"/>
            <w:right w:val="none" w:sz="0" w:space="0" w:color="auto"/>
          </w:divBdr>
        </w:div>
        <w:div w:id="256406780">
          <w:marLeft w:val="480"/>
          <w:marRight w:val="0"/>
          <w:marTop w:val="0"/>
          <w:marBottom w:val="0"/>
          <w:divBdr>
            <w:top w:val="none" w:sz="0" w:space="0" w:color="auto"/>
            <w:left w:val="none" w:sz="0" w:space="0" w:color="auto"/>
            <w:bottom w:val="none" w:sz="0" w:space="0" w:color="auto"/>
            <w:right w:val="none" w:sz="0" w:space="0" w:color="auto"/>
          </w:divBdr>
        </w:div>
        <w:div w:id="599458198">
          <w:marLeft w:val="480"/>
          <w:marRight w:val="0"/>
          <w:marTop w:val="0"/>
          <w:marBottom w:val="0"/>
          <w:divBdr>
            <w:top w:val="none" w:sz="0" w:space="0" w:color="auto"/>
            <w:left w:val="none" w:sz="0" w:space="0" w:color="auto"/>
            <w:bottom w:val="none" w:sz="0" w:space="0" w:color="auto"/>
            <w:right w:val="none" w:sz="0" w:space="0" w:color="auto"/>
          </w:divBdr>
        </w:div>
        <w:div w:id="162670254">
          <w:marLeft w:val="480"/>
          <w:marRight w:val="0"/>
          <w:marTop w:val="0"/>
          <w:marBottom w:val="0"/>
          <w:divBdr>
            <w:top w:val="none" w:sz="0" w:space="0" w:color="auto"/>
            <w:left w:val="none" w:sz="0" w:space="0" w:color="auto"/>
            <w:bottom w:val="none" w:sz="0" w:space="0" w:color="auto"/>
            <w:right w:val="none" w:sz="0" w:space="0" w:color="auto"/>
          </w:divBdr>
        </w:div>
        <w:div w:id="1114011474">
          <w:marLeft w:val="480"/>
          <w:marRight w:val="0"/>
          <w:marTop w:val="0"/>
          <w:marBottom w:val="0"/>
          <w:divBdr>
            <w:top w:val="none" w:sz="0" w:space="0" w:color="auto"/>
            <w:left w:val="none" w:sz="0" w:space="0" w:color="auto"/>
            <w:bottom w:val="none" w:sz="0" w:space="0" w:color="auto"/>
            <w:right w:val="none" w:sz="0" w:space="0" w:color="auto"/>
          </w:divBdr>
        </w:div>
        <w:div w:id="791166481">
          <w:marLeft w:val="480"/>
          <w:marRight w:val="0"/>
          <w:marTop w:val="0"/>
          <w:marBottom w:val="0"/>
          <w:divBdr>
            <w:top w:val="none" w:sz="0" w:space="0" w:color="auto"/>
            <w:left w:val="none" w:sz="0" w:space="0" w:color="auto"/>
            <w:bottom w:val="none" w:sz="0" w:space="0" w:color="auto"/>
            <w:right w:val="none" w:sz="0" w:space="0" w:color="auto"/>
          </w:divBdr>
        </w:div>
        <w:div w:id="1049378674">
          <w:marLeft w:val="480"/>
          <w:marRight w:val="0"/>
          <w:marTop w:val="0"/>
          <w:marBottom w:val="0"/>
          <w:divBdr>
            <w:top w:val="none" w:sz="0" w:space="0" w:color="auto"/>
            <w:left w:val="none" w:sz="0" w:space="0" w:color="auto"/>
            <w:bottom w:val="none" w:sz="0" w:space="0" w:color="auto"/>
            <w:right w:val="none" w:sz="0" w:space="0" w:color="auto"/>
          </w:divBdr>
        </w:div>
        <w:div w:id="1792355079">
          <w:marLeft w:val="480"/>
          <w:marRight w:val="0"/>
          <w:marTop w:val="0"/>
          <w:marBottom w:val="0"/>
          <w:divBdr>
            <w:top w:val="none" w:sz="0" w:space="0" w:color="auto"/>
            <w:left w:val="none" w:sz="0" w:space="0" w:color="auto"/>
            <w:bottom w:val="none" w:sz="0" w:space="0" w:color="auto"/>
            <w:right w:val="none" w:sz="0" w:space="0" w:color="auto"/>
          </w:divBdr>
        </w:div>
        <w:div w:id="1418943594">
          <w:marLeft w:val="480"/>
          <w:marRight w:val="0"/>
          <w:marTop w:val="0"/>
          <w:marBottom w:val="0"/>
          <w:divBdr>
            <w:top w:val="none" w:sz="0" w:space="0" w:color="auto"/>
            <w:left w:val="none" w:sz="0" w:space="0" w:color="auto"/>
            <w:bottom w:val="none" w:sz="0" w:space="0" w:color="auto"/>
            <w:right w:val="none" w:sz="0" w:space="0" w:color="auto"/>
          </w:divBdr>
        </w:div>
        <w:div w:id="334770742">
          <w:marLeft w:val="480"/>
          <w:marRight w:val="0"/>
          <w:marTop w:val="0"/>
          <w:marBottom w:val="0"/>
          <w:divBdr>
            <w:top w:val="none" w:sz="0" w:space="0" w:color="auto"/>
            <w:left w:val="none" w:sz="0" w:space="0" w:color="auto"/>
            <w:bottom w:val="none" w:sz="0" w:space="0" w:color="auto"/>
            <w:right w:val="none" w:sz="0" w:space="0" w:color="auto"/>
          </w:divBdr>
        </w:div>
        <w:div w:id="1031615467">
          <w:marLeft w:val="480"/>
          <w:marRight w:val="0"/>
          <w:marTop w:val="0"/>
          <w:marBottom w:val="0"/>
          <w:divBdr>
            <w:top w:val="none" w:sz="0" w:space="0" w:color="auto"/>
            <w:left w:val="none" w:sz="0" w:space="0" w:color="auto"/>
            <w:bottom w:val="none" w:sz="0" w:space="0" w:color="auto"/>
            <w:right w:val="none" w:sz="0" w:space="0" w:color="auto"/>
          </w:divBdr>
        </w:div>
        <w:div w:id="1057096420">
          <w:marLeft w:val="480"/>
          <w:marRight w:val="0"/>
          <w:marTop w:val="0"/>
          <w:marBottom w:val="0"/>
          <w:divBdr>
            <w:top w:val="none" w:sz="0" w:space="0" w:color="auto"/>
            <w:left w:val="none" w:sz="0" w:space="0" w:color="auto"/>
            <w:bottom w:val="none" w:sz="0" w:space="0" w:color="auto"/>
            <w:right w:val="none" w:sz="0" w:space="0" w:color="auto"/>
          </w:divBdr>
        </w:div>
        <w:div w:id="1935162564">
          <w:marLeft w:val="480"/>
          <w:marRight w:val="0"/>
          <w:marTop w:val="0"/>
          <w:marBottom w:val="0"/>
          <w:divBdr>
            <w:top w:val="none" w:sz="0" w:space="0" w:color="auto"/>
            <w:left w:val="none" w:sz="0" w:space="0" w:color="auto"/>
            <w:bottom w:val="none" w:sz="0" w:space="0" w:color="auto"/>
            <w:right w:val="none" w:sz="0" w:space="0" w:color="auto"/>
          </w:divBdr>
        </w:div>
        <w:div w:id="796721731">
          <w:marLeft w:val="480"/>
          <w:marRight w:val="0"/>
          <w:marTop w:val="0"/>
          <w:marBottom w:val="0"/>
          <w:divBdr>
            <w:top w:val="none" w:sz="0" w:space="0" w:color="auto"/>
            <w:left w:val="none" w:sz="0" w:space="0" w:color="auto"/>
            <w:bottom w:val="none" w:sz="0" w:space="0" w:color="auto"/>
            <w:right w:val="none" w:sz="0" w:space="0" w:color="auto"/>
          </w:divBdr>
        </w:div>
        <w:div w:id="1701861103">
          <w:marLeft w:val="480"/>
          <w:marRight w:val="0"/>
          <w:marTop w:val="0"/>
          <w:marBottom w:val="0"/>
          <w:divBdr>
            <w:top w:val="none" w:sz="0" w:space="0" w:color="auto"/>
            <w:left w:val="none" w:sz="0" w:space="0" w:color="auto"/>
            <w:bottom w:val="none" w:sz="0" w:space="0" w:color="auto"/>
            <w:right w:val="none" w:sz="0" w:space="0" w:color="auto"/>
          </w:divBdr>
        </w:div>
        <w:div w:id="864290534">
          <w:marLeft w:val="480"/>
          <w:marRight w:val="0"/>
          <w:marTop w:val="0"/>
          <w:marBottom w:val="0"/>
          <w:divBdr>
            <w:top w:val="none" w:sz="0" w:space="0" w:color="auto"/>
            <w:left w:val="none" w:sz="0" w:space="0" w:color="auto"/>
            <w:bottom w:val="none" w:sz="0" w:space="0" w:color="auto"/>
            <w:right w:val="none" w:sz="0" w:space="0" w:color="auto"/>
          </w:divBdr>
        </w:div>
        <w:div w:id="930507730">
          <w:marLeft w:val="480"/>
          <w:marRight w:val="0"/>
          <w:marTop w:val="0"/>
          <w:marBottom w:val="0"/>
          <w:divBdr>
            <w:top w:val="none" w:sz="0" w:space="0" w:color="auto"/>
            <w:left w:val="none" w:sz="0" w:space="0" w:color="auto"/>
            <w:bottom w:val="none" w:sz="0" w:space="0" w:color="auto"/>
            <w:right w:val="none" w:sz="0" w:space="0" w:color="auto"/>
          </w:divBdr>
        </w:div>
        <w:div w:id="1695571398">
          <w:marLeft w:val="480"/>
          <w:marRight w:val="0"/>
          <w:marTop w:val="0"/>
          <w:marBottom w:val="0"/>
          <w:divBdr>
            <w:top w:val="none" w:sz="0" w:space="0" w:color="auto"/>
            <w:left w:val="none" w:sz="0" w:space="0" w:color="auto"/>
            <w:bottom w:val="none" w:sz="0" w:space="0" w:color="auto"/>
            <w:right w:val="none" w:sz="0" w:space="0" w:color="auto"/>
          </w:divBdr>
        </w:div>
        <w:div w:id="2124225260">
          <w:marLeft w:val="480"/>
          <w:marRight w:val="0"/>
          <w:marTop w:val="0"/>
          <w:marBottom w:val="0"/>
          <w:divBdr>
            <w:top w:val="none" w:sz="0" w:space="0" w:color="auto"/>
            <w:left w:val="none" w:sz="0" w:space="0" w:color="auto"/>
            <w:bottom w:val="none" w:sz="0" w:space="0" w:color="auto"/>
            <w:right w:val="none" w:sz="0" w:space="0" w:color="auto"/>
          </w:divBdr>
        </w:div>
        <w:div w:id="1507328445">
          <w:marLeft w:val="480"/>
          <w:marRight w:val="0"/>
          <w:marTop w:val="0"/>
          <w:marBottom w:val="0"/>
          <w:divBdr>
            <w:top w:val="none" w:sz="0" w:space="0" w:color="auto"/>
            <w:left w:val="none" w:sz="0" w:space="0" w:color="auto"/>
            <w:bottom w:val="none" w:sz="0" w:space="0" w:color="auto"/>
            <w:right w:val="none" w:sz="0" w:space="0" w:color="auto"/>
          </w:divBdr>
        </w:div>
        <w:div w:id="471560830">
          <w:marLeft w:val="480"/>
          <w:marRight w:val="0"/>
          <w:marTop w:val="0"/>
          <w:marBottom w:val="0"/>
          <w:divBdr>
            <w:top w:val="none" w:sz="0" w:space="0" w:color="auto"/>
            <w:left w:val="none" w:sz="0" w:space="0" w:color="auto"/>
            <w:bottom w:val="none" w:sz="0" w:space="0" w:color="auto"/>
            <w:right w:val="none" w:sz="0" w:space="0" w:color="auto"/>
          </w:divBdr>
        </w:div>
        <w:div w:id="681317122">
          <w:marLeft w:val="480"/>
          <w:marRight w:val="0"/>
          <w:marTop w:val="0"/>
          <w:marBottom w:val="0"/>
          <w:divBdr>
            <w:top w:val="none" w:sz="0" w:space="0" w:color="auto"/>
            <w:left w:val="none" w:sz="0" w:space="0" w:color="auto"/>
            <w:bottom w:val="none" w:sz="0" w:space="0" w:color="auto"/>
            <w:right w:val="none" w:sz="0" w:space="0" w:color="auto"/>
          </w:divBdr>
        </w:div>
      </w:divsChild>
    </w:div>
    <w:div w:id="518859027">
      <w:bodyDiv w:val="1"/>
      <w:marLeft w:val="0"/>
      <w:marRight w:val="0"/>
      <w:marTop w:val="0"/>
      <w:marBottom w:val="0"/>
      <w:divBdr>
        <w:top w:val="none" w:sz="0" w:space="0" w:color="auto"/>
        <w:left w:val="none" w:sz="0" w:space="0" w:color="auto"/>
        <w:bottom w:val="none" w:sz="0" w:space="0" w:color="auto"/>
        <w:right w:val="none" w:sz="0" w:space="0" w:color="auto"/>
      </w:divBdr>
    </w:div>
    <w:div w:id="553810910">
      <w:bodyDiv w:val="1"/>
      <w:marLeft w:val="0"/>
      <w:marRight w:val="0"/>
      <w:marTop w:val="0"/>
      <w:marBottom w:val="0"/>
      <w:divBdr>
        <w:top w:val="none" w:sz="0" w:space="0" w:color="auto"/>
        <w:left w:val="none" w:sz="0" w:space="0" w:color="auto"/>
        <w:bottom w:val="none" w:sz="0" w:space="0" w:color="auto"/>
        <w:right w:val="none" w:sz="0" w:space="0" w:color="auto"/>
      </w:divBdr>
    </w:div>
    <w:div w:id="558593314">
      <w:bodyDiv w:val="1"/>
      <w:marLeft w:val="0"/>
      <w:marRight w:val="0"/>
      <w:marTop w:val="0"/>
      <w:marBottom w:val="0"/>
      <w:divBdr>
        <w:top w:val="none" w:sz="0" w:space="0" w:color="auto"/>
        <w:left w:val="none" w:sz="0" w:space="0" w:color="auto"/>
        <w:bottom w:val="none" w:sz="0" w:space="0" w:color="auto"/>
        <w:right w:val="none" w:sz="0" w:space="0" w:color="auto"/>
      </w:divBdr>
    </w:div>
    <w:div w:id="588271934">
      <w:bodyDiv w:val="1"/>
      <w:marLeft w:val="0"/>
      <w:marRight w:val="0"/>
      <w:marTop w:val="0"/>
      <w:marBottom w:val="0"/>
      <w:divBdr>
        <w:top w:val="none" w:sz="0" w:space="0" w:color="auto"/>
        <w:left w:val="none" w:sz="0" w:space="0" w:color="auto"/>
        <w:bottom w:val="none" w:sz="0" w:space="0" w:color="auto"/>
        <w:right w:val="none" w:sz="0" w:space="0" w:color="auto"/>
      </w:divBdr>
      <w:divsChild>
        <w:div w:id="1906915529">
          <w:marLeft w:val="480"/>
          <w:marRight w:val="0"/>
          <w:marTop w:val="0"/>
          <w:marBottom w:val="0"/>
          <w:divBdr>
            <w:top w:val="none" w:sz="0" w:space="0" w:color="auto"/>
            <w:left w:val="none" w:sz="0" w:space="0" w:color="auto"/>
            <w:bottom w:val="none" w:sz="0" w:space="0" w:color="auto"/>
            <w:right w:val="none" w:sz="0" w:space="0" w:color="auto"/>
          </w:divBdr>
        </w:div>
        <w:div w:id="739399523">
          <w:marLeft w:val="480"/>
          <w:marRight w:val="0"/>
          <w:marTop w:val="0"/>
          <w:marBottom w:val="0"/>
          <w:divBdr>
            <w:top w:val="none" w:sz="0" w:space="0" w:color="auto"/>
            <w:left w:val="none" w:sz="0" w:space="0" w:color="auto"/>
            <w:bottom w:val="none" w:sz="0" w:space="0" w:color="auto"/>
            <w:right w:val="none" w:sz="0" w:space="0" w:color="auto"/>
          </w:divBdr>
        </w:div>
        <w:div w:id="2050912902">
          <w:marLeft w:val="480"/>
          <w:marRight w:val="0"/>
          <w:marTop w:val="0"/>
          <w:marBottom w:val="0"/>
          <w:divBdr>
            <w:top w:val="none" w:sz="0" w:space="0" w:color="auto"/>
            <w:left w:val="none" w:sz="0" w:space="0" w:color="auto"/>
            <w:bottom w:val="none" w:sz="0" w:space="0" w:color="auto"/>
            <w:right w:val="none" w:sz="0" w:space="0" w:color="auto"/>
          </w:divBdr>
        </w:div>
        <w:div w:id="1253320769">
          <w:marLeft w:val="480"/>
          <w:marRight w:val="0"/>
          <w:marTop w:val="0"/>
          <w:marBottom w:val="0"/>
          <w:divBdr>
            <w:top w:val="none" w:sz="0" w:space="0" w:color="auto"/>
            <w:left w:val="none" w:sz="0" w:space="0" w:color="auto"/>
            <w:bottom w:val="none" w:sz="0" w:space="0" w:color="auto"/>
            <w:right w:val="none" w:sz="0" w:space="0" w:color="auto"/>
          </w:divBdr>
        </w:div>
        <w:div w:id="1443181572">
          <w:marLeft w:val="480"/>
          <w:marRight w:val="0"/>
          <w:marTop w:val="0"/>
          <w:marBottom w:val="0"/>
          <w:divBdr>
            <w:top w:val="none" w:sz="0" w:space="0" w:color="auto"/>
            <w:left w:val="none" w:sz="0" w:space="0" w:color="auto"/>
            <w:bottom w:val="none" w:sz="0" w:space="0" w:color="auto"/>
            <w:right w:val="none" w:sz="0" w:space="0" w:color="auto"/>
          </w:divBdr>
        </w:div>
        <w:div w:id="1364483366">
          <w:marLeft w:val="480"/>
          <w:marRight w:val="0"/>
          <w:marTop w:val="0"/>
          <w:marBottom w:val="0"/>
          <w:divBdr>
            <w:top w:val="none" w:sz="0" w:space="0" w:color="auto"/>
            <w:left w:val="none" w:sz="0" w:space="0" w:color="auto"/>
            <w:bottom w:val="none" w:sz="0" w:space="0" w:color="auto"/>
            <w:right w:val="none" w:sz="0" w:space="0" w:color="auto"/>
          </w:divBdr>
        </w:div>
        <w:div w:id="576208519">
          <w:marLeft w:val="480"/>
          <w:marRight w:val="0"/>
          <w:marTop w:val="0"/>
          <w:marBottom w:val="0"/>
          <w:divBdr>
            <w:top w:val="none" w:sz="0" w:space="0" w:color="auto"/>
            <w:left w:val="none" w:sz="0" w:space="0" w:color="auto"/>
            <w:bottom w:val="none" w:sz="0" w:space="0" w:color="auto"/>
            <w:right w:val="none" w:sz="0" w:space="0" w:color="auto"/>
          </w:divBdr>
        </w:div>
        <w:div w:id="831069833">
          <w:marLeft w:val="480"/>
          <w:marRight w:val="0"/>
          <w:marTop w:val="0"/>
          <w:marBottom w:val="0"/>
          <w:divBdr>
            <w:top w:val="none" w:sz="0" w:space="0" w:color="auto"/>
            <w:left w:val="none" w:sz="0" w:space="0" w:color="auto"/>
            <w:bottom w:val="none" w:sz="0" w:space="0" w:color="auto"/>
            <w:right w:val="none" w:sz="0" w:space="0" w:color="auto"/>
          </w:divBdr>
        </w:div>
        <w:div w:id="206988732">
          <w:marLeft w:val="480"/>
          <w:marRight w:val="0"/>
          <w:marTop w:val="0"/>
          <w:marBottom w:val="0"/>
          <w:divBdr>
            <w:top w:val="none" w:sz="0" w:space="0" w:color="auto"/>
            <w:left w:val="none" w:sz="0" w:space="0" w:color="auto"/>
            <w:bottom w:val="none" w:sz="0" w:space="0" w:color="auto"/>
            <w:right w:val="none" w:sz="0" w:space="0" w:color="auto"/>
          </w:divBdr>
        </w:div>
        <w:div w:id="1314796606">
          <w:marLeft w:val="480"/>
          <w:marRight w:val="0"/>
          <w:marTop w:val="0"/>
          <w:marBottom w:val="0"/>
          <w:divBdr>
            <w:top w:val="none" w:sz="0" w:space="0" w:color="auto"/>
            <w:left w:val="none" w:sz="0" w:space="0" w:color="auto"/>
            <w:bottom w:val="none" w:sz="0" w:space="0" w:color="auto"/>
            <w:right w:val="none" w:sz="0" w:space="0" w:color="auto"/>
          </w:divBdr>
        </w:div>
        <w:div w:id="1364592199">
          <w:marLeft w:val="480"/>
          <w:marRight w:val="0"/>
          <w:marTop w:val="0"/>
          <w:marBottom w:val="0"/>
          <w:divBdr>
            <w:top w:val="none" w:sz="0" w:space="0" w:color="auto"/>
            <w:left w:val="none" w:sz="0" w:space="0" w:color="auto"/>
            <w:bottom w:val="none" w:sz="0" w:space="0" w:color="auto"/>
            <w:right w:val="none" w:sz="0" w:space="0" w:color="auto"/>
          </w:divBdr>
        </w:div>
        <w:div w:id="173539915">
          <w:marLeft w:val="480"/>
          <w:marRight w:val="0"/>
          <w:marTop w:val="0"/>
          <w:marBottom w:val="0"/>
          <w:divBdr>
            <w:top w:val="none" w:sz="0" w:space="0" w:color="auto"/>
            <w:left w:val="none" w:sz="0" w:space="0" w:color="auto"/>
            <w:bottom w:val="none" w:sz="0" w:space="0" w:color="auto"/>
            <w:right w:val="none" w:sz="0" w:space="0" w:color="auto"/>
          </w:divBdr>
        </w:div>
        <w:div w:id="1868829579">
          <w:marLeft w:val="480"/>
          <w:marRight w:val="0"/>
          <w:marTop w:val="0"/>
          <w:marBottom w:val="0"/>
          <w:divBdr>
            <w:top w:val="none" w:sz="0" w:space="0" w:color="auto"/>
            <w:left w:val="none" w:sz="0" w:space="0" w:color="auto"/>
            <w:bottom w:val="none" w:sz="0" w:space="0" w:color="auto"/>
            <w:right w:val="none" w:sz="0" w:space="0" w:color="auto"/>
          </w:divBdr>
        </w:div>
        <w:div w:id="558782263">
          <w:marLeft w:val="480"/>
          <w:marRight w:val="0"/>
          <w:marTop w:val="0"/>
          <w:marBottom w:val="0"/>
          <w:divBdr>
            <w:top w:val="none" w:sz="0" w:space="0" w:color="auto"/>
            <w:left w:val="none" w:sz="0" w:space="0" w:color="auto"/>
            <w:bottom w:val="none" w:sz="0" w:space="0" w:color="auto"/>
            <w:right w:val="none" w:sz="0" w:space="0" w:color="auto"/>
          </w:divBdr>
        </w:div>
        <w:div w:id="2098474766">
          <w:marLeft w:val="480"/>
          <w:marRight w:val="0"/>
          <w:marTop w:val="0"/>
          <w:marBottom w:val="0"/>
          <w:divBdr>
            <w:top w:val="none" w:sz="0" w:space="0" w:color="auto"/>
            <w:left w:val="none" w:sz="0" w:space="0" w:color="auto"/>
            <w:bottom w:val="none" w:sz="0" w:space="0" w:color="auto"/>
            <w:right w:val="none" w:sz="0" w:space="0" w:color="auto"/>
          </w:divBdr>
        </w:div>
        <w:div w:id="145586096">
          <w:marLeft w:val="480"/>
          <w:marRight w:val="0"/>
          <w:marTop w:val="0"/>
          <w:marBottom w:val="0"/>
          <w:divBdr>
            <w:top w:val="none" w:sz="0" w:space="0" w:color="auto"/>
            <w:left w:val="none" w:sz="0" w:space="0" w:color="auto"/>
            <w:bottom w:val="none" w:sz="0" w:space="0" w:color="auto"/>
            <w:right w:val="none" w:sz="0" w:space="0" w:color="auto"/>
          </w:divBdr>
        </w:div>
        <w:div w:id="648562544">
          <w:marLeft w:val="480"/>
          <w:marRight w:val="0"/>
          <w:marTop w:val="0"/>
          <w:marBottom w:val="0"/>
          <w:divBdr>
            <w:top w:val="none" w:sz="0" w:space="0" w:color="auto"/>
            <w:left w:val="none" w:sz="0" w:space="0" w:color="auto"/>
            <w:bottom w:val="none" w:sz="0" w:space="0" w:color="auto"/>
            <w:right w:val="none" w:sz="0" w:space="0" w:color="auto"/>
          </w:divBdr>
        </w:div>
        <w:div w:id="759183262">
          <w:marLeft w:val="480"/>
          <w:marRight w:val="0"/>
          <w:marTop w:val="0"/>
          <w:marBottom w:val="0"/>
          <w:divBdr>
            <w:top w:val="none" w:sz="0" w:space="0" w:color="auto"/>
            <w:left w:val="none" w:sz="0" w:space="0" w:color="auto"/>
            <w:bottom w:val="none" w:sz="0" w:space="0" w:color="auto"/>
            <w:right w:val="none" w:sz="0" w:space="0" w:color="auto"/>
          </w:divBdr>
        </w:div>
        <w:div w:id="933591756">
          <w:marLeft w:val="480"/>
          <w:marRight w:val="0"/>
          <w:marTop w:val="0"/>
          <w:marBottom w:val="0"/>
          <w:divBdr>
            <w:top w:val="none" w:sz="0" w:space="0" w:color="auto"/>
            <w:left w:val="none" w:sz="0" w:space="0" w:color="auto"/>
            <w:bottom w:val="none" w:sz="0" w:space="0" w:color="auto"/>
            <w:right w:val="none" w:sz="0" w:space="0" w:color="auto"/>
          </w:divBdr>
        </w:div>
        <w:div w:id="497116962">
          <w:marLeft w:val="480"/>
          <w:marRight w:val="0"/>
          <w:marTop w:val="0"/>
          <w:marBottom w:val="0"/>
          <w:divBdr>
            <w:top w:val="none" w:sz="0" w:space="0" w:color="auto"/>
            <w:left w:val="none" w:sz="0" w:space="0" w:color="auto"/>
            <w:bottom w:val="none" w:sz="0" w:space="0" w:color="auto"/>
            <w:right w:val="none" w:sz="0" w:space="0" w:color="auto"/>
          </w:divBdr>
        </w:div>
        <w:div w:id="1774859626">
          <w:marLeft w:val="480"/>
          <w:marRight w:val="0"/>
          <w:marTop w:val="0"/>
          <w:marBottom w:val="0"/>
          <w:divBdr>
            <w:top w:val="none" w:sz="0" w:space="0" w:color="auto"/>
            <w:left w:val="none" w:sz="0" w:space="0" w:color="auto"/>
            <w:bottom w:val="none" w:sz="0" w:space="0" w:color="auto"/>
            <w:right w:val="none" w:sz="0" w:space="0" w:color="auto"/>
          </w:divBdr>
        </w:div>
        <w:div w:id="2135171519">
          <w:marLeft w:val="480"/>
          <w:marRight w:val="0"/>
          <w:marTop w:val="0"/>
          <w:marBottom w:val="0"/>
          <w:divBdr>
            <w:top w:val="none" w:sz="0" w:space="0" w:color="auto"/>
            <w:left w:val="none" w:sz="0" w:space="0" w:color="auto"/>
            <w:bottom w:val="none" w:sz="0" w:space="0" w:color="auto"/>
            <w:right w:val="none" w:sz="0" w:space="0" w:color="auto"/>
          </w:divBdr>
        </w:div>
        <w:div w:id="1915816826">
          <w:marLeft w:val="480"/>
          <w:marRight w:val="0"/>
          <w:marTop w:val="0"/>
          <w:marBottom w:val="0"/>
          <w:divBdr>
            <w:top w:val="none" w:sz="0" w:space="0" w:color="auto"/>
            <w:left w:val="none" w:sz="0" w:space="0" w:color="auto"/>
            <w:bottom w:val="none" w:sz="0" w:space="0" w:color="auto"/>
            <w:right w:val="none" w:sz="0" w:space="0" w:color="auto"/>
          </w:divBdr>
        </w:div>
      </w:divsChild>
    </w:div>
    <w:div w:id="608704797">
      <w:bodyDiv w:val="1"/>
      <w:marLeft w:val="0"/>
      <w:marRight w:val="0"/>
      <w:marTop w:val="0"/>
      <w:marBottom w:val="0"/>
      <w:divBdr>
        <w:top w:val="none" w:sz="0" w:space="0" w:color="auto"/>
        <w:left w:val="none" w:sz="0" w:space="0" w:color="auto"/>
        <w:bottom w:val="none" w:sz="0" w:space="0" w:color="auto"/>
        <w:right w:val="none" w:sz="0" w:space="0" w:color="auto"/>
      </w:divBdr>
    </w:div>
    <w:div w:id="661275274">
      <w:bodyDiv w:val="1"/>
      <w:marLeft w:val="0"/>
      <w:marRight w:val="0"/>
      <w:marTop w:val="0"/>
      <w:marBottom w:val="0"/>
      <w:divBdr>
        <w:top w:val="none" w:sz="0" w:space="0" w:color="auto"/>
        <w:left w:val="none" w:sz="0" w:space="0" w:color="auto"/>
        <w:bottom w:val="none" w:sz="0" w:space="0" w:color="auto"/>
        <w:right w:val="none" w:sz="0" w:space="0" w:color="auto"/>
      </w:divBdr>
    </w:div>
    <w:div w:id="705105651">
      <w:bodyDiv w:val="1"/>
      <w:marLeft w:val="0"/>
      <w:marRight w:val="0"/>
      <w:marTop w:val="0"/>
      <w:marBottom w:val="0"/>
      <w:divBdr>
        <w:top w:val="none" w:sz="0" w:space="0" w:color="auto"/>
        <w:left w:val="none" w:sz="0" w:space="0" w:color="auto"/>
        <w:bottom w:val="none" w:sz="0" w:space="0" w:color="auto"/>
        <w:right w:val="none" w:sz="0" w:space="0" w:color="auto"/>
      </w:divBdr>
    </w:div>
    <w:div w:id="767507529">
      <w:bodyDiv w:val="1"/>
      <w:marLeft w:val="0"/>
      <w:marRight w:val="0"/>
      <w:marTop w:val="0"/>
      <w:marBottom w:val="0"/>
      <w:divBdr>
        <w:top w:val="none" w:sz="0" w:space="0" w:color="auto"/>
        <w:left w:val="none" w:sz="0" w:space="0" w:color="auto"/>
        <w:bottom w:val="none" w:sz="0" w:space="0" w:color="auto"/>
        <w:right w:val="none" w:sz="0" w:space="0" w:color="auto"/>
      </w:divBdr>
      <w:divsChild>
        <w:div w:id="1305819831">
          <w:marLeft w:val="480"/>
          <w:marRight w:val="0"/>
          <w:marTop w:val="0"/>
          <w:marBottom w:val="0"/>
          <w:divBdr>
            <w:top w:val="none" w:sz="0" w:space="0" w:color="auto"/>
            <w:left w:val="none" w:sz="0" w:space="0" w:color="auto"/>
            <w:bottom w:val="none" w:sz="0" w:space="0" w:color="auto"/>
            <w:right w:val="none" w:sz="0" w:space="0" w:color="auto"/>
          </w:divBdr>
        </w:div>
        <w:div w:id="1322849640">
          <w:marLeft w:val="480"/>
          <w:marRight w:val="0"/>
          <w:marTop w:val="0"/>
          <w:marBottom w:val="0"/>
          <w:divBdr>
            <w:top w:val="none" w:sz="0" w:space="0" w:color="auto"/>
            <w:left w:val="none" w:sz="0" w:space="0" w:color="auto"/>
            <w:bottom w:val="none" w:sz="0" w:space="0" w:color="auto"/>
            <w:right w:val="none" w:sz="0" w:space="0" w:color="auto"/>
          </w:divBdr>
        </w:div>
        <w:div w:id="312607649">
          <w:marLeft w:val="480"/>
          <w:marRight w:val="0"/>
          <w:marTop w:val="0"/>
          <w:marBottom w:val="0"/>
          <w:divBdr>
            <w:top w:val="none" w:sz="0" w:space="0" w:color="auto"/>
            <w:left w:val="none" w:sz="0" w:space="0" w:color="auto"/>
            <w:bottom w:val="none" w:sz="0" w:space="0" w:color="auto"/>
            <w:right w:val="none" w:sz="0" w:space="0" w:color="auto"/>
          </w:divBdr>
        </w:div>
        <w:div w:id="930503103">
          <w:marLeft w:val="480"/>
          <w:marRight w:val="0"/>
          <w:marTop w:val="0"/>
          <w:marBottom w:val="0"/>
          <w:divBdr>
            <w:top w:val="none" w:sz="0" w:space="0" w:color="auto"/>
            <w:left w:val="none" w:sz="0" w:space="0" w:color="auto"/>
            <w:bottom w:val="none" w:sz="0" w:space="0" w:color="auto"/>
            <w:right w:val="none" w:sz="0" w:space="0" w:color="auto"/>
          </w:divBdr>
        </w:div>
        <w:div w:id="93327413">
          <w:marLeft w:val="480"/>
          <w:marRight w:val="0"/>
          <w:marTop w:val="0"/>
          <w:marBottom w:val="0"/>
          <w:divBdr>
            <w:top w:val="none" w:sz="0" w:space="0" w:color="auto"/>
            <w:left w:val="none" w:sz="0" w:space="0" w:color="auto"/>
            <w:bottom w:val="none" w:sz="0" w:space="0" w:color="auto"/>
            <w:right w:val="none" w:sz="0" w:space="0" w:color="auto"/>
          </w:divBdr>
        </w:div>
        <w:div w:id="8797560">
          <w:marLeft w:val="480"/>
          <w:marRight w:val="0"/>
          <w:marTop w:val="0"/>
          <w:marBottom w:val="0"/>
          <w:divBdr>
            <w:top w:val="none" w:sz="0" w:space="0" w:color="auto"/>
            <w:left w:val="none" w:sz="0" w:space="0" w:color="auto"/>
            <w:bottom w:val="none" w:sz="0" w:space="0" w:color="auto"/>
            <w:right w:val="none" w:sz="0" w:space="0" w:color="auto"/>
          </w:divBdr>
        </w:div>
        <w:div w:id="1263949619">
          <w:marLeft w:val="480"/>
          <w:marRight w:val="0"/>
          <w:marTop w:val="0"/>
          <w:marBottom w:val="0"/>
          <w:divBdr>
            <w:top w:val="none" w:sz="0" w:space="0" w:color="auto"/>
            <w:left w:val="none" w:sz="0" w:space="0" w:color="auto"/>
            <w:bottom w:val="none" w:sz="0" w:space="0" w:color="auto"/>
            <w:right w:val="none" w:sz="0" w:space="0" w:color="auto"/>
          </w:divBdr>
        </w:div>
        <w:div w:id="800343355">
          <w:marLeft w:val="480"/>
          <w:marRight w:val="0"/>
          <w:marTop w:val="0"/>
          <w:marBottom w:val="0"/>
          <w:divBdr>
            <w:top w:val="none" w:sz="0" w:space="0" w:color="auto"/>
            <w:left w:val="none" w:sz="0" w:space="0" w:color="auto"/>
            <w:bottom w:val="none" w:sz="0" w:space="0" w:color="auto"/>
            <w:right w:val="none" w:sz="0" w:space="0" w:color="auto"/>
          </w:divBdr>
        </w:div>
        <w:div w:id="2107849708">
          <w:marLeft w:val="480"/>
          <w:marRight w:val="0"/>
          <w:marTop w:val="0"/>
          <w:marBottom w:val="0"/>
          <w:divBdr>
            <w:top w:val="none" w:sz="0" w:space="0" w:color="auto"/>
            <w:left w:val="none" w:sz="0" w:space="0" w:color="auto"/>
            <w:bottom w:val="none" w:sz="0" w:space="0" w:color="auto"/>
            <w:right w:val="none" w:sz="0" w:space="0" w:color="auto"/>
          </w:divBdr>
        </w:div>
        <w:div w:id="1015424529">
          <w:marLeft w:val="480"/>
          <w:marRight w:val="0"/>
          <w:marTop w:val="0"/>
          <w:marBottom w:val="0"/>
          <w:divBdr>
            <w:top w:val="none" w:sz="0" w:space="0" w:color="auto"/>
            <w:left w:val="none" w:sz="0" w:space="0" w:color="auto"/>
            <w:bottom w:val="none" w:sz="0" w:space="0" w:color="auto"/>
            <w:right w:val="none" w:sz="0" w:space="0" w:color="auto"/>
          </w:divBdr>
        </w:div>
        <w:div w:id="1709336027">
          <w:marLeft w:val="480"/>
          <w:marRight w:val="0"/>
          <w:marTop w:val="0"/>
          <w:marBottom w:val="0"/>
          <w:divBdr>
            <w:top w:val="none" w:sz="0" w:space="0" w:color="auto"/>
            <w:left w:val="none" w:sz="0" w:space="0" w:color="auto"/>
            <w:bottom w:val="none" w:sz="0" w:space="0" w:color="auto"/>
            <w:right w:val="none" w:sz="0" w:space="0" w:color="auto"/>
          </w:divBdr>
        </w:div>
        <w:div w:id="891841169">
          <w:marLeft w:val="480"/>
          <w:marRight w:val="0"/>
          <w:marTop w:val="0"/>
          <w:marBottom w:val="0"/>
          <w:divBdr>
            <w:top w:val="none" w:sz="0" w:space="0" w:color="auto"/>
            <w:left w:val="none" w:sz="0" w:space="0" w:color="auto"/>
            <w:bottom w:val="none" w:sz="0" w:space="0" w:color="auto"/>
            <w:right w:val="none" w:sz="0" w:space="0" w:color="auto"/>
          </w:divBdr>
        </w:div>
        <w:div w:id="2118522165">
          <w:marLeft w:val="480"/>
          <w:marRight w:val="0"/>
          <w:marTop w:val="0"/>
          <w:marBottom w:val="0"/>
          <w:divBdr>
            <w:top w:val="none" w:sz="0" w:space="0" w:color="auto"/>
            <w:left w:val="none" w:sz="0" w:space="0" w:color="auto"/>
            <w:bottom w:val="none" w:sz="0" w:space="0" w:color="auto"/>
            <w:right w:val="none" w:sz="0" w:space="0" w:color="auto"/>
          </w:divBdr>
        </w:div>
        <w:div w:id="1657146507">
          <w:marLeft w:val="480"/>
          <w:marRight w:val="0"/>
          <w:marTop w:val="0"/>
          <w:marBottom w:val="0"/>
          <w:divBdr>
            <w:top w:val="none" w:sz="0" w:space="0" w:color="auto"/>
            <w:left w:val="none" w:sz="0" w:space="0" w:color="auto"/>
            <w:bottom w:val="none" w:sz="0" w:space="0" w:color="auto"/>
            <w:right w:val="none" w:sz="0" w:space="0" w:color="auto"/>
          </w:divBdr>
        </w:div>
        <w:div w:id="1839728732">
          <w:marLeft w:val="480"/>
          <w:marRight w:val="0"/>
          <w:marTop w:val="0"/>
          <w:marBottom w:val="0"/>
          <w:divBdr>
            <w:top w:val="none" w:sz="0" w:space="0" w:color="auto"/>
            <w:left w:val="none" w:sz="0" w:space="0" w:color="auto"/>
            <w:bottom w:val="none" w:sz="0" w:space="0" w:color="auto"/>
            <w:right w:val="none" w:sz="0" w:space="0" w:color="auto"/>
          </w:divBdr>
        </w:div>
        <w:div w:id="1350720315">
          <w:marLeft w:val="480"/>
          <w:marRight w:val="0"/>
          <w:marTop w:val="0"/>
          <w:marBottom w:val="0"/>
          <w:divBdr>
            <w:top w:val="none" w:sz="0" w:space="0" w:color="auto"/>
            <w:left w:val="none" w:sz="0" w:space="0" w:color="auto"/>
            <w:bottom w:val="none" w:sz="0" w:space="0" w:color="auto"/>
            <w:right w:val="none" w:sz="0" w:space="0" w:color="auto"/>
          </w:divBdr>
        </w:div>
        <w:div w:id="52698861">
          <w:marLeft w:val="480"/>
          <w:marRight w:val="0"/>
          <w:marTop w:val="0"/>
          <w:marBottom w:val="0"/>
          <w:divBdr>
            <w:top w:val="none" w:sz="0" w:space="0" w:color="auto"/>
            <w:left w:val="none" w:sz="0" w:space="0" w:color="auto"/>
            <w:bottom w:val="none" w:sz="0" w:space="0" w:color="auto"/>
            <w:right w:val="none" w:sz="0" w:space="0" w:color="auto"/>
          </w:divBdr>
        </w:div>
        <w:div w:id="1251696767">
          <w:marLeft w:val="480"/>
          <w:marRight w:val="0"/>
          <w:marTop w:val="0"/>
          <w:marBottom w:val="0"/>
          <w:divBdr>
            <w:top w:val="none" w:sz="0" w:space="0" w:color="auto"/>
            <w:left w:val="none" w:sz="0" w:space="0" w:color="auto"/>
            <w:bottom w:val="none" w:sz="0" w:space="0" w:color="auto"/>
            <w:right w:val="none" w:sz="0" w:space="0" w:color="auto"/>
          </w:divBdr>
        </w:div>
        <w:div w:id="1769498838">
          <w:marLeft w:val="480"/>
          <w:marRight w:val="0"/>
          <w:marTop w:val="0"/>
          <w:marBottom w:val="0"/>
          <w:divBdr>
            <w:top w:val="none" w:sz="0" w:space="0" w:color="auto"/>
            <w:left w:val="none" w:sz="0" w:space="0" w:color="auto"/>
            <w:bottom w:val="none" w:sz="0" w:space="0" w:color="auto"/>
            <w:right w:val="none" w:sz="0" w:space="0" w:color="auto"/>
          </w:divBdr>
        </w:div>
        <w:div w:id="1101267863">
          <w:marLeft w:val="480"/>
          <w:marRight w:val="0"/>
          <w:marTop w:val="0"/>
          <w:marBottom w:val="0"/>
          <w:divBdr>
            <w:top w:val="none" w:sz="0" w:space="0" w:color="auto"/>
            <w:left w:val="none" w:sz="0" w:space="0" w:color="auto"/>
            <w:bottom w:val="none" w:sz="0" w:space="0" w:color="auto"/>
            <w:right w:val="none" w:sz="0" w:space="0" w:color="auto"/>
          </w:divBdr>
        </w:div>
        <w:div w:id="476844203">
          <w:marLeft w:val="480"/>
          <w:marRight w:val="0"/>
          <w:marTop w:val="0"/>
          <w:marBottom w:val="0"/>
          <w:divBdr>
            <w:top w:val="none" w:sz="0" w:space="0" w:color="auto"/>
            <w:left w:val="none" w:sz="0" w:space="0" w:color="auto"/>
            <w:bottom w:val="none" w:sz="0" w:space="0" w:color="auto"/>
            <w:right w:val="none" w:sz="0" w:space="0" w:color="auto"/>
          </w:divBdr>
        </w:div>
        <w:div w:id="1909656170">
          <w:marLeft w:val="480"/>
          <w:marRight w:val="0"/>
          <w:marTop w:val="0"/>
          <w:marBottom w:val="0"/>
          <w:divBdr>
            <w:top w:val="none" w:sz="0" w:space="0" w:color="auto"/>
            <w:left w:val="none" w:sz="0" w:space="0" w:color="auto"/>
            <w:bottom w:val="none" w:sz="0" w:space="0" w:color="auto"/>
            <w:right w:val="none" w:sz="0" w:space="0" w:color="auto"/>
          </w:divBdr>
        </w:div>
        <w:div w:id="1001664541">
          <w:marLeft w:val="480"/>
          <w:marRight w:val="0"/>
          <w:marTop w:val="0"/>
          <w:marBottom w:val="0"/>
          <w:divBdr>
            <w:top w:val="none" w:sz="0" w:space="0" w:color="auto"/>
            <w:left w:val="none" w:sz="0" w:space="0" w:color="auto"/>
            <w:bottom w:val="none" w:sz="0" w:space="0" w:color="auto"/>
            <w:right w:val="none" w:sz="0" w:space="0" w:color="auto"/>
          </w:divBdr>
        </w:div>
        <w:div w:id="1855724209">
          <w:marLeft w:val="480"/>
          <w:marRight w:val="0"/>
          <w:marTop w:val="0"/>
          <w:marBottom w:val="0"/>
          <w:divBdr>
            <w:top w:val="none" w:sz="0" w:space="0" w:color="auto"/>
            <w:left w:val="none" w:sz="0" w:space="0" w:color="auto"/>
            <w:bottom w:val="none" w:sz="0" w:space="0" w:color="auto"/>
            <w:right w:val="none" w:sz="0" w:space="0" w:color="auto"/>
          </w:divBdr>
        </w:div>
        <w:div w:id="1938126460">
          <w:marLeft w:val="480"/>
          <w:marRight w:val="0"/>
          <w:marTop w:val="0"/>
          <w:marBottom w:val="0"/>
          <w:divBdr>
            <w:top w:val="none" w:sz="0" w:space="0" w:color="auto"/>
            <w:left w:val="none" w:sz="0" w:space="0" w:color="auto"/>
            <w:bottom w:val="none" w:sz="0" w:space="0" w:color="auto"/>
            <w:right w:val="none" w:sz="0" w:space="0" w:color="auto"/>
          </w:divBdr>
        </w:div>
        <w:div w:id="508132835">
          <w:marLeft w:val="480"/>
          <w:marRight w:val="0"/>
          <w:marTop w:val="0"/>
          <w:marBottom w:val="0"/>
          <w:divBdr>
            <w:top w:val="none" w:sz="0" w:space="0" w:color="auto"/>
            <w:left w:val="none" w:sz="0" w:space="0" w:color="auto"/>
            <w:bottom w:val="none" w:sz="0" w:space="0" w:color="auto"/>
            <w:right w:val="none" w:sz="0" w:space="0" w:color="auto"/>
          </w:divBdr>
        </w:div>
        <w:div w:id="1367830526">
          <w:marLeft w:val="480"/>
          <w:marRight w:val="0"/>
          <w:marTop w:val="0"/>
          <w:marBottom w:val="0"/>
          <w:divBdr>
            <w:top w:val="none" w:sz="0" w:space="0" w:color="auto"/>
            <w:left w:val="none" w:sz="0" w:space="0" w:color="auto"/>
            <w:bottom w:val="none" w:sz="0" w:space="0" w:color="auto"/>
            <w:right w:val="none" w:sz="0" w:space="0" w:color="auto"/>
          </w:divBdr>
        </w:div>
        <w:div w:id="158037819">
          <w:marLeft w:val="480"/>
          <w:marRight w:val="0"/>
          <w:marTop w:val="0"/>
          <w:marBottom w:val="0"/>
          <w:divBdr>
            <w:top w:val="none" w:sz="0" w:space="0" w:color="auto"/>
            <w:left w:val="none" w:sz="0" w:space="0" w:color="auto"/>
            <w:bottom w:val="none" w:sz="0" w:space="0" w:color="auto"/>
            <w:right w:val="none" w:sz="0" w:space="0" w:color="auto"/>
          </w:divBdr>
        </w:div>
        <w:div w:id="2114545879">
          <w:marLeft w:val="480"/>
          <w:marRight w:val="0"/>
          <w:marTop w:val="0"/>
          <w:marBottom w:val="0"/>
          <w:divBdr>
            <w:top w:val="none" w:sz="0" w:space="0" w:color="auto"/>
            <w:left w:val="none" w:sz="0" w:space="0" w:color="auto"/>
            <w:bottom w:val="none" w:sz="0" w:space="0" w:color="auto"/>
            <w:right w:val="none" w:sz="0" w:space="0" w:color="auto"/>
          </w:divBdr>
        </w:div>
        <w:div w:id="1116295387">
          <w:marLeft w:val="480"/>
          <w:marRight w:val="0"/>
          <w:marTop w:val="0"/>
          <w:marBottom w:val="0"/>
          <w:divBdr>
            <w:top w:val="none" w:sz="0" w:space="0" w:color="auto"/>
            <w:left w:val="none" w:sz="0" w:space="0" w:color="auto"/>
            <w:bottom w:val="none" w:sz="0" w:space="0" w:color="auto"/>
            <w:right w:val="none" w:sz="0" w:space="0" w:color="auto"/>
          </w:divBdr>
        </w:div>
        <w:div w:id="1030762679">
          <w:marLeft w:val="480"/>
          <w:marRight w:val="0"/>
          <w:marTop w:val="0"/>
          <w:marBottom w:val="0"/>
          <w:divBdr>
            <w:top w:val="none" w:sz="0" w:space="0" w:color="auto"/>
            <w:left w:val="none" w:sz="0" w:space="0" w:color="auto"/>
            <w:bottom w:val="none" w:sz="0" w:space="0" w:color="auto"/>
            <w:right w:val="none" w:sz="0" w:space="0" w:color="auto"/>
          </w:divBdr>
        </w:div>
        <w:div w:id="128279951">
          <w:marLeft w:val="480"/>
          <w:marRight w:val="0"/>
          <w:marTop w:val="0"/>
          <w:marBottom w:val="0"/>
          <w:divBdr>
            <w:top w:val="none" w:sz="0" w:space="0" w:color="auto"/>
            <w:left w:val="none" w:sz="0" w:space="0" w:color="auto"/>
            <w:bottom w:val="none" w:sz="0" w:space="0" w:color="auto"/>
            <w:right w:val="none" w:sz="0" w:space="0" w:color="auto"/>
          </w:divBdr>
        </w:div>
        <w:div w:id="1581139616">
          <w:marLeft w:val="480"/>
          <w:marRight w:val="0"/>
          <w:marTop w:val="0"/>
          <w:marBottom w:val="0"/>
          <w:divBdr>
            <w:top w:val="none" w:sz="0" w:space="0" w:color="auto"/>
            <w:left w:val="none" w:sz="0" w:space="0" w:color="auto"/>
            <w:bottom w:val="none" w:sz="0" w:space="0" w:color="auto"/>
            <w:right w:val="none" w:sz="0" w:space="0" w:color="auto"/>
          </w:divBdr>
        </w:div>
      </w:divsChild>
    </w:div>
    <w:div w:id="773094393">
      <w:bodyDiv w:val="1"/>
      <w:marLeft w:val="0"/>
      <w:marRight w:val="0"/>
      <w:marTop w:val="0"/>
      <w:marBottom w:val="0"/>
      <w:divBdr>
        <w:top w:val="none" w:sz="0" w:space="0" w:color="auto"/>
        <w:left w:val="none" w:sz="0" w:space="0" w:color="auto"/>
        <w:bottom w:val="none" w:sz="0" w:space="0" w:color="auto"/>
        <w:right w:val="none" w:sz="0" w:space="0" w:color="auto"/>
      </w:divBdr>
    </w:div>
    <w:div w:id="782044165">
      <w:bodyDiv w:val="1"/>
      <w:marLeft w:val="0"/>
      <w:marRight w:val="0"/>
      <w:marTop w:val="0"/>
      <w:marBottom w:val="0"/>
      <w:divBdr>
        <w:top w:val="none" w:sz="0" w:space="0" w:color="auto"/>
        <w:left w:val="none" w:sz="0" w:space="0" w:color="auto"/>
        <w:bottom w:val="none" w:sz="0" w:space="0" w:color="auto"/>
        <w:right w:val="none" w:sz="0" w:space="0" w:color="auto"/>
      </w:divBdr>
    </w:div>
    <w:div w:id="815992355">
      <w:bodyDiv w:val="1"/>
      <w:marLeft w:val="0"/>
      <w:marRight w:val="0"/>
      <w:marTop w:val="0"/>
      <w:marBottom w:val="0"/>
      <w:divBdr>
        <w:top w:val="none" w:sz="0" w:space="0" w:color="auto"/>
        <w:left w:val="none" w:sz="0" w:space="0" w:color="auto"/>
        <w:bottom w:val="none" w:sz="0" w:space="0" w:color="auto"/>
        <w:right w:val="none" w:sz="0" w:space="0" w:color="auto"/>
      </w:divBdr>
      <w:divsChild>
        <w:div w:id="207378644">
          <w:marLeft w:val="480"/>
          <w:marRight w:val="0"/>
          <w:marTop w:val="0"/>
          <w:marBottom w:val="0"/>
          <w:divBdr>
            <w:top w:val="none" w:sz="0" w:space="0" w:color="auto"/>
            <w:left w:val="none" w:sz="0" w:space="0" w:color="auto"/>
            <w:bottom w:val="none" w:sz="0" w:space="0" w:color="auto"/>
            <w:right w:val="none" w:sz="0" w:space="0" w:color="auto"/>
          </w:divBdr>
        </w:div>
        <w:div w:id="1312710135">
          <w:marLeft w:val="480"/>
          <w:marRight w:val="0"/>
          <w:marTop w:val="0"/>
          <w:marBottom w:val="0"/>
          <w:divBdr>
            <w:top w:val="none" w:sz="0" w:space="0" w:color="auto"/>
            <w:left w:val="none" w:sz="0" w:space="0" w:color="auto"/>
            <w:bottom w:val="none" w:sz="0" w:space="0" w:color="auto"/>
            <w:right w:val="none" w:sz="0" w:space="0" w:color="auto"/>
          </w:divBdr>
        </w:div>
        <w:div w:id="1701977250">
          <w:marLeft w:val="480"/>
          <w:marRight w:val="0"/>
          <w:marTop w:val="0"/>
          <w:marBottom w:val="0"/>
          <w:divBdr>
            <w:top w:val="none" w:sz="0" w:space="0" w:color="auto"/>
            <w:left w:val="none" w:sz="0" w:space="0" w:color="auto"/>
            <w:bottom w:val="none" w:sz="0" w:space="0" w:color="auto"/>
            <w:right w:val="none" w:sz="0" w:space="0" w:color="auto"/>
          </w:divBdr>
        </w:div>
        <w:div w:id="958682520">
          <w:marLeft w:val="480"/>
          <w:marRight w:val="0"/>
          <w:marTop w:val="0"/>
          <w:marBottom w:val="0"/>
          <w:divBdr>
            <w:top w:val="none" w:sz="0" w:space="0" w:color="auto"/>
            <w:left w:val="none" w:sz="0" w:space="0" w:color="auto"/>
            <w:bottom w:val="none" w:sz="0" w:space="0" w:color="auto"/>
            <w:right w:val="none" w:sz="0" w:space="0" w:color="auto"/>
          </w:divBdr>
        </w:div>
        <w:div w:id="1531651564">
          <w:marLeft w:val="480"/>
          <w:marRight w:val="0"/>
          <w:marTop w:val="0"/>
          <w:marBottom w:val="0"/>
          <w:divBdr>
            <w:top w:val="none" w:sz="0" w:space="0" w:color="auto"/>
            <w:left w:val="none" w:sz="0" w:space="0" w:color="auto"/>
            <w:bottom w:val="none" w:sz="0" w:space="0" w:color="auto"/>
            <w:right w:val="none" w:sz="0" w:space="0" w:color="auto"/>
          </w:divBdr>
        </w:div>
        <w:div w:id="420688281">
          <w:marLeft w:val="480"/>
          <w:marRight w:val="0"/>
          <w:marTop w:val="0"/>
          <w:marBottom w:val="0"/>
          <w:divBdr>
            <w:top w:val="none" w:sz="0" w:space="0" w:color="auto"/>
            <w:left w:val="none" w:sz="0" w:space="0" w:color="auto"/>
            <w:bottom w:val="none" w:sz="0" w:space="0" w:color="auto"/>
            <w:right w:val="none" w:sz="0" w:space="0" w:color="auto"/>
          </w:divBdr>
        </w:div>
        <w:div w:id="1746146943">
          <w:marLeft w:val="480"/>
          <w:marRight w:val="0"/>
          <w:marTop w:val="0"/>
          <w:marBottom w:val="0"/>
          <w:divBdr>
            <w:top w:val="none" w:sz="0" w:space="0" w:color="auto"/>
            <w:left w:val="none" w:sz="0" w:space="0" w:color="auto"/>
            <w:bottom w:val="none" w:sz="0" w:space="0" w:color="auto"/>
            <w:right w:val="none" w:sz="0" w:space="0" w:color="auto"/>
          </w:divBdr>
        </w:div>
        <w:div w:id="275909449">
          <w:marLeft w:val="480"/>
          <w:marRight w:val="0"/>
          <w:marTop w:val="0"/>
          <w:marBottom w:val="0"/>
          <w:divBdr>
            <w:top w:val="none" w:sz="0" w:space="0" w:color="auto"/>
            <w:left w:val="none" w:sz="0" w:space="0" w:color="auto"/>
            <w:bottom w:val="none" w:sz="0" w:space="0" w:color="auto"/>
            <w:right w:val="none" w:sz="0" w:space="0" w:color="auto"/>
          </w:divBdr>
        </w:div>
        <w:div w:id="1973247406">
          <w:marLeft w:val="480"/>
          <w:marRight w:val="0"/>
          <w:marTop w:val="0"/>
          <w:marBottom w:val="0"/>
          <w:divBdr>
            <w:top w:val="none" w:sz="0" w:space="0" w:color="auto"/>
            <w:left w:val="none" w:sz="0" w:space="0" w:color="auto"/>
            <w:bottom w:val="none" w:sz="0" w:space="0" w:color="auto"/>
            <w:right w:val="none" w:sz="0" w:space="0" w:color="auto"/>
          </w:divBdr>
        </w:div>
        <w:div w:id="2039425580">
          <w:marLeft w:val="480"/>
          <w:marRight w:val="0"/>
          <w:marTop w:val="0"/>
          <w:marBottom w:val="0"/>
          <w:divBdr>
            <w:top w:val="none" w:sz="0" w:space="0" w:color="auto"/>
            <w:left w:val="none" w:sz="0" w:space="0" w:color="auto"/>
            <w:bottom w:val="none" w:sz="0" w:space="0" w:color="auto"/>
            <w:right w:val="none" w:sz="0" w:space="0" w:color="auto"/>
          </w:divBdr>
        </w:div>
        <w:div w:id="1057360187">
          <w:marLeft w:val="480"/>
          <w:marRight w:val="0"/>
          <w:marTop w:val="0"/>
          <w:marBottom w:val="0"/>
          <w:divBdr>
            <w:top w:val="none" w:sz="0" w:space="0" w:color="auto"/>
            <w:left w:val="none" w:sz="0" w:space="0" w:color="auto"/>
            <w:bottom w:val="none" w:sz="0" w:space="0" w:color="auto"/>
            <w:right w:val="none" w:sz="0" w:space="0" w:color="auto"/>
          </w:divBdr>
        </w:div>
        <w:div w:id="2097096084">
          <w:marLeft w:val="480"/>
          <w:marRight w:val="0"/>
          <w:marTop w:val="0"/>
          <w:marBottom w:val="0"/>
          <w:divBdr>
            <w:top w:val="none" w:sz="0" w:space="0" w:color="auto"/>
            <w:left w:val="none" w:sz="0" w:space="0" w:color="auto"/>
            <w:bottom w:val="none" w:sz="0" w:space="0" w:color="auto"/>
            <w:right w:val="none" w:sz="0" w:space="0" w:color="auto"/>
          </w:divBdr>
        </w:div>
        <w:div w:id="1180239817">
          <w:marLeft w:val="480"/>
          <w:marRight w:val="0"/>
          <w:marTop w:val="0"/>
          <w:marBottom w:val="0"/>
          <w:divBdr>
            <w:top w:val="none" w:sz="0" w:space="0" w:color="auto"/>
            <w:left w:val="none" w:sz="0" w:space="0" w:color="auto"/>
            <w:bottom w:val="none" w:sz="0" w:space="0" w:color="auto"/>
            <w:right w:val="none" w:sz="0" w:space="0" w:color="auto"/>
          </w:divBdr>
        </w:div>
        <w:div w:id="2058813463">
          <w:marLeft w:val="480"/>
          <w:marRight w:val="0"/>
          <w:marTop w:val="0"/>
          <w:marBottom w:val="0"/>
          <w:divBdr>
            <w:top w:val="none" w:sz="0" w:space="0" w:color="auto"/>
            <w:left w:val="none" w:sz="0" w:space="0" w:color="auto"/>
            <w:bottom w:val="none" w:sz="0" w:space="0" w:color="auto"/>
            <w:right w:val="none" w:sz="0" w:space="0" w:color="auto"/>
          </w:divBdr>
        </w:div>
        <w:div w:id="2124031293">
          <w:marLeft w:val="480"/>
          <w:marRight w:val="0"/>
          <w:marTop w:val="0"/>
          <w:marBottom w:val="0"/>
          <w:divBdr>
            <w:top w:val="none" w:sz="0" w:space="0" w:color="auto"/>
            <w:left w:val="none" w:sz="0" w:space="0" w:color="auto"/>
            <w:bottom w:val="none" w:sz="0" w:space="0" w:color="auto"/>
            <w:right w:val="none" w:sz="0" w:space="0" w:color="auto"/>
          </w:divBdr>
        </w:div>
        <w:div w:id="691538519">
          <w:marLeft w:val="480"/>
          <w:marRight w:val="0"/>
          <w:marTop w:val="0"/>
          <w:marBottom w:val="0"/>
          <w:divBdr>
            <w:top w:val="none" w:sz="0" w:space="0" w:color="auto"/>
            <w:left w:val="none" w:sz="0" w:space="0" w:color="auto"/>
            <w:bottom w:val="none" w:sz="0" w:space="0" w:color="auto"/>
            <w:right w:val="none" w:sz="0" w:space="0" w:color="auto"/>
          </w:divBdr>
        </w:div>
        <w:div w:id="1817914582">
          <w:marLeft w:val="480"/>
          <w:marRight w:val="0"/>
          <w:marTop w:val="0"/>
          <w:marBottom w:val="0"/>
          <w:divBdr>
            <w:top w:val="none" w:sz="0" w:space="0" w:color="auto"/>
            <w:left w:val="none" w:sz="0" w:space="0" w:color="auto"/>
            <w:bottom w:val="none" w:sz="0" w:space="0" w:color="auto"/>
            <w:right w:val="none" w:sz="0" w:space="0" w:color="auto"/>
          </w:divBdr>
        </w:div>
        <w:div w:id="1968508671">
          <w:marLeft w:val="480"/>
          <w:marRight w:val="0"/>
          <w:marTop w:val="0"/>
          <w:marBottom w:val="0"/>
          <w:divBdr>
            <w:top w:val="none" w:sz="0" w:space="0" w:color="auto"/>
            <w:left w:val="none" w:sz="0" w:space="0" w:color="auto"/>
            <w:bottom w:val="none" w:sz="0" w:space="0" w:color="auto"/>
            <w:right w:val="none" w:sz="0" w:space="0" w:color="auto"/>
          </w:divBdr>
        </w:div>
        <w:div w:id="1880896318">
          <w:marLeft w:val="480"/>
          <w:marRight w:val="0"/>
          <w:marTop w:val="0"/>
          <w:marBottom w:val="0"/>
          <w:divBdr>
            <w:top w:val="none" w:sz="0" w:space="0" w:color="auto"/>
            <w:left w:val="none" w:sz="0" w:space="0" w:color="auto"/>
            <w:bottom w:val="none" w:sz="0" w:space="0" w:color="auto"/>
            <w:right w:val="none" w:sz="0" w:space="0" w:color="auto"/>
          </w:divBdr>
        </w:div>
        <w:div w:id="1385523492">
          <w:marLeft w:val="480"/>
          <w:marRight w:val="0"/>
          <w:marTop w:val="0"/>
          <w:marBottom w:val="0"/>
          <w:divBdr>
            <w:top w:val="none" w:sz="0" w:space="0" w:color="auto"/>
            <w:left w:val="none" w:sz="0" w:space="0" w:color="auto"/>
            <w:bottom w:val="none" w:sz="0" w:space="0" w:color="auto"/>
            <w:right w:val="none" w:sz="0" w:space="0" w:color="auto"/>
          </w:divBdr>
        </w:div>
        <w:div w:id="991253321">
          <w:marLeft w:val="480"/>
          <w:marRight w:val="0"/>
          <w:marTop w:val="0"/>
          <w:marBottom w:val="0"/>
          <w:divBdr>
            <w:top w:val="none" w:sz="0" w:space="0" w:color="auto"/>
            <w:left w:val="none" w:sz="0" w:space="0" w:color="auto"/>
            <w:bottom w:val="none" w:sz="0" w:space="0" w:color="auto"/>
            <w:right w:val="none" w:sz="0" w:space="0" w:color="auto"/>
          </w:divBdr>
        </w:div>
        <w:div w:id="2041004803">
          <w:marLeft w:val="480"/>
          <w:marRight w:val="0"/>
          <w:marTop w:val="0"/>
          <w:marBottom w:val="0"/>
          <w:divBdr>
            <w:top w:val="none" w:sz="0" w:space="0" w:color="auto"/>
            <w:left w:val="none" w:sz="0" w:space="0" w:color="auto"/>
            <w:bottom w:val="none" w:sz="0" w:space="0" w:color="auto"/>
            <w:right w:val="none" w:sz="0" w:space="0" w:color="auto"/>
          </w:divBdr>
        </w:div>
        <w:div w:id="1068068804">
          <w:marLeft w:val="480"/>
          <w:marRight w:val="0"/>
          <w:marTop w:val="0"/>
          <w:marBottom w:val="0"/>
          <w:divBdr>
            <w:top w:val="none" w:sz="0" w:space="0" w:color="auto"/>
            <w:left w:val="none" w:sz="0" w:space="0" w:color="auto"/>
            <w:bottom w:val="none" w:sz="0" w:space="0" w:color="auto"/>
            <w:right w:val="none" w:sz="0" w:space="0" w:color="auto"/>
          </w:divBdr>
        </w:div>
        <w:div w:id="781386487">
          <w:marLeft w:val="480"/>
          <w:marRight w:val="0"/>
          <w:marTop w:val="0"/>
          <w:marBottom w:val="0"/>
          <w:divBdr>
            <w:top w:val="none" w:sz="0" w:space="0" w:color="auto"/>
            <w:left w:val="none" w:sz="0" w:space="0" w:color="auto"/>
            <w:bottom w:val="none" w:sz="0" w:space="0" w:color="auto"/>
            <w:right w:val="none" w:sz="0" w:space="0" w:color="auto"/>
          </w:divBdr>
        </w:div>
        <w:div w:id="936332304">
          <w:marLeft w:val="480"/>
          <w:marRight w:val="0"/>
          <w:marTop w:val="0"/>
          <w:marBottom w:val="0"/>
          <w:divBdr>
            <w:top w:val="none" w:sz="0" w:space="0" w:color="auto"/>
            <w:left w:val="none" w:sz="0" w:space="0" w:color="auto"/>
            <w:bottom w:val="none" w:sz="0" w:space="0" w:color="auto"/>
            <w:right w:val="none" w:sz="0" w:space="0" w:color="auto"/>
          </w:divBdr>
        </w:div>
        <w:div w:id="820655641">
          <w:marLeft w:val="480"/>
          <w:marRight w:val="0"/>
          <w:marTop w:val="0"/>
          <w:marBottom w:val="0"/>
          <w:divBdr>
            <w:top w:val="none" w:sz="0" w:space="0" w:color="auto"/>
            <w:left w:val="none" w:sz="0" w:space="0" w:color="auto"/>
            <w:bottom w:val="none" w:sz="0" w:space="0" w:color="auto"/>
            <w:right w:val="none" w:sz="0" w:space="0" w:color="auto"/>
          </w:divBdr>
        </w:div>
        <w:div w:id="424572519">
          <w:marLeft w:val="480"/>
          <w:marRight w:val="0"/>
          <w:marTop w:val="0"/>
          <w:marBottom w:val="0"/>
          <w:divBdr>
            <w:top w:val="none" w:sz="0" w:space="0" w:color="auto"/>
            <w:left w:val="none" w:sz="0" w:space="0" w:color="auto"/>
            <w:bottom w:val="none" w:sz="0" w:space="0" w:color="auto"/>
            <w:right w:val="none" w:sz="0" w:space="0" w:color="auto"/>
          </w:divBdr>
        </w:div>
        <w:div w:id="718282433">
          <w:marLeft w:val="480"/>
          <w:marRight w:val="0"/>
          <w:marTop w:val="0"/>
          <w:marBottom w:val="0"/>
          <w:divBdr>
            <w:top w:val="none" w:sz="0" w:space="0" w:color="auto"/>
            <w:left w:val="none" w:sz="0" w:space="0" w:color="auto"/>
            <w:bottom w:val="none" w:sz="0" w:space="0" w:color="auto"/>
            <w:right w:val="none" w:sz="0" w:space="0" w:color="auto"/>
          </w:divBdr>
        </w:div>
        <w:div w:id="226648202">
          <w:marLeft w:val="480"/>
          <w:marRight w:val="0"/>
          <w:marTop w:val="0"/>
          <w:marBottom w:val="0"/>
          <w:divBdr>
            <w:top w:val="none" w:sz="0" w:space="0" w:color="auto"/>
            <w:left w:val="none" w:sz="0" w:space="0" w:color="auto"/>
            <w:bottom w:val="none" w:sz="0" w:space="0" w:color="auto"/>
            <w:right w:val="none" w:sz="0" w:space="0" w:color="auto"/>
          </w:divBdr>
        </w:div>
      </w:divsChild>
    </w:div>
    <w:div w:id="820580099">
      <w:bodyDiv w:val="1"/>
      <w:marLeft w:val="0"/>
      <w:marRight w:val="0"/>
      <w:marTop w:val="0"/>
      <w:marBottom w:val="0"/>
      <w:divBdr>
        <w:top w:val="none" w:sz="0" w:space="0" w:color="auto"/>
        <w:left w:val="none" w:sz="0" w:space="0" w:color="auto"/>
        <w:bottom w:val="none" w:sz="0" w:space="0" w:color="auto"/>
        <w:right w:val="none" w:sz="0" w:space="0" w:color="auto"/>
      </w:divBdr>
    </w:div>
    <w:div w:id="822695063">
      <w:bodyDiv w:val="1"/>
      <w:marLeft w:val="0"/>
      <w:marRight w:val="0"/>
      <w:marTop w:val="0"/>
      <w:marBottom w:val="0"/>
      <w:divBdr>
        <w:top w:val="none" w:sz="0" w:space="0" w:color="auto"/>
        <w:left w:val="none" w:sz="0" w:space="0" w:color="auto"/>
        <w:bottom w:val="none" w:sz="0" w:space="0" w:color="auto"/>
        <w:right w:val="none" w:sz="0" w:space="0" w:color="auto"/>
      </w:divBdr>
    </w:div>
    <w:div w:id="832529966">
      <w:bodyDiv w:val="1"/>
      <w:marLeft w:val="0"/>
      <w:marRight w:val="0"/>
      <w:marTop w:val="0"/>
      <w:marBottom w:val="0"/>
      <w:divBdr>
        <w:top w:val="none" w:sz="0" w:space="0" w:color="auto"/>
        <w:left w:val="none" w:sz="0" w:space="0" w:color="auto"/>
        <w:bottom w:val="none" w:sz="0" w:space="0" w:color="auto"/>
        <w:right w:val="none" w:sz="0" w:space="0" w:color="auto"/>
      </w:divBdr>
    </w:div>
    <w:div w:id="832530110">
      <w:bodyDiv w:val="1"/>
      <w:marLeft w:val="0"/>
      <w:marRight w:val="0"/>
      <w:marTop w:val="0"/>
      <w:marBottom w:val="0"/>
      <w:divBdr>
        <w:top w:val="none" w:sz="0" w:space="0" w:color="auto"/>
        <w:left w:val="none" w:sz="0" w:space="0" w:color="auto"/>
        <w:bottom w:val="none" w:sz="0" w:space="0" w:color="auto"/>
        <w:right w:val="none" w:sz="0" w:space="0" w:color="auto"/>
      </w:divBdr>
    </w:div>
    <w:div w:id="835658241">
      <w:bodyDiv w:val="1"/>
      <w:marLeft w:val="0"/>
      <w:marRight w:val="0"/>
      <w:marTop w:val="0"/>
      <w:marBottom w:val="0"/>
      <w:divBdr>
        <w:top w:val="none" w:sz="0" w:space="0" w:color="auto"/>
        <w:left w:val="none" w:sz="0" w:space="0" w:color="auto"/>
        <w:bottom w:val="none" w:sz="0" w:space="0" w:color="auto"/>
        <w:right w:val="none" w:sz="0" w:space="0" w:color="auto"/>
      </w:divBdr>
    </w:div>
    <w:div w:id="846288425">
      <w:bodyDiv w:val="1"/>
      <w:marLeft w:val="0"/>
      <w:marRight w:val="0"/>
      <w:marTop w:val="0"/>
      <w:marBottom w:val="0"/>
      <w:divBdr>
        <w:top w:val="none" w:sz="0" w:space="0" w:color="auto"/>
        <w:left w:val="none" w:sz="0" w:space="0" w:color="auto"/>
        <w:bottom w:val="none" w:sz="0" w:space="0" w:color="auto"/>
        <w:right w:val="none" w:sz="0" w:space="0" w:color="auto"/>
      </w:divBdr>
      <w:divsChild>
        <w:div w:id="788088883">
          <w:marLeft w:val="480"/>
          <w:marRight w:val="0"/>
          <w:marTop w:val="0"/>
          <w:marBottom w:val="0"/>
          <w:divBdr>
            <w:top w:val="none" w:sz="0" w:space="0" w:color="auto"/>
            <w:left w:val="none" w:sz="0" w:space="0" w:color="auto"/>
            <w:bottom w:val="none" w:sz="0" w:space="0" w:color="auto"/>
            <w:right w:val="none" w:sz="0" w:space="0" w:color="auto"/>
          </w:divBdr>
        </w:div>
        <w:div w:id="1152021639">
          <w:marLeft w:val="480"/>
          <w:marRight w:val="0"/>
          <w:marTop w:val="0"/>
          <w:marBottom w:val="0"/>
          <w:divBdr>
            <w:top w:val="none" w:sz="0" w:space="0" w:color="auto"/>
            <w:left w:val="none" w:sz="0" w:space="0" w:color="auto"/>
            <w:bottom w:val="none" w:sz="0" w:space="0" w:color="auto"/>
            <w:right w:val="none" w:sz="0" w:space="0" w:color="auto"/>
          </w:divBdr>
        </w:div>
        <w:div w:id="1483812969">
          <w:marLeft w:val="480"/>
          <w:marRight w:val="0"/>
          <w:marTop w:val="0"/>
          <w:marBottom w:val="0"/>
          <w:divBdr>
            <w:top w:val="none" w:sz="0" w:space="0" w:color="auto"/>
            <w:left w:val="none" w:sz="0" w:space="0" w:color="auto"/>
            <w:bottom w:val="none" w:sz="0" w:space="0" w:color="auto"/>
            <w:right w:val="none" w:sz="0" w:space="0" w:color="auto"/>
          </w:divBdr>
        </w:div>
        <w:div w:id="590896922">
          <w:marLeft w:val="480"/>
          <w:marRight w:val="0"/>
          <w:marTop w:val="0"/>
          <w:marBottom w:val="0"/>
          <w:divBdr>
            <w:top w:val="none" w:sz="0" w:space="0" w:color="auto"/>
            <w:left w:val="none" w:sz="0" w:space="0" w:color="auto"/>
            <w:bottom w:val="none" w:sz="0" w:space="0" w:color="auto"/>
            <w:right w:val="none" w:sz="0" w:space="0" w:color="auto"/>
          </w:divBdr>
        </w:div>
        <w:div w:id="1306742354">
          <w:marLeft w:val="480"/>
          <w:marRight w:val="0"/>
          <w:marTop w:val="0"/>
          <w:marBottom w:val="0"/>
          <w:divBdr>
            <w:top w:val="none" w:sz="0" w:space="0" w:color="auto"/>
            <w:left w:val="none" w:sz="0" w:space="0" w:color="auto"/>
            <w:bottom w:val="none" w:sz="0" w:space="0" w:color="auto"/>
            <w:right w:val="none" w:sz="0" w:space="0" w:color="auto"/>
          </w:divBdr>
        </w:div>
        <w:div w:id="1917126299">
          <w:marLeft w:val="480"/>
          <w:marRight w:val="0"/>
          <w:marTop w:val="0"/>
          <w:marBottom w:val="0"/>
          <w:divBdr>
            <w:top w:val="none" w:sz="0" w:space="0" w:color="auto"/>
            <w:left w:val="none" w:sz="0" w:space="0" w:color="auto"/>
            <w:bottom w:val="none" w:sz="0" w:space="0" w:color="auto"/>
            <w:right w:val="none" w:sz="0" w:space="0" w:color="auto"/>
          </w:divBdr>
        </w:div>
        <w:div w:id="35741533">
          <w:marLeft w:val="480"/>
          <w:marRight w:val="0"/>
          <w:marTop w:val="0"/>
          <w:marBottom w:val="0"/>
          <w:divBdr>
            <w:top w:val="none" w:sz="0" w:space="0" w:color="auto"/>
            <w:left w:val="none" w:sz="0" w:space="0" w:color="auto"/>
            <w:bottom w:val="none" w:sz="0" w:space="0" w:color="auto"/>
            <w:right w:val="none" w:sz="0" w:space="0" w:color="auto"/>
          </w:divBdr>
        </w:div>
        <w:div w:id="82458791">
          <w:marLeft w:val="480"/>
          <w:marRight w:val="0"/>
          <w:marTop w:val="0"/>
          <w:marBottom w:val="0"/>
          <w:divBdr>
            <w:top w:val="none" w:sz="0" w:space="0" w:color="auto"/>
            <w:left w:val="none" w:sz="0" w:space="0" w:color="auto"/>
            <w:bottom w:val="none" w:sz="0" w:space="0" w:color="auto"/>
            <w:right w:val="none" w:sz="0" w:space="0" w:color="auto"/>
          </w:divBdr>
        </w:div>
        <w:div w:id="1976372578">
          <w:marLeft w:val="480"/>
          <w:marRight w:val="0"/>
          <w:marTop w:val="0"/>
          <w:marBottom w:val="0"/>
          <w:divBdr>
            <w:top w:val="none" w:sz="0" w:space="0" w:color="auto"/>
            <w:left w:val="none" w:sz="0" w:space="0" w:color="auto"/>
            <w:bottom w:val="none" w:sz="0" w:space="0" w:color="auto"/>
            <w:right w:val="none" w:sz="0" w:space="0" w:color="auto"/>
          </w:divBdr>
        </w:div>
        <w:div w:id="1748578829">
          <w:marLeft w:val="480"/>
          <w:marRight w:val="0"/>
          <w:marTop w:val="0"/>
          <w:marBottom w:val="0"/>
          <w:divBdr>
            <w:top w:val="none" w:sz="0" w:space="0" w:color="auto"/>
            <w:left w:val="none" w:sz="0" w:space="0" w:color="auto"/>
            <w:bottom w:val="none" w:sz="0" w:space="0" w:color="auto"/>
            <w:right w:val="none" w:sz="0" w:space="0" w:color="auto"/>
          </w:divBdr>
        </w:div>
        <w:div w:id="1773742343">
          <w:marLeft w:val="480"/>
          <w:marRight w:val="0"/>
          <w:marTop w:val="0"/>
          <w:marBottom w:val="0"/>
          <w:divBdr>
            <w:top w:val="none" w:sz="0" w:space="0" w:color="auto"/>
            <w:left w:val="none" w:sz="0" w:space="0" w:color="auto"/>
            <w:bottom w:val="none" w:sz="0" w:space="0" w:color="auto"/>
            <w:right w:val="none" w:sz="0" w:space="0" w:color="auto"/>
          </w:divBdr>
        </w:div>
        <w:div w:id="1049455284">
          <w:marLeft w:val="480"/>
          <w:marRight w:val="0"/>
          <w:marTop w:val="0"/>
          <w:marBottom w:val="0"/>
          <w:divBdr>
            <w:top w:val="none" w:sz="0" w:space="0" w:color="auto"/>
            <w:left w:val="none" w:sz="0" w:space="0" w:color="auto"/>
            <w:bottom w:val="none" w:sz="0" w:space="0" w:color="auto"/>
            <w:right w:val="none" w:sz="0" w:space="0" w:color="auto"/>
          </w:divBdr>
        </w:div>
        <w:div w:id="894050567">
          <w:marLeft w:val="480"/>
          <w:marRight w:val="0"/>
          <w:marTop w:val="0"/>
          <w:marBottom w:val="0"/>
          <w:divBdr>
            <w:top w:val="none" w:sz="0" w:space="0" w:color="auto"/>
            <w:left w:val="none" w:sz="0" w:space="0" w:color="auto"/>
            <w:bottom w:val="none" w:sz="0" w:space="0" w:color="auto"/>
            <w:right w:val="none" w:sz="0" w:space="0" w:color="auto"/>
          </w:divBdr>
        </w:div>
        <w:div w:id="1686635379">
          <w:marLeft w:val="480"/>
          <w:marRight w:val="0"/>
          <w:marTop w:val="0"/>
          <w:marBottom w:val="0"/>
          <w:divBdr>
            <w:top w:val="none" w:sz="0" w:space="0" w:color="auto"/>
            <w:left w:val="none" w:sz="0" w:space="0" w:color="auto"/>
            <w:bottom w:val="none" w:sz="0" w:space="0" w:color="auto"/>
            <w:right w:val="none" w:sz="0" w:space="0" w:color="auto"/>
          </w:divBdr>
        </w:div>
        <w:div w:id="377556571">
          <w:marLeft w:val="480"/>
          <w:marRight w:val="0"/>
          <w:marTop w:val="0"/>
          <w:marBottom w:val="0"/>
          <w:divBdr>
            <w:top w:val="none" w:sz="0" w:space="0" w:color="auto"/>
            <w:left w:val="none" w:sz="0" w:space="0" w:color="auto"/>
            <w:bottom w:val="none" w:sz="0" w:space="0" w:color="auto"/>
            <w:right w:val="none" w:sz="0" w:space="0" w:color="auto"/>
          </w:divBdr>
        </w:div>
        <w:div w:id="915552875">
          <w:marLeft w:val="480"/>
          <w:marRight w:val="0"/>
          <w:marTop w:val="0"/>
          <w:marBottom w:val="0"/>
          <w:divBdr>
            <w:top w:val="none" w:sz="0" w:space="0" w:color="auto"/>
            <w:left w:val="none" w:sz="0" w:space="0" w:color="auto"/>
            <w:bottom w:val="none" w:sz="0" w:space="0" w:color="auto"/>
            <w:right w:val="none" w:sz="0" w:space="0" w:color="auto"/>
          </w:divBdr>
        </w:div>
        <w:div w:id="1581986062">
          <w:marLeft w:val="480"/>
          <w:marRight w:val="0"/>
          <w:marTop w:val="0"/>
          <w:marBottom w:val="0"/>
          <w:divBdr>
            <w:top w:val="none" w:sz="0" w:space="0" w:color="auto"/>
            <w:left w:val="none" w:sz="0" w:space="0" w:color="auto"/>
            <w:bottom w:val="none" w:sz="0" w:space="0" w:color="auto"/>
            <w:right w:val="none" w:sz="0" w:space="0" w:color="auto"/>
          </w:divBdr>
        </w:div>
        <w:div w:id="254676085">
          <w:marLeft w:val="480"/>
          <w:marRight w:val="0"/>
          <w:marTop w:val="0"/>
          <w:marBottom w:val="0"/>
          <w:divBdr>
            <w:top w:val="none" w:sz="0" w:space="0" w:color="auto"/>
            <w:left w:val="none" w:sz="0" w:space="0" w:color="auto"/>
            <w:bottom w:val="none" w:sz="0" w:space="0" w:color="auto"/>
            <w:right w:val="none" w:sz="0" w:space="0" w:color="auto"/>
          </w:divBdr>
        </w:div>
        <w:div w:id="1149400005">
          <w:marLeft w:val="480"/>
          <w:marRight w:val="0"/>
          <w:marTop w:val="0"/>
          <w:marBottom w:val="0"/>
          <w:divBdr>
            <w:top w:val="none" w:sz="0" w:space="0" w:color="auto"/>
            <w:left w:val="none" w:sz="0" w:space="0" w:color="auto"/>
            <w:bottom w:val="none" w:sz="0" w:space="0" w:color="auto"/>
            <w:right w:val="none" w:sz="0" w:space="0" w:color="auto"/>
          </w:divBdr>
        </w:div>
        <w:div w:id="1636251208">
          <w:marLeft w:val="480"/>
          <w:marRight w:val="0"/>
          <w:marTop w:val="0"/>
          <w:marBottom w:val="0"/>
          <w:divBdr>
            <w:top w:val="none" w:sz="0" w:space="0" w:color="auto"/>
            <w:left w:val="none" w:sz="0" w:space="0" w:color="auto"/>
            <w:bottom w:val="none" w:sz="0" w:space="0" w:color="auto"/>
            <w:right w:val="none" w:sz="0" w:space="0" w:color="auto"/>
          </w:divBdr>
        </w:div>
        <w:div w:id="1657999011">
          <w:marLeft w:val="480"/>
          <w:marRight w:val="0"/>
          <w:marTop w:val="0"/>
          <w:marBottom w:val="0"/>
          <w:divBdr>
            <w:top w:val="none" w:sz="0" w:space="0" w:color="auto"/>
            <w:left w:val="none" w:sz="0" w:space="0" w:color="auto"/>
            <w:bottom w:val="none" w:sz="0" w:space="0" w:color="auto"/>
            <w:right w:val="none" w:sz="0" w:space="0" w:color="auto"/>
          </w:divBdr>
        </w:div>
        <w:div w:id="442773489">
          <w:marLeft w:val="480"/>
          <w:marRight w:val="0"/>
          <w:marTop w:val="0"/>
          <w:marBottom w:val="0"/>
          <w:divBdr>
            <w:top w:val="none" w:sz="0" w:space="0" w:color="auto"/>
            <w:left w:val="none" w:sz="0" w:space="0" w:color="auto"/>
            <w:bottom w:val="none" w:sz="0" w:space="0" w:color="auto"/>
            <w:right w:val="none" w:sz="0" w:space="0" w:color="auto"/>
          </w:divBdr>
        </w:div>
        <w:div w:id="1463232976">
          <w:marLeft w:val="480"/>
          <w:marRight w:val="0"/>
          <w:marTop w:val="0"/>
          <w:marBottom w:val="0"/>
          <w:divBdr>
            <w:top w:val="none" w:sz="0" w:space="0" w:color="auto"/>
            <w:left w:val="none" w:sz="0" w:space="0" w:color="auto"/>
            <w:bottom w:val="none" w:sz="0" w:space="0" w:color="auto"/>
            <w:right w:val="none" w:sz="0" w:space="0" w:color="auto"/>
          </w:divBdr>
        </w:div>
        <w:div w:id="553585786">
          <w:marLeft w:val="480"/>
          <w:marRight w:val="0"/>
          <w:marTop w:val="0"/>
          <w:marBottom w:val="0"/>
          <w:divBdr>
            <w:top w:val="none" w:sz="0" w:space="0" w:color="auto"/>
            <w:left w:val="none" w:sz="0" w:space="0" w:color="auto"/>
            <w:bottom w:val="none" w:sz="0" w:space="0" w:color="auto"/>
            <w:right w:val="none" w:sz="0" w:space="0" w:color="auto"/>
          </w:divBdr>
        </w:div>
        <w:div w:id="590629834">
          <w:marLeft w:val="480"/>
          <w:marRight w:val="0"/>
          <w:marTop w:val="0"/>
          <w:marBottom w:val="0"/>
          <w:divBdr>
            <w:top w:val="none" w:sz="0" w:space="0" w:color="auto"/>
            <w:left w:val="none" w:sz="0" w:space="0" w:color="auto"/>
            <w:bottom w:val="none" w:sz="0" w:space="0" w:color="auto"/>
            <w:right w:val="none" w:sz="0" w:space="0" w:color="auto"/>
          </w:divBdr>
        </w:div>
        <w:div w:id="655303847">
          <w:marLeft w:val="480"/>
          <w:marRight w:val="0"/>
          <w:marTop w:val="0"/>
          <w:marBottom w:val="0"/>
          <w:divBdr>
            <w:top w:val="none" w:sz="0" w:space="0" w:color="auto"/>
            <w:left w:val="none" w:sz="0" w:space="0" w:color="auto"/>
            <w:bottom w:val="none" w:sz="0" w:space="0" w:color="auto"/>
            <w:right w:val="none" w:sz="0" w:space="0" w:color="auto"/>
          </w:divBdr>
        </w:div>
        <w:div w:id="1580559433">
          <w:marLeft w:val="480"/>
          <w:marRight w:val="0"/>
          <w:marTop w:val="0"/>
          <w:marBottom w:val="0"/>
          <w:divBdr>
            <w:top w:val="none" w:sz="0" w:space="0" w:color="auto"/>
            <w:left w:val="none" w:sz="0" w:space="0" w:color="auto"/>
            <w:bottom w:val="none" w:sz="0" w:space="0" w:color="auto"/>
            <w:right w:val="none" w:sz="0" w:space="0" w:color="auto"/>
          </w:divBdr>
        </w:div>
        <w:div w:id="215045062">
          <w:marLeft w:val="480"/>
          <w:marRight w:val="0"/>
          <w:marTop w:val="0"/>
          <w:marBottom w:val="0"/>
          <w:divBdr>
            <w:top w:val="none" w:sz="0" w:space="0" w:color="auto"/>
            <w:left w:val="none" w:sz="0" w:space="0" w:color="auto"/>
            <w:bottom w:val="none" w:sz="0" w:space="0" w:color="auto"/>
            <w:right w:val="none" w:sz="0" w:space="0" w:color="auto"/>
          </w:divBdr>
        </w:div>
        <w:div w:id="1561281079">
          <w:marLeft w:val="480"/>
          <w:marRight w:val="0"/>
          <w:marTop w:val="0"/>
          <w:marBottom w:val="0"/>
          <w:divBdr>
            <w:top w:val="none" w:sz="0" w:space="0" w:color="auto"/>
            <w:left w:val="none" w:sz="0" w:space="0" w:color="auto"/>
            <w:bottom w:val="none" w:sz="0" w:space="0" w:color="auto"/>
            <w:right w:val="none" w:sz="0" w:space="0" w:color="auto"/>
          </w:divBdr>
        </w:div>
        <w:div w:id="1782338240">
          <w:marLeft w:val="480"/>
          <w:marRight w:val="0"/>
          <w:marTop w:val="0"/>
          <w:marBottom w:val="0"/>
          <w:divBdr>
            <w:top w:val="none" w:sz="0" w:space="0" w:color="auto"/>
            <w:left w:val="none" w:sz="0" w:space="0" w:color="auto"/>
            <w:bottom w:val="none" w:sz="0" w:space="0" w:color="auto"/>
            <w:right w:val="none" w:sz="0" w:space="0" w:color="auto"/>
          </w:divBdr>
        </w:div>
        <w:div w:id="202983121">
          <w:marLeft w:val="480"/>
          <w:marRight w:val="0"/>
          <w:marTop w:val="0"/>
          <w:marBottom w:val="0"/>
          <w:divBdr>
            <w:top w:val="none" w:sz="0" w:space="0" w:color="auto"/>
            <w:left w:val="none" w:sz="0" w:space="0" w:color="auto"/>
            <w:bottom w:val="none" w:sz="0" w:space="0" w:color="auto"/>
            <w:right w:val="none" w:sz="0" w:space="0" w:color="auto"/>
          </w:divBdr>
        </w:div>
        <w:div w:id="1990017502">
          <w:marLeft w:val="480"/>
          <w:marRight w:val="0"/>
          <w:marTop w:val="0"/>
          <w:marBottom w:val="0"/>
          <w:divBdr>
            <w:top w:val="none" w:sz="0" w:space="0" w:color="auto"/>
            <w:left w:val="none" w:sz="0" w:space="0" w:color="auto"/>
            <w:bottom w:val="none" w:sz="0" w:space="0" w:color="auto"/>
            <w:right w:val="none" w:sz="0" w:space="0" w:color="auto"/>
          </w:divBdr>
        </w:div>
      </w:divsChild>
    </w:div>
    <w:div w:id="875502777">
      <w:bodyDiv w:val="1"/>
      <w:marLeft w:val="0"/>
      <w:marRight w:val="0"/>
      <w:marTop w:val="0"/>
      <w:marBottom w:val="0"/>
      <w:divBdr>
        <w:top w:val="none" w:sz="0" w:space="0" w:color="auto"/>
        <w:left w:val="none" w:sz="0" w:space="0" w:color="auto"/>
        <w:bottom w:val="none" w:sz="0" w:space="0" w:color="auto"/>
        <w:right w:val="none" w:sz="0" w:space="0" w:color="auto"/>
      </w:divBdr>
    </w:div>
    <w:div w:id="911961739">
      <w:bodyDiv w:val="1"/>
      <w:marLeft w:val="0"/>
      <w:marRight w:val="0"/>
      <w:marTop w:val="0"/>
      <w:marBottom w:val="0"/>
      <w:divBdr>
        <w:top w:val="none" w:sz="0" w:space="0" w:color="auto"/>
        <w:left w:val="none" w:sz="0" w:space="0" w:color="auto"/>
        <w:bottom w:val="none" w:sz="0" w:space="0" w:color="auto"/>
        <w:right w:val="none" w:sz="0" w:space="0" w:color="auto"/>
      </w:divBdr>
      <w:divsChild>
        <w:div w:id="75825486">
          <w:marLeft w:val="480"/>
          <w:marRight w:val="0"/>
          <w:marTop w:val="0"/>
          <w:marBottom w:val="0"/>
          <w:divBdr>
            <w:top w:val="none" w:sz="0" w:space="0" w:color="auto"/>
            <w:left w:val="none" w:sz="0" w:space="0" w:color="auto"/>
            <w:bottom w:val="none" w:sz="0" w:space="0" w:color="auto"/>
            <w:right w:val="none" w:sz="0" w:space="0" w:color="auto"/>
          </w:divBdr>
        </w:div>
        <w:div w:id="1539314309">
          <w:marLeft w:val="480"/>
          <w:marRight w:val="0"/>
          <w:marTop w:val="0"/>
          <w:marBottom w:val="0"/>
          <w:divBdr>
            <w:top w:val="none" w:sz="0" w:space="0" w:color="auto"/>
            <w:left w:val="none" w:sz="0" w:space="0" w:color="auto"/>
            <w:bottom w:val="none" w:sz="0" w:space="0" w:color="auto"/>
            <w:right w:val="none" w:sz="0" w:space="0" w:color="auto"/>
          </w:divBdr>
        </w:div>
        <w:div w:id="1108039015">
          <w:marLeft w:val="480"/>
          <w:marRight w:val="0"/>
          <w:marTop w:val="0"/>
          <w:marBottom w:val="0"/>
          <w:divBdr>
            <w:top w:val="none" w:sz="0" w:space="0" w:color="auto"/>
            <w:left w:val="none" w:sz="0" w:space="0" w:color="auto"/>
            <w:bottom w:val="none" w:sz="0" w:space="0" w:color="auto"/>
            <w:right w:val="none" w:sz="0" w:space="0" w:color="auto"/>
          </w:divBdr>
        </w:div>
        <w:div w:id="1652906146">
          <w:marLeft w:val="480"/>
          <w:marRight w:val="0"/>
          <w:marTop w:val="0"/>
          <w:marBottom w:val="0"/>
          <w:divBdr>
            <w:top w:val="none" w:sz="0" w:space="0" w:color="auto"/>
            <w:left w:val="none" w:sz="0" w:space="0" w:color="auto"/>
            <w:bottom w:val="none" w:sz="0" w:space="0" w:color="auto"/>
            <w:right w:val="none" w:sz="0" w:space="0" w:color="auto"/>
          </w:divBdr>
        </w:div>
        <w:div w:id="327683318">
          <w:marLeft w:val="480"/>
          <w:marRight w:val="0"/>
          <w:marTop w:val="0"/>
          <w:marBottom w:val="0"/>
          <w:divBdr>
            <w:top w:val="none" w:sz="0" w:space="0" w:color="auto"/>
            <w:left w:val="none" w:sz="0" w:space="0" w:color="auto"/>
            <w:bottom w:val="none" w:sz="0" w:space="0" w:color="auto"/>
            <w:right w:val="none" w:sz="0" w:space="0" w:color="auto"/>
          </w:divBdr>
        </w:div>
        <w:div w:id="2118867945">
          <w:marLeft w:val="480"/>
          <w:marRight w:val="0"/>
          <w:marTop w:val="0"/>
          <w:marBottom w:val="0"/>
          <w:divBdr>
            <w:top w:val="none" w:sz="0" w:space="0" w:color="auto"/>
            <w:left w:val="none" w:sz="0" w:space="0" w:color="auto"/>
            <w:bottom w:val="none" w:sz="0" w:space="0" w:color="auto"/>
            <w:right w:val="none" w:sz="0" w:space="0" w:color="auto"/>
          </w:divBdr>
        </w:div>
        <w:div w:id="183447629">
          <w:marLeft w:val="480"/>
          <w:marRight w:val="0"/>
          <w:marTop w:val="0"/>
          <w:marBottom w:val="0"/>
          <w:divBdr>
            <w:top w:val="none" w:sz="0" w:space="0" w:color="auto"/>
            <w:left w:val="none" w:sz="0" w:space="0" w:color="auto"/>
            <w:bottom w:val="none" w:sz="0" w:space="0" w:color="auto"/>
            <w:right w:val="none" w:sz="0" w:space="0" w:color="auto"/>
          </w:divBdr>
        </w:div>
        <w:div w:id="671765289">
          <w:marLeft w:val="480"/>
          <w:marRight w:val="0"/>
          <w:marTop w:val="0"/>
          <w:marBottom w:val="0"/>
          <w:divBdr>
            <w:top w:val="none" w:sz="0" w:space="0" w:color="auto"/>
            <w:left w:val="none" w:sz="0" w:space="0" w:color="auto"/>
            <w:bottom w:val="none" w:sz="0" w:space="0" w:color="auto"/>
            <w:right w:val="none" w:sz="0" w:space="0" w:color="auto"/>
          </w:divBdr>
        </w:div>
        <w:div w:id="1114404502">
          <w:marLeft w:val="480"/>
          <w:marRight w:val="0"/>
          <w:marTop w:val="0"/>
          <w:marBottom w:val="0"/>
          <w:divBdr>
            <w:top w:val="none" w:sz="0" w:space="0" w:color="auto"/>
            <w:left w:val="none" w:sz="0" w:space="0" w:color="auto"/>
            <w:bottom w:val="none" w:sz="0" w:space="0" w:color="auto"/>
            <w:right w:val="none" w:sz="0" w:space="0" w:color="auto"/>
          </w:divBdr>
        </w:div>
        <w:div w:id="1994093950">
          <w:marLeft w:val="480"/>
          <w:marRight w:val="0"/>
          <w:marTop w:val="0"/>
          <w:marBottom w:val="0"/>
          <w:divBdr>
            <w:top w:val="none" w:sz="0" w:space="0" w:color="auto"/>
            <w:left w:val="none" w:sz="0" w:space="0" w:color="auto"/>
            <w:bottom w:val="none" w:sz="0" w:space="0" w:color="auto"/>
            <w:right w:val="none" w:sz="0" w:space="0" w:color="auto"/>
          </w:divBdr>
        </w:div>
        <w:div w:id="1930430955">
          <w:marLeft w:val="480"/>
          <w:marRight w:val="0"/>
          <w:marTop w:val="0"/>
          <w:marBottom w:val="0"/>
          <w:divBdr>
            <w:top w:val="none" w:sz="0" w:space="0" w:color="auto"/>
            <w:left w:val="none" w:sz="0" w:space="0" w:color="auto"/>
            <w:bottom w:val="none" w:sz="0" w:space="0" w:color="auto"/>
            <w:right w:val="none" w:sz="0" w:space="0" w:color="auto"/>
          </w:divBdr>
        </w:div>
        <w:div w:id="800346255">
          <w:marLeft w:val="480"/>
          <w:marRight w:val="0"/>
          <w:marTop w:val="0"/>
          <w:marBottom w:val="0"/>
          <w:divBdr>
            <w:top w:val="none" w:sz="0" w:space="0" w:color="auto"/>
            <w:left w:val="none" w:sz="0" w:space="0" w:color="auto"/>
            <w:bottom w:val="none" w:sz="0" w:space="0" w:color="auto"/>
            <w:right w:val="none" w:sz="0" w:space="0" w:color="auto"/>
          </w:divBdr>
        </w:div>
        <w:div w:id="577517624">
          <w:marLeft w:val="480"/>
          <w:marRight w:val="0"/>
          <w:marTop w:val="0"/>
          <w:marBottom w:val="0"/>
          <w:divBdr>
            <w:top w:val="none" w:sz="0" w:space="0" w:color="auto"/>
            <w:left w:val="none" w:sz="0" w:space="0" w:color="auto"/>
            <w:bottom w:val="none" w:sz="0" w:space="0" w:color="auto"/>
            <w:right w:val="none" w:sz="0" w:space="0" w:color="auto"/>
          </w:divBdr>
        </w:div>
        <w:div w:id="1096943183">
          <w:marLeft w:val="480"/>
          <w:marRight w:val="0"/>
          <w:marTop w:val="0"/>
          <w:marBottom w:val="0"/>
          <w:divBdr>
            <w:top w:val="none" w:sz="0" w:space="0" w:color="auto"/>
            <w:left w:val="none" w:sz="0" w:space="0" w:color="auto"/>
            <w:bottom w:val="none" w:sz="0" w:space="0" w:color="auto"/>
            <w:right w:val="none" w:sz="0" w:space="0" w:color="auto"/>
          </w:divBdr>
        </w:div>
        <w:div w:id="794253120">
          <w:marLeft w:val="480"/>
          <w:marRight w:val="0"/>
          <w:marTop w:val="0"/>
          <w:marBottom w:val="0"/>
          <w:divBdr>
            <w:top w:val="none" w:sz="0" w:space="0" w:color="auto"/>
            <w:left w:val="none" w:sz="0" w:space="0" w:color="auto"/>
            <w:bottom w:val="none" w:sz="0" w:space="0" w:color="auto"/>
            <w:right w:val="none" w:sz="0" w:space="0" w:color="auto"/>
          </w:divBdr>
        </w:div>
        <w:div w:id="1148548216">
          <w:marLeft w:val="480"/>
          <w:marRight w:val="0"/>
          <w:marTop w:val="0"/>
          <w:marBottom w:val="0"/>
          <w:divBdr>
            <w:top w:val="none" w:sz="0" w:space="0" w:color="auto"/>
            <w:left w:val="none" w:sz="0" w:space="0" w:color="auto"/>
            <w:bottom w:val="none" w:sz="0" w:space="0" w:color="auto"/>
            <w:right w:val="none" w:sz="0" w:space="0" w:color="auto"/>
          </w:divBdr>
        </w:div>
        <w:div w:id="1109860201">
          <w:marLeft w:val="480"/>
          <w:marRight w:val="0"/>
          <w:marTop w:val="0"/>
          <w:marBottom w:val="0"/>
          <w:divBdr>
            <w:top w:val="none" w:sz="0" w:space="0" w:color="auto"/>
            <w:left w:val="none" w:sz="0" w:space="0" w:color="auto"/>
            <w:bottom w:val="none" w:sz="0" w:space="0" w:color="auto"/>
            <w:right w:val="none" w:sz="0" w:space="0" w:color="auto"/>
          </w:divBdr>
        </w:div>
        <w:div w:id="651063110">
          <w:marLeft w:val="480"/>
          <w:marRight w:val="0"/>
          <w:marTop w:val="0"/>
          <w:marBottom w:val="0"/>
          <w:divBdr>
            <w:top w:val="none" w:sz="0" w:space="0" w:color="auto"/>
            <w:left w:val="none" w:sz="0" w:space="0" w:color="auto"/>
            <w:bottom w:val="none" w:sz="0" w:space="0" w:color="auto"/>
            <w:right w:val="none" w:sz="0" w:space="0" w:color="auto"/>
          </w:divBdr>
        </w:div>
        <w:div w:id="1087112910">
          <w:marLeft w:val="480"/>
          <w:marRight w:val="0"/>
          <w:marTop w:val="0"/>
          <w:marBottom w:val="0"/>
          <w:divBdr>
            <w:top w:val="none" w:sz="0" w:space="0" w:color="auto"/>
            <w:left w:val="none" w:sz="0" w:space="0" w:color="auto"/>
            <w:bottom w:val="none" w:sz="0" w:space="0" w:color="auto"/>
            <w:right w:val="none" w:sz="0" w:space="0" w:color="auto"/>
          </w:divBdr>
        </w:div>
        <w:div w:id="348919047">
          <w:marLeft w:val="480"/>
          <w:marRight w:val="0"/>
          <w:marTop w:val="0"/>
          <w:marBottom w:val="0"/>
          <w:divBdr>
            <w:top w:val="none" w:sz="0" w:space="0" w:color="auto"/>
            <w:left w:val="none" w:sz="0" w:space="0" w:color="auto"/>
            <w:bottom w:val="none" w:sz="0" w:space="0" w:color="auto"/>
            <w:right w:val="none" w:sz="0" w:space="0" w:color="auto"/>
          </w:divBdr>
        </w:div>
        <w:div w:id="1054740419">
          <w:marLeft w:val="480"/>
          <w:marRight w:val="0"/>
          <w:marTop w:val="0"/>
          <w:marBottom w:val="0"/>
          <w:divBdr>
            <w:top w:val="none" w:sz="0" w:space="0" w:color="auto"/>
            <w:left w:val="none" w:sz="0" w:space="0" w:color="auto"/>
            <w:bottom w:val="none" w:sz="0" w:space="0" w:color="auto"/>
            <w:right w:val="none" w:sz="0" w:space="0" w:color="auto"/>
          </w:divBdr>
        </w:div>
        <w:div w:id="567611133">
          <w:marLeft w:val="480"/>
          <w:marRight w:val="0"/>
          <w:marTop w:val="0"/>
          <w:marBottom w:val="0"/>
          <w:divBdr>
            <w:top w:val="none" w:sz="0" w:space="0" w:color="auto"/>
            <w:left w:val="none" w:sz="0" w:space="0" w:color="auto"/>
            <w:bottom w:val="none" w:sz="0" w:space="0" w:color="auto"/>
            <w:right w:val="none" w:sz="0" w:space="0" w:color="auto"/>
          </w:divBdr>
        </w:div>
        <w:div w:id="186259904">
          <w:marLeft w:val="480"/>
          <w:marRight w:val="0"/>
          <w:marTop w:val="0"/>
          <w:marBottom w:val="0"/>
          <w:divBdr>
            <w:top w:val="none" w:sz="0" w:space="0" w:color="auto"/>
            <w:left w:val="none" w:sz="0" w:space="0" w:color="auto"/>
            <w:bottom w:val="none" w:sz="0" w:space="0" w:color="auto"/>
            <w:right w:val="none" w:sz="0" w:space="0" w:color="auto"/>
          </w:divBdr>
        </w:div>
        <w:div w:id="772478209">
          <w:marLeft w:val="480"/>
          <w:marRight w:val="0"/>
          <w:marTop w:val="0"/>
          <w:marBottom w:val="0"/>
          <w:divBdr>
            <w:top w:val="none" w:sz="0" w:space="0" w:color="auto"/>
            <w:left w:val="none" w:sz="0" w:space="0" w:color="auto"/>
            <w:bottom w:val="none" w:sz="0" w:space="0" w:color="auto"/>
            <w:right w:val="none" w:sz="0" w:space="0" w:color="auto"/>
          </w:divBdr>
        </w:div>
        <w:div w:id="445588540">
          <w:marLeft w:val="480"/>
          <w:marRight w:val="0"/>
          <w:marTop w:val="0"/>
          <w:marBottom w:val="0"/>
          <w:divBdr>
            <w:top w:val="none" w:sz="0" w:space="0" w:color="auto"/>
            <w:left w:val="none" w:sz="0" w:space="0" w:color="auto"/>
            <w:bottom w:val="none" w:sz="0" w:space="0" w:color="auto"/>
            <w:right w:val="none" w:sz="0" w:space="0" w:color="auto"/>
          </w:divBdr>
        </w:div>
        <w:div w:id="1504583545">
          <w:marLeft w:val="480"/>
          <w:marRight w:val="0"/>
          <w:marTop w:val="0"/>
          <w:marBottom w:val="0"/>
          <w:divBdr>
            <w:top w:val="none" w:sz="0" w:space="0" w:color="auto"/>
            <w:left w:val="none" w:sz="0" w:space="0" w:color="auto"/>
            <w:bottom w:val="none" w:sz="0" w:space="0" w:color="auto"/>
            <w:right w:val="none" w:sz="0" w:space="0" w:color="auto"/>
          </w:divBdr>
        </w:div>
        <w:div w:id="1145589267">
          <w:marLeft w:val="480"/>
          <w:marRight w:val="0"/>
          <w:marTop w:val="0"/>
          <w:marBottom w:val="0"/>
          <w:divBdr>
            <w:top w:val="none" w:sz="0" w:space="0" w:color="auto"/>
            <w:left w:val="none" w:sz="0" w:space="0" w:color="auto"/>
            <w:bottom w:val="none" w:sz="0" w:space="0" w:color="auto"/>
            <w:right w:val="none" w:sz="0" w:space="0" w:color="auto"/>
          </w:divBdr>
        </w:div>
        <w:div w:id="400757304">
          <w:marLeft w:val="480"/>
          <w:marRight w:val="0"/>
          <w:marTop w:val="0"/>
          <w:marBottom w:val="0"/>
          <w:divBdr>
            <w:top w:val="none" w:sz="0" w:space="0" w:color="auto"/>
            <w:left w:val="none" w:sz="0" w:space="0" w:color="auto"/>
            <w:bottom w:val="none" w:sz="0" w:space="0" w:color="auto"/>
            <w:right w:val="none" w:sz="0" w:space="0" w:color="auto"/>
          </w:divBdr>
        </w:div>
        <w:div w:id="104005785">
          <w:marLeft w:val="480"/>
          <w:marRight w:val="0"/>
          <w:marTop w:val="0"/>
          <w:marBottom w:val="0"/>
          <w:divBdr>
            <w:top w:val="none" w:sz="0" w:space="0" w:color="auto"/>
            <w:left w:val="none" w:sz="0" w:space="0" w:color="auto"/>
            <w:bottom w:val="none" w:sz="0" w:space="0" w:color="auto"/>
            <w:right w:val="none" w:sz="0" w:space="0" w:color="auto"/>
          </w:divBdr>
        </w:div>
        <w:div w:id="99302965">
          <w:marLeft w:val="480"/>
          <w:marRight w:val="0"/>
          <w:marTop w:val="0"/>
          <w:marBottom w:val="0"/>
          <w:divBdr>
            <w:top w:val="none" w:sz="0" w:space="0" w:color="auto"/>
            <w:left w:val="none" w:sz="0" w:space="0" w:color="auto"/>
            <w:bottom w:val="none" w:sz="0" w:space="0" w:color="auto"/>
            <w:right w:val="none" w:sz="0" w:space="0" w:color="auto"/>
          </w:divBdr>
        </w:div>
        <w:div w:id="378094281">
          <w:marLeft w:val="480"/>
          <w:marRight w:val="0"/>
          <w:marTop w:val="0"/>
          <w:marBottom w:val="0"/>
          <w:divBdr>
            <w:top w:val="none" w:sz="0" w:space="0" w:color="auto"/>
            <w:left w:val="none" w:sz="0" w:space="0" w:color="auto"/>
            <w:bottom w:val="none" w:sz="0" w:space="0" w:color="auto"/>
            <w:right w:val="none" w:sz="0" w:space="0" w:color="auto"/>
          </w:divBdr>
        </w:div>
      </w:divsChild>
    </w:div>
    <w:div w:id="933321826">
      <w:bodyDiv w:val="1"/>
      <w:marLeft w:val="0"/>
      <w:marRight w:val="0"/>
      <w:marTop w:val="0"/>
      <w:marBottom w:val="0"/>
      <w:divBdr>
        <w:top w:val="none" w:sz="0" w:space="0" w:color="auto"/>
        <w:left w:val="none" w:sz="0" w:space="0" w:color="auto"/>
        <w:bottom w:val="none" w:sz="0" w:space="0" w:color="auto"/>
        <w:right w:val="none" w:sz="0" w:space="0" w:color="auto"/>
      </w:divBdr>
      <w:divsChild>
        <w:div w:id="137918353">
          <w:marLeft w:val="480"/>
          <w:marRight w:val="0"/>
          <w:marTop w:val="0"/>
          <w:marBottom w:val="0"/>
          <w:divBdr>
            <w:top w:val="none" w:sz="0" w:space="0" w:color="auto"/>
            <w:left w:val="none" w:sz="0" w:space="0" w:color="auto"/>
            <w:bottom w:val="none" w:sz="0" w:space="0" w:color="auto"/>
            <w:right w:val="none" w:sz="0" w:space="0" w:color="auto"/>
          </w:divBdr>
        </w:div>
        <w:div w:id="1532959995">
          <w:marLeft w:val="480"/>
          <w:marRight w:val="0"/>
          <w:marTop w:val="0"/>
          <w:marBottom w:val="0"/>
          <w:divBdr>
            <w:top w:val="none" w:sz="0" w:space="0" w:color="auto"/>
            <w:left w:val="none" w:sz="0" w:space="0" w:color="auto"/>
            <w:bottom w:val="none" w:sz="0" w:space="0" w:color="auto"/>
            <w:right w:val="none" w:sz="0" w:space="0" w:color="auto"/>
          </w:divBdr>
        </w:div>
        <w:div w:id="304315553">
          <w:marLeft w:val="480"/>
          <w:marRight w:val="0"/>
          <w:marTop w:val="0"/>
          <w:marBottom w:val="0"/>
          <w:divBdr>
            <w:top w:val="none" w:sz="0" w:space="0" w:color="auto"/>
            <w:left w:val="none" w:sz="0" w:space="0" w:color="auto"/>
            <w:bottom w:val="none" w:sz="0" w:space="0" w:color="auto"/>
            <w:right w:val="none" w:sz="0" w:space="0" w:color="auto"/>
          </w:divBdr>
        </w:div>
        <w:div w:id="1719550289">
          <w:marLeft w:val="480"/>
          <w:marRight w:val="0"/>
          <w:marTop w:val="0"/>
          <w:marBottom w:val="0"/>
          <w:divBdr>
            <w:top w:val="none" w:sz="0" w:space="0" w:color="auto"/>
            <w:left w:val="none" w:sz="0" w:space="0" w:color="auto"/>
            <w:bottom w:val="none" w:sz="0" w:space="0" w:color="auto"/>
            <w:right w:val="none" w:sz="0" w:space="0" w:color="auto"/>
          </w:divBdr>
        </w:div>
        <w:div w:id="1780566549">
          <w:marLeft w:val="480"/>
          <w:marRight w:val="0"/>
          <w:marTop w:val="0"/>
          <w:marBottom w:val="0"/>
          <w:divBdr>
            <w:top w:val="none" w:sz="0" w:space="0" w:color="auto"/>
            <w:left w:val="none" w:sz="0" w:space="0" w:color="auto"/>
            <w:bottom w:val="none" w:sz="0" w:space="0" w:color="auto"/>
            <w:right w:val="none" w:sz="0" w:space="0" w:color="auto"/>
          </w:divBdr>
        </w:div>
        <w:div w:id="1213687350">
          <w:marLeft w:val="480"/>
          <w:marRight w:val="0"/>
          <w:marTop w:val="0"/>
          <w:marBottom w:val="0"/>
          <w:divBdr>
            <w:top w:val="none" w:sz="0" w:space="0" w:color="auto"/>
            <w:left w:val="none" w:sz="0" w:space="0" w:color="auto"/>
            <w:bottom w:val="none" w:sz="0" w:space="0" w:color="auto"/>
            <w:right w:val="none" w:sz="0" w:space="0" w:color="auto"/>
          </w:divBdr>
        </w:div>
        <w:div w:id="499078674">
          <w:marLeft w:val="480"/>
          <w:marRight w:val="0"/>
          <w:marTop w:val="0"/>
          <w:marBottom w:val="0"/>
          <w:divBdr>
            <w:top w:val="none" w:sz="0" w:space="0" w:color="auto"/>
            <w:left w:val="none" w:sz="0" w:space="0" w:color="auto"/>
            <w:bottom w:val="none" w:sz="0" w:space="0" w:color="auto"/>
            <w:right w:val="none" w:sz="0" w:space="0" w:color="auto"/>
          </w:divBdr>
        </w:div>
        <w:div w:id="387068404">
          <w:marLeft w:val="480"/>
          <w:marRight w:val="0"/>
          <w:marTop w:val="0"/>
          <w:marBottom w:val="0"/>
          <w:divBdr>
            <w:top w:val="none" w:sz="0" w:space="0" w:color="auto"/>
            <w:left w:val="none" w:sz="0" w:space="0" w:color="auto"/>
            <w:bottom w:val="none" w:sz="0" w:space="0" w:color="auto"/>
            <w:right w:val="none" w:sz="0" w:space="0" w:color="auto"/>
          </w:divBdr>
        </w:div>
        <w:div w:id="636108579">
          <w:marLeft w:val="480"/>
          <w:marRight w:val="0"/>
          <w:marTop w:val="0"/>
          <w:marBottom w:val="0"/>
          <w:divBdr>
            <w:top w:val="none" w:sz="0" w:space="0" w:color="auto"/>
            <w:left w:val="none" w:sz="0" w:space="0" w:color="auto"/>
            <w:bottom w:val="none" w:sz="0" w:space="0" w:color="auto"/>
            <w:right w:val="none" w:sz="0" w:space="0" w:color="auto"/>
          </w:divBdr>
        </w:div>
        <w:div w:id="2041589708">
          <w:marLeft w:val="480"/>
          <w:marRight w:val="0"/>
          <w:marTop w:val="0"/>
          <w:marBottom w:val="0"/>
          <w:divBdr>
            <w:top w:val="none" w:sz="0" w:space="0" w:color="auto"/>
            <w:left w:val="none" w:sz="0" w:space="0" w:color="auto"/>
            <w:bottom w:val="none" w:sz="0" w:space="0" w:color="auto"/>
            <w:right w:val="none" w:sz="0" w:space="0" w:color="auto"/>
          </w:divBdr>
        </w:div>
        <w:div w:id="601501108">
          <w:marLeft w:val="480"/>
          <w:marRight w:val="0"/>
          <w:marTop w:val="0"/>
          <w:marBottom w:val="0"/>
          <w:divBdr>
            <w:top w:val="none" w:sz="0" w:space="0" w:color="auto"/>
            <w:left w:val="none" w:sz="0" w:space="0" w:color="auto"/>
            <w:bottom w:val="none" w:sz="0" w:space="0" w:color="auto"/>
            <w:right w:val="none" w:sz="0" w:space="0" w:color="auto"/>
          </w:divBdr>
        </w:div>
        <w:div w:id="1365977991">
          <w:marLeft w:val="480"/>
          <w:marRight w:val="0"/>
          <w:marTop w:val="0"/>
          <w:marBottom w:val="0"/>
          <w:divBdr>
            <w:top w:val="none" w:sz="0" w:space="0" w:color="auto"/>
            <w:left w:val="none" w:sz="0" w:space="0" w:color="auto"/>
            <w:bottom w:val="none" w:sz="0" w:space="0" w:color="auto"/>
            <w:right w:val="none" w:sz="0" w:space="0" w:color="auto"/>
          </w:divBdr>
        </w:div>
        <w:div w:id="422143825">
          <w:marLeft w:val="480"/>
          <w:marRight w:val="0"/>
          <w:marTop w:val="0"/>
          <w:marBottom w:val="0"/>
          <w:divBdr>
            <w:top w:val="none" w:sz="0" w:space="0" w:color="auto"/>
            <w:left w:val="none" w:sz="0" w:space="0" w:color="auto"/>
            <w:bottom w:val="none" w:sz="0" w:space="0" w:color="auto"/>
            <w:right w:val="none" w:sz="0" w:space="0" w:color="auto"/>
          </w:divBdr>
        </w:div>
        <w:div w:id="945967829">
          <w:marLeft w:val="480"/>
          <w:marRight w:val="0"/>
          <w:marTop w:val="0"/>
          <w:marBottom w:val="0"/>
          <w:divBdr>
            <w:top w:val="none" w:sz="0" w:space="0" w:color="auto"/>
            <w:left w:val="none" w:sz="0" w:space="0" w:color="auto"/>
            <w:bottom w:val="none" w:sz="0" w:space="0" w:color="auto"/>
            <w:right w:val="none" w:sz="0" w:space="0" w:color="auto"/>
          </w:divBdr>
        </w:div>
        <w:div w:id="1435399742">
          <w:marLeft w:val="480"/>
          <w:marRight w:val="0"/>
          <w:marTop w:val="0"/>
          <w:marBottom w:val="0"/>
          <w:divBdr>
            <w:top w:val="none" w:sz="0" w:space="0" w:color="auto"/>
            <w:left w:val="none" w:sz="0" w:space="0" w:color="auto"/>
            <w:bottom w:val="none" w:sz="0" w:space="0" w:color="auto"/>
            <w:right w:val="none" w:sz="0" w:space="0" w:color="auto"/>
          </w:divBdr>
        </w:div>
        <w:div w:id="1257520950">
          <w:marLeft w:val="480"/>
          <w:marRight w:val="0"/>
          <w:marTop w:val="0"/>
          <w:marBottom w:val="0"/>
          <w:divBdr>
            <w:top w:val="none" w:sz="0" w:space="0" w:color="auto"/>
            <w:left w:val="none" w:sz="0" w:space="0" w:color="auto"/>
            <w:bottom w:val="none" w:sz="0" w:space="0" w:color="auto"/>
            <w:right w:val="none" w:sz="0" w:space="0" w:color="auto"/>
          </w:divBdr>
        </w:div>
        <w:div w:id="562058289">
          <w:marLeft w:val="480"/>
          <w:marRight w:val="0"/>
          <w:marTop w:val="0"/>
          <w:marBottom w:val="0"/>
          <w:divBdr>
            <w:top w:val="none" w:sz="0" w:space="0" w:color="auto"/>
            <w:left w:val="none" w:sz="0" w:space="0" w:color="auto"/>
            <w:bottom w:val="none" w:sz="0" w:space="0" w:color="auto"/>
            <w:right w:val="none" w:sz="0" w:space="0" w:color="auto"/>
          </w:divBdr>
        </w:div>
        <w:div w:id="1615554574">
          <w:marLeft w:val="480"/>
          <w:marRight w:val="0"/>
          <w:marTop w:val="0"/>
          <w:marBottom w:val="0"/>
          <w:divBdr>
            <w:top w:val="none" w:sz="0" w:space="0" w:color="auto"/>
            <w:left w:val="none" w:sz="0" w:space="0" w:color="auto"/>
            <w:bottom w:val="none" w:sz="0" w:space="0" w:color="auto"/>
            <w:right w:val="none" w:sz="0" w:space="0" w:color="auto"/>
          </w:divBdr>
        </w:div>
        <w:div w:id="1146969169">
          <w:marLeft w:val="480"/>
          <w:marRight w:val="0"/>
          <w:marTop w:val="0"/>
          <w:marBottom w:val="0"/>
          <w:divBdr>
            <w:top w:val="none" w:sz="0" w:space="0" w:color="auto"/>
            <w:left w:val="none" w:sz="0" w:space="0" w:color="auto"/>
            <w:bottom w:val="none" w:sz="0" w:space="0" w:color="auto"/>
            <w:right w:val="none" w:sz="0" w:space="0" w:color="auto"/>
          </w:divBdr>
        </w:div>
        <w:div w:id="302122289">
          <w:marLeft w:val="480"/>
          <w:marRight w:val="0"/>
          <w:marTop w:val="0"/>
          <w:marBottom w:val="0"/>
          <w:divBdr>
            <w:top w:val="none" w:sz="0" w:space="0" w:color="auto"/>
            <w:left w:val="none" w:sz="0" w:space="0" w:color="auto"/>
            <w:bottom w:val="none" w:sz="0" w:space="0" w:color="auto"/>
            <w:right w:val="none" w:sz="0" w:space="0" w:color="auto"/>
          </w:divBdr>
        </w:div>
        <w:div w:id="2081516847">
          <w:marLeft w:val="480"/>
          <w:marRight w:val="0"/>
          <w:marTop w:val="0"/>
          <w:marBottom w:val="0"/>
          <w:divBdr>
            <w:top w:val="none" w:sz="0" w:space="0" w:color="auto"/>
            <w:left w:val="none" w:sz="0" w:space="0" w:color="auto"/>
            <w:bottom w:val="none" w:sz="0" w:space="0" w:color="auto"/>
            <w:right w:val="none" w:sz="0" w:space="0" w:color="auto"/>
          </w:divBdr>
        </w:div>
        <w:div w:id="1835297479">
          <w:marLeft w:val="480"/>
          <w:marRight w:val="0"/>
          <w:marTop w:val="0"/>
          <w:marBottom w:val="0"/>
          <w:divBdr>
            <w:top w:val="none" w:sz="0" w:space="0" w:color="auto"/>
            <w:left w:val="none" w:sz="0" w:space="0" w:color="auto"/>
            <w:bottom w:val="none" w:sz="0" w:space="0" w:color="auto"/>
            <w:right w:val="none" w:sz="0" w:space="0" w:color="auto"/>
          </w:divBdr>
        </w:div>
        <w:div w:id="1344167592">
          <w:marLeft w:val="480"/>
          <w:marRight w:val="0"/>
          <w:marTop w:val="0"/>
          <w:marBottom w:val="0"/>
          <w:divBdr>
            <w:top w:val="none" w:sz="0" w:space="0" w:color="auto"/>
            <w:left w:val="none" w:sz="0" w:space="0" w:color="auto"/>
            <w:bottom w:val="none" w:sz="0" w:space="0" w:color="auto"/>
            <w:right w:val="none" w:sz="0" w:space="0" w:color="auto"/>
          </w:divBdr>
        </w:div>
        <w:div w:id="410548076">
          <w:marLeft w:val="480"/>
          <w:marRight w:val="0"/>
          <w:marTop w:val="0"/>
          <w:marBottom w:val="0"/>
          <w:divBdr>
            <w:top w:val="none" w:sz="0" w:space="0" w:color="auto"/>
            <w:left w:val="none" w:sz="0" w:space="0" w:color="auto"/>
            <w:bottom w:val="none" w:sz="0" w:space="0" w:color="auto"/>
            <w:right w:val="none" w:sz="0" w:space="0" w:color="auto"/>
          </w:divBdr>
        </w:div>
        <w:div w:id="2058166486">
          <w:marLeft w:val="480"/>
          <w:marRight w:val="0"/>
          <w:marTop w:val="0"/>
          <w:marBottom w:val="0"/>
          <w:divBdr>
            <w:top w:val="none" w:sz="0" w:space="0" w:color="auto"/>
            <w:left w:val="none" w:sz="0" w:space="0" w:color="auto"/>
            <w:bottom w:val="none" w:sz="0" w:space="0" w:color="auto"/>
            <w:right w:val="none" w:sz="0" w:space="0" w:color="auto"/>
          </w:divBdr>
        </w:div>
        <w:div w:id="1200702623">
          <w:marLeft w:val="480"/>
          <w:marRight w:val="0"/>
          <w:marTop w:val="0"/>
          <w:marBottom w:val="0"/>
          <w:divBdr>
            <w:top w:val="none" w:sz="0" w:space="0" w:color="auto"/>
            <w:left w:val="none" w:sz="0" w:space="0" w:color="auto"/>
            <w:bottom w:val="none" w:sz="0" w:space="0" w:color="auto"/>
            <w:right w:val="none" w:sz="0" w:space="0" w:color="auto"/>
          </w:divBdr>
        </w:div>
        <w:div w:id="2045710870">
          <w:marLeft w:val="480"/>
          <w:marRight w:val="0"/>
          <w:marTop w:val="0"/>
          <w:marBottom w:val="0"/>
          <w:divBdr>
            <w:top w:val="none" w:sz="0" w:space="0" w:color="auto"/>
            <w:left w:val="none" w:sz="0" w:space="0" w:color="auto"/>
            <w:bottom w:val="none" w:sz="0" w:space="0" w:color="auto"/>
            <w:right w:val="none" w:sz="0" w:space="0" w:color="auto"/>
          </w:divBdr>
        </w:div>
      </w:divsChild>
    </w:div>
    <w:div w:id="935598506">
      <w:bodyDiv w:val="1"/>
      <w:marLeft w:val="0"/>
      <w:marRight w:val="0"/>
      <w:marTop w:val="0"/>
      <w:marBottom w:val="0"/>
      <w:divBdr>
        <w:top w:val="none" w:sz="0" w:space="0" w:color="auto"/>
        <w:left w:val="none" w:sz="0" w:space="0" w:color="auto"/>
        <w:bottom w:val="none" w:sz="0" w:space="0" w:color="auto"/>
        <w:right w:val="none" w:sz="0" w:space="0" w:color="auto"/>
      </w:divBdr>
      <w:divsChild>
        <w:div w:id="354382428">
          <w:marLeft w:val="480"/>
          <w:marRight w:val="0"/>
          <w:marTop w:val="0"/>
          <w:marBottom w:val="0"/>
          <w:divBdr>
            <w:top w:val="none" w:sz="0" w:space="0" w:color="auto"/>
            <w:left w:val="none" w:sz="0" w:space="0" w:color="auto"/>
            <w:bottom w:val="none" w:sz="0" w:space="0" w:color="auto"/>
            <w:right w:val="none" w:sz="0" w:space="0" w:color="auto"/>
          </w:divBdr>
        </w:div>
        <w:div w:id="1710451203">
          <w:marLeft w:val="480"/>
          <w:marRight w:val="0"/>
          <w:marTop w:val="0"/>
          <w:marBottom w:val="0"/>
          <w:divBdr>
            <w:top w:val="none" w:sz="0" w:space="0" w:color="auto"/>
            <w:left w:val="none" w:sz="0" w:space="0" w:color="auto"/>
            <w:bottom w:val="none" w:sz="0" w:space="0" w:color="auto"/>
            <w:right w:val="none" w:sz="0" w:space="0" w:color="auto"/>
          </w:divBdr>
        </w:div>
        <w:div w:id="1790198789">
          <w:marLeft w:val="480"/>
          <w:marRight w:val="0"/>
          <w:marTop w:val="0"/>
          <w:marBottom w:val="0"/>
          <w:divBdr>
            <w:top w:val="none" w:sz="0" w:space="0" w:color="auto"/>
            <w:left w:val="none" w:sz="0" w:space="0" w:color="auto"/>
            <w:bottom w:val="none" w:sz="0" w:space="0" w:color="auto"/>
            <w:right w:val="none" w:sz="0" w:space="0" w:color="auto"/>
          </w:divBdr>
        </w:div>
        <w:div w:id="576133238">
          <w:marLeft w:val="480"/>
          <w:marRight w:val="0"/>
          <w:marTop w:val="0"/>
          <w:marBottom w:val="0"/>
          <w:divBdr>
            <w:top w:val="none" w:sz="0" w:space="0" w:color="auto"/>
            <w:left w:val="none" w:sz="0" w:space="0" w:color="auto"/>
            <w:bottom w:val="none" w:sz="0" w:space="0" w:color="auto"/>
            <w:right w:val="none" w:sz="0" w:space="0" w:color="auto"/>
          </w:divBdr>
        </w:div>
        <w:div w:id="1477525737">
          <w:marLeft w:val="480"/>
          <w:marRight w:val="0"/>
          <w:marTop w:val="0"/>
          <w:marBottom w:val="0"/>
          <w:divBdr>
            <w:top w:val="none" w:sz="0" w:space="0" w:color="auto"/>
            <w:left w:val="none" w:sz="0" w:space="0" w:color="auto"/>
            <w:bottom w:val="none" w:sz="0" w:space="0" w:color="auto"/>
            <w:right w:val="none" w:sz="0" w:space="0" w:color="auto"/>
          </w:divBdr>
        </w:div>
        <w:div w:id="1101605019">
          <w:marLeft w:val="480"/>
          <w:marRight w:val="0"/>
          <w:marTop w:val="0"/>
          <w:marBottom w:val="0"/>
          <w:divBdr>
            <w:top w:val="none" w:sz="0" w:space="0" w:color="auto"/>
            <w:left w:val="none" w:sz="0" w:space="0" w:color="auto"/>
            <w:bottom w:val="none" w:sz="0" w:space="0" w:color="auto"/>
            <w:right w:val="none" w:sz="0" w:space="0" w:color="auto"/>
          </w:divBdr>
        </w:div>
        <w:div w:id="583152351">
          <w:marLeft w:val="480"/>
          <w:marRight w:val="0"/>
          <w:marTop w:val="0"/>
          <w:marBottom w:val="0"/>
          <w:divBdr>
            <w:top w:val="none" w:sz="0" w:space="0" w:color="auto"/>
            <w:left w:val="none" w:sz="0" w:space="0" w:color="auto"/>
            <w:bottom w:val="none" w:sz="0" w:space="0" w:color="auto"/>
            <w:right w:val="none" w:sz="0" w:space="0" w:color="auto"/>
          </w:divBdr>
        </w:div>
        <w:div w:id="1724018250">
          <w:marLeft w:val="480"/>
          <w:marRight w:val="0"/>
          <w:marTop w:val="0"/>
          <w:marBottom w:val="0"/>
          <w:divBdr>
            <w:top w:val="none" w:sz="0" w:space="0" w:color="auto"/>
            <w:left w:val="none" w:sz="0" w:space="0" w:color="auto"/>
            <w:bottom w:val="none" w:sz="0" w:space="0" w:color="auto"/>
            <w:right w:val="none" w:sz="0" w:space="0" w:color="auto"/>
          </w:divBdr>
        </w:div>
        <w:div w:id="1258252629">
          <w:marLeft w:val="480"/>
          <w:marRight w:val="0"/>
          <w:marTop w:val="0"/>
          <w:marBottom w:val="0"/>
          <w:divBdr>
            <w:top w:val="none" w:sz="0" w:space="0" w:color="auto"/>
            <w:left w:val="none" w:sz="0" w:space="0" w:color="auto"/>
            <w:bottom w:val="none" w:sz="0" w:space="0" w:color="auto"/>
            <w:right w:val="none" w:sz="0" w:space="0" w:color="auto"/>
          </w:divBdr>
        </w:div>
        <w:div w:id="624778952">
          <w:marLeft w:val="480"/>
          <w:marRight w:val="0"/>
          <w:marTop w:val="0"/>
          <w:marBottom w:val="0"/>
          <w:divBdr>
            <w:top w:val="none" w:sz="0" w:space="0" w:color="auto"/>
            <w:left w:val="none" w:sz="0" w:space="0" w:color="auto"/>
            <w:bottom w:val="none" w:sz="0" w:space="0" w:color="auto"/>
            <w:right w:val="none" w:sz="0" w:space="0" w:color="auto"/>
          </w:divBdr>
        </w:div>
        <w:div w:id="1796944923">
          <w:marLeft w:val="480"/>
          <w:marRight w:val="0"/>
          <w:marTop w:val="0"/>
          <w:marBottom w:val="0"/>
          <w:divBdr>
            <w:top w:val="none" w:sz="0" w:space="0" w:color="auto"/>
            <w:left w:val="none" w:sz="0" w:space="0" w:color="auto"/>
            <w:bottom w:val="none" w:sz="0" w:space="0" w:color="auto"/>
            <w:right w:val="none" w:sz="0" w:space="0" w:color="auto"/>
          </w:divBdr>
        </w:div>
        <w:div w:id="1649165989">
          <w:marLeft w:val="480"/>
          <w:marRight w:val="0"/>
          <w:marTop w:val="0"/>
          <w:marBottom w:val="0"/>
          <w:divBdr>
            <w:top w:val="none" w:sz="0" w:space="0" w:color="auto"/>
            <w:left w:val="none" w:sz="0" w:space="0" w:color="auto"/>
            <w:bottom w:val="none" w:sz="0" w:space="0" w:color="auto"/>
            <w:right w:val="none" w:sz="0" w:space="0" w:color="auto"/>
          </w:divBdr>
        </w:div>
        <w:div w:id="217739718">
          <w:marLeft w:val="480"/>
          <w:marRight w:val="0"/>
          <w:marTop w:val="0"/>
          <w:marBottom w:val="0"/>
          <w:divBdr>
            <w:top w:val="none" w:sz="0" w:space="0" w:color="auto"/>
            <w:left w:val="none" w:sz="0" w:space="0" w:color="auto"/>
            <w:bottom w:val="none" w:sz="0" w:space="0" w:color="auto"/>
            <w:right w:val="none" w:sz="0" w:space="0" w:color="auto"/>
          </w:divBdr>
        </w:div>
        <w:div w:id="2140492350">
          <w:marLeft w:val="480"/>
          <w:marRight w:val="0"/>
          <w:marTop w:val="0"/>
          <w:marBottom w:val="0"/>
          <w:divBdr>
            <w:top w:val="none" w:sz="0" w:space="0" w:color="auto"/>
            <w:left w:val="none" w:sz="0" w:space="0" w:color="auto"/>
            <w:bottom w:val="none" w:sz="0" w:space="0" w:color="auto"/>
            <w:right w:val="none" w:sz="0" w:space="0" w:color="auto"/>
          </w:divBdr>
        </w:div>
        <w:div w:id="1444886089">
          <w:marLeft w:val="480"/>
          <w:marRight w:val="0"/>
          <w:marTop w:val="0"/>
          <w:marBottom w:val="0"/>
          <w:divBdr>
            <w:top w:val="none" w:sz="0" w:space="0" w:color="auto"/>
            <w:left w:val="none" w:sz="0" w:space="0" w:color="auto"/>
            <w:bottom w:val="none" w:sz="0" w:space="0" w:color="auto"/>
            <w:right w:val="none" w:sz="0" w:space="0" w:color="auto"/>
          </w:divBdr>
        </w:div>
        <w:div w:id="509294453">
          <w:marLeft w:val="480"/>
          <w:marRight w:val="0"/>
          <w:marTop w:val="0"/>
          <w:marBottom w:val="0"/>
          <w:divBdr>
            <w:top w:val="none" w:sz="0" w:space="0" w:color="auto"/>
            <w:left w:val="none" w:sz="0" w:space="0" w:color="auto"/>
            <w:bottom w:val="none" w:sz="0" w:space="0" w:color="auto"/>
            <w:right w:val="none" w:sz="0" w:space="0" w:color="auto"/>
          </w:divBdr>
        </w:div>
        <w:div w:id="1021393534">
          <w:marLeft w:val="480"/>
          <w:marRight w:val="0"/>
          <w:marTop w:val="0"/>
          <w:marBottom w:val="0"/>
          <w:divBdr>
            <w:top w:val="none" w:sz="0" w:space="0" w:color="auto"/>
            <w:left w:val="none" w:sz="0" w:space="0" w:color="auto"/>
            <w:bottom w:val="none" w:sz="0" w:space="0" w:color="auto"/>
            <w:right w:val="none" w:sz="0" w:space="0" w:color="auto"/>
          </w:divBdr>
        </w:div>
        <w:div w:id="1515417667">
          <w:marLeft w:val="480"/>
          <w:marRight w:val="0"/>
          <w:marTop w:val="0"/>
          <w:marBottom w:val="0"/>
          <w:divBdr>
            <w:top w:val="none" w:sz="0" w:space="0" w:color="auto"/>
            <w:left w:val="none" w:sz="0" w:space="0" w:color="auto"/>
            <w:bottom w:val="none" w:sz="0" w:space="0" w:color="auto"/>
            <w:right w:val="none" w:sz="0" w:space="0" w:color="auto"/>
          </w:divBdr>
        </w:div>
        <w:div w:id="880746019">
          <w:marLeft w:val="480"/>
          <w:marRight w:val="0"/>
          <w:marTop w:val="0"/>
          <w:marBottom w:val="0"/>
          <w:divBdr>
            <w:top w:val="none" w:sz="0" w:space="0" w:color="auto"/>
            <w:left w:val="none" w:sz="0" w:space="0" w:color="auto"/>
            <w:bottom w:val="none" w:sz="0" w:space="0" w:color="auto"/>
            <w:right w:val="none" w:sz="0" w:space="0" w:color="auto"/>
          </w:divBdr>
        </w:div>
        <w:div w:id="1750467609">
          <w:marLeft w:val="480"/>
          <w:marRight w:val="0"/>
          <w:marTop w:val="0"/>
          <w:marBottom w:val="0"/>
          <w:divBdr>
            <w:top w:val="none" w:sz="0" w:space="0" w:color="auto"/>
            <w:left w:val="none" w:sz="0" w:space="0" w:color="auto"/>
            <w:bottom w:val="none" w:sz="0" w:space="0" w:color="auto"/>
            <w:right w:val="none" w:sz="0" w:space="0" w:color="auto"/>
          </w:divBdr>
        </w:div>
        <w:div w:id="725227995">
          <w:marLeft w:val="480"/>
          <w:marRight w:val="0"/>
          <w:marTop w:val="0"/>
          <w:marBottom w:val="0"/>
          <w:divBdr>
            <w:top w:val="none" w:sz="0" w:space="0" w:color="auto"/>
            <w:left w:val="none" w:sz="0" w:space="0" w:color="auto"/>
            <w:bottom w:val="none" w:sz="0" w:space="0" w:color="auto"/>
            <w:right w:val="none" w:sz="0" w:space="0" w:color="auto"/>
          </w:divBdr>
        </w:div>
        <w:div w:id="67651373">
          <w:marLeft w:val="480"/>
          <w:marRight w:val="0"/>
          <w:marTop w:val="0"/>
          <w:marBottom w:val="0"/>
          <w:divBdr>
            <w:top w:val="none" w:sz="0" w:space="0" w:color="auto"/>
            <w:left w:val="none" w:sz="0" w:space="0" w:color="auto"/>
            <w:bottom w:val="none" w:sz="0" w:space="0" w:color="auto"/>
            <w:right w:val="none" w:sz="0" w:space="0" w:color="auto"/>
          </w:divBdr>
        </w:div>
        <w:div w:id="2113936754">
          <w:marLeft w:val="480"/>
          <w:marRight w:val="0"/>
          <w:marTop w:val="0"/>
          <w:marBottom w:val="0"/>
          <w:divBdr>
            <w:top w:val="none" w:sz="0" w:space="0" w:color="auto"/>
            <w:left w:val="none" w:sz="0" w:space="0" w:color="auto"/>
            <w:bottom w:val="none" w:sz="0" w:space="0" w:color="auto"/>
            <w:right w:val="none" w:sz="0" w:space="0" w:color="auto"/>
          </w:divBdr>
        </w:div>
        <w:div w:id="540820430">
          <w:marLeft w:val="480"/>
          <w:marRight w:val="0"/>
          <w:marTop w:val="0"/>
          <w:marBottom w:val="0"/>
          <w:divBdr>
            <w:top w:val="none" w:sz="0" w:space="0" w:color="auto"/>
            <w:left w:val="none" w:sz="0" w:space="0" w:color="auto"/>
            <w:bottom w:val="none" w:sz="0" w:space="0" w:color="auto"/>
            <w:right w:val="none" w:sz="0" w:space="0" w:color="auto"/>
          </w:divBdr>
        </w:div>
        <w:div w:id="122969621">
          <w:marLeft w:val="480"/>
          <w:marRight w:val="0"/>
          <w:marTop w:val="0"/>
          <w:marBottom w:val="0"/>
          <w:divBdr>
            <w:top w:val="none" w:sz="0" w:space="0" w:color="auto"/>
            <w:left w:val="none" w:sz="0" w:space="0" w:color="auto"/>
            <w:bottom w:val="none" w:sz="0" w:space="0" w:color="auto"/>
            <w:right w:val="none" w:sz="0" w:space="0" w:color="auto"/>
          </w:divBdr>
        </w:div>
      </w:divsChild>
    </w:div>
    <w:div w:id="956178055">
      <w:bodyDiv w:val="1"/>
      <w:marLeft w:val="0"/>
      <w:marRight w:val="0"/>
      <w:marTop w:val="0"/>
      <w:marBottom w:val="0"/>
      <w:divBdr>
        <w:top w:val="none" w:sz="0" w:space="0" w:color="auto"/>
        <w:left w:val="none" w:sz="0" w:space="0" w:color="auto"/>
        <w:bottom w:val="none" w:sz="0" w:space="0" w:color="auto"/>
        <w:right w:val="none" w:sz="0" w:space="0" w:color="auto"/>
      </w:divBdr>
      <w:divsChild>
        <w:div w:id="777599263">
          <w:marLeft w:val="480"/>
          <w:marRight w:val="0"/>
          <w:marTop w:val="0"/>
          <w:marBottom w:val="0"/>
          <w:divBdr>
            <w:top w:val="none" w:sz="0" w:space="0" w:color="auto"/>
            <w:left w:val="none" w:sz="0" w:space="0" w:color="auto"/>
            <w:bottom w:val="none" w:sz="0" w:space="0" w:color="auto"/>
            <w:right w:val="none" w:sz="0" w:space="0" w:color="auto"/>
          </w:divBdr>
        </w:div>
        <w:div w:id="465049510">
          <w:marLeft w:val="480"/>
          <w:marRight w:val="0"/>
          <w:marTop w:val="0"/>
          <w:marBottom w:val="0"/>
          <w:divBdr>
            <w:top w:val="none" w:sz="0" w:space="0" w:color="auto"/>
            <w:left w:val="none" w:sz="0" w:space="0" w:color="auto"/>
            <w:bottom w:val="none" w:sz="0" w:space="0" w:color="auto"/>
            <w:right w:val="none" w:sz="0" w:space="0" w:color="auto"/>
          </w:divBdr>
        </w:div>
        <w:div w:id="1256476129">
          <w:marLeft w:val="480"/>
          <w:marRight w:val="0"/>
          <w:marTop w:val="0"/>
          <w:marBottom w:val="0"/>
          <w:divBdr>
            <w:top w:val="none" w:sz="0" w:space="0" w:color="auto"/>
            <w:left w:val="none" w:sz="0" w:space="0" w:color="auto"/>
            <w:bottom w:val="none" w:sz="0" w:space="0" w:color="auto"/>
            <w:right w:val="none" w:sz="0" w:space="0" w:color="auto"/>
          </w:divBdr>
        </w:div>
        <w:div w:id="1108813782">
          <w:marLeft w:val="480"/>
          <w:marRight w:val="0"/>
          <w:marTop w:val="0"/>
          <w:marBottom w:val="0"/>
          <w:divBdr>
            <w:top w:val="none" w:sz="0" w:space="0" w:color="auto"/>
            <w:left w:val="none" w:sz="0" w:space="0" w:color="auto"/>
            <w:bottom w:val="none" w:sz="0" w:space="0" w:color="auto"/>
            <w:right w:val="none" w:sz="0" w:space="0" w:color="auto"/>
          </w:divBdr>
        </w:div>
        <w:div w:id="1773233860">
          <w:marLeft w:val="480"/>
          <w:marRight w:val="0"/>
          <w:marTop w:val="0"/>
          <w:marBottom w:val="0"/>
          <w:divBdr>
            <w:top w:val="none" w:sz="0" w:space="0" w:color="auto"/>
            <w:left w:val="none" w:sz="0" w:space="0" w:color="auto"/>
            <w:bottom w:val="none" w:sz="0" w:space="0" w:color="auto"/>
            <w:right w:val="none" w:sz="0" w:space="0" w:color="auto"/>
          </w:divBdr>
        </w:div>
        <w:div w:id="1683970100">
          <w:marLeft w:val="480"/>
          <w:marRight w:val="0"/>
          <w:marTop w:val="0"/>
          <w:marBottom w:val="0"/>
          <w:divBdr>
            <w:top w:val="none" w:sz="0" w:space="0" w:color="auto"/>
            <w:left w:val="none" w:sz="0" w:space="0" w:color="auto"/>
            <w:bottom w:val="none" w:sz="0" w:space="0" w:color="auto"/>
            <w:right w:val="none" w:sz="0" w:space="0" w:color="auto"/>
          </w:divBdr>
        </w:div>
        <w:div w:id="593317595">
          <w:marLeft w:val="480"/>
          <w:marRight w:val="0"/>
          <w:marTop w:val="0"/>
          <w:marBottom w:val="0"/>
          <w:divBdr>
            <w:top w:val="none" w:sz="0" w:space="0" w:color="auto"/>
            <w:left w:val="none" w:sz="0" w:space="0" w:color="auto"/>
            <w:bottom w:val="none" w:sz="0" w:space="0" w:color="auto"/>
            <w:right w:val="none" w:sz="0" w:space="0" w:color="auto"/>
          </w:divBdr>
        </w:div>
        <w:div w:id="1768453970">
          <w:marLeft w:val="480"/>
          <w:marRight w:val="0"/>
          <w:marTop w:val="0"/>
          <w:marBottom w:val="0"/>
          <w:divBdr>
            <w:top w:val="none" w:sz="0" w:space="0" w:color="auto"/>
            <w:left w:val="none" w:sz="0" w:space="0" w:color="auto"/>
            <w:bottom w:val="none" w:sz="0" w:space="0" w:color="auto"/>
            <w:right w:val="none" w:sz="0" w:space="0" w:color="auto"/>
          </w:divBdr>
        </w:div>
        <w:div w:id="1482428530">
          <w:marLeft w:val="480"/>
          <w:marRight w:val="0"/>
          <w:marTop w:val="0"/>
          <w:marBottom w:val="0"/>
          <w:divBdr>
            <w:top w:val="none" w:sz="0" w:space="0" w:color="auto"/>
            <w:left w:val="none" w:sz="0" w:space="0" w:color="auto"/>
            <w:bottom w:val="none" w:sz="0" w:space="0" w:color="auto"/>
            <w:right w:val="none" w:sz="0" w:space="0" w:color="auto"/>
          </w:divBdr>
        </w:div>
        <w:div w:id="1966886053">
          <w:marLeft w:val="480"/>
          <w:marRight w:val="0"/>
          <w:marTop w:val="0"/>
          <w:marBottom w:val="0"/>
          <w:divBdr>
            <w:top w:val="none" w:sz="0" w:space="0" w:color="auto"/>
            <w:left w:val="none" w:sz="0" w:space="0" w:color="auto"/>
            <w:bottom w:val="none" w:sz="0" w:space="0" w:color="auto"/>
            <w:right w:val="none" w:sz="0" w:space="0" w:color="auto"/>
          </w:divBdr>
        </w:div>
        <w:div w:id="226115612">
          <w:marLeft w:val="480"/>
          <w:marRight w:val="0"/>
          <w:marTop w:val="0"/>
          <w:marBottom w:val="0"/>
          <w:divBdr>
            <w:top w:val="none" w:sz="0" w:space="0" w:color="auto"/>
            <w:left w:val="none" w:sz="0" w:space="0" w:color="auto"/>
            <w:bottom w:val="none" w:sz="0" w:space="0" w:color="auto"/>
            <w:right w:val="none" w:sz="0" w:space="0" w:color="auto"/>
          </w:divBdr>
        </w:div>
        <w:div w:id="1889534934">
          <w:marLeft w:val="480"/>
          <w:marRight w:val="0"/>
          <w:marTop w:val="0"/>
          <w:marBottom w:val="0"/>
          <w:divBdr>
            <w:top w:val="none" w:sz="0" w:space="0" w:color="auto"/>
            <w:left w:val="none" w:sz="0" w:space="0" w:color="auto"/>
            <w:bottom w:val="none" w:sz="0" w:space="0" w:color="auto"/>
            <w:right w:val="none" w:sz="0" w:space="0" w:color="auto"/>
          </w:divBdr>
        </w:div>
        <w:div w:id="753167539">
          <w:marLeft w:val="480"/>
          <w:marRight w:val="0"/>
          <w:marTop w:val="0"/>
          <w:marBottom w:val="0"/>
          <w:divBdr>
            <w:top w:val="none" w:sz="0" w:space="0" w:color="auto"/>
            <w:left w:val="none" w:sz="0" w:space="0" w:color="auto"/>
            <w:bottom w:val="none" w:sz="0" w:space="0" w:color="auto"/>
            <w:right w:val="none" w:sz="0" w:space="0" w:color="auto"/>
          </w:divBdr>
        </w:div>
        <w:div w:id="1940720353">
          <w:marLeft w:val="480"/>
          <w:marRight w:val="0"/>
          <w:marTop w:val="0"/>
          <w:marBottom w:val="0"/>
          <w:divBdr>
            <w:top w:val="none" w:sz="0" w:space="0" w:color="auto"/>
            <w:left w:val="none" w:sz="0" w:space="0" w:color="auto"/>
            <w:bottom w:val="none" w:sz="0" w:space="0" w:color="auto"/>
            <w:right w:val="none" w:sz="0" w:space="0" w:color="auto"/>
          </w:divBdr>
        </w:div>
        <w:div w:id="2099669592">
          <w:marLeft w:val="480"/>
          <w:marRight w:val="0"/>
          <w:marTop w:val="0"/>
          <w:marBottom w:val="0"/>
          <w:divBdr>
            <w:top w:val="none" w:sz="0" w:space="0" w:color="auto"/>
            <w:left w:val="none" w:sz="0" w:space="0" w:color="auto"/>
            <w:bottom w:val="none" w:sz="0" w:space="0" w:color="auto"/>
            <w:right w:val="none" w:sz="0" w:space="0" w:color="auto"/>
          </w:divBdr>
        </w:div>
        <w:div w:id="920992578">
          <w:marLeft w:val="480"/>
          <w:marRight w:val="0"/>
          <w:marTop w:val="0"/>
          <w:marBottom w:val="0"/>
          <w:divBdr>
            <w:top w:val="none" w:sz="0" w:space="0" w:color="auto"/>
            <w:left w:val="none" w:sz="0" w:space="0" w:color="auto"/>
            <w:bottom w:val="none" w:sz="0" w:space="0" w:color="auto"/>
            <w:right w:val="none" w:sz="0" w:space="0" w:color="auto"/>
          </w:divBdr>
        </w:div>
        <w:div w:id="1556968915">
          <w:marLeft w:val="480"/>
          <w:marRight w:val="0"/>
          <w:marTop w:val="0"/>
          <w:marBottom w:val="0"/>
          <w:divBdr>
            <w:top w:val="none" w:sz="0" w:space="0" w:color="auto"/>
            <w:left w:val="none" w:sz="0" w:space="0" w:color="auto"/>
            <w:bottom w:val="none" w:sz="0" w:space="0" w:color="auto"/>
            <w:right w:val="none" w:sz="0" w:space="0" w:color="auto"/>
          </w:divBdr>
        </w:div>
        <w:div w:id="1164512334">
          <w:marLeft w:val="480"/>
          <w:marRight w:val="0"/>
          <w:marTop w:val="0"/>
          <w:marBottom w:val="0"/>
          <w:divBdr>
            <w:top w:val="none" w:sz="0" w:space="0" w:color="auto"/>
            <w:left w:val="none" w:sz="0" w:space="0" w:color="auto"/>
            <w:bottom w:val="none" w:sz="0" w:space="0" w:color="auto"/>
            <w:right w:val="none" w:sz="0" w:space="0" w:color="auto"/>
          </w:divBdr>
        </w:div>
        <w:div w:id="275526212">
          <w:marLeft w:val="480"/>
          <w:marRight w:val="0"/>
          <w:marTop w:val="0"/>
          <w:marBottom w:val="0"/>
          <w:divBdr>
            <w:top w:val="none" w:sz="0" w:space="0" w:color="auto"/>
            <w:left w:val="none" w:sz="0" w:space="0" w:color="auto"/>
            <w:bottom w:val="none" w:sz="0" w:space="0" w:color="auto"/>
            <w:right w:val="none" w:sz="0" w:space="0" w:color="auto"/>
          </w:divBdr>
        </w:div>
        <w:div w:id="1061977887">
          <w:marLeft w:val="480"/>
          <w:marRight w:val="0"/>
          <w:marTop w:val="0"/>
          <w:marBottom w:val="0"/>
          <w:divBdr>
            <w:top w:val="none" w:sz="0" w:space="0" w:color="auto"/>
            <w:left w:val="none" w:sz="0" w:space="0" w:color="auto"/>
            <w:bottom w:val="none" w:sz="0" w:space="0" w:color="auto"/>
            <w:right w:val="none" w:sz="0" w:space="0" w:color="auto"/>
          </w:divBdr>
        </w:div>
        <w:div w:id="1697928208">
          <w:marLeft w:val="480"/>
          <w:marRight w:val="0"/>
          <w:marTop w:val="0"/>
          <w:marBottom w:val="0"/>
          <w:divBdr>
            <w:top w:val="none" w:sz="0" w:space="0" w:color="auto"/>
            <w:left w:val="none" w:sz="0" w:space="0" w:color="auto"/>
            <w:bottom w:val="none" w:sz="0" w:space="0" w:color="auto"/>
            <w:right w:val="none" w:sz="0" w:space="0" w:color="auto"/>
          </w:divBdr>
        </w:div>
        <w:div w:id="1240484394">
          <w:marLeft w:val="480"/>
          <w:marRight w:val="0"/>
          <w:marTop w:val="0"/>
          <w:marBottom w:val="0"/>
          <w:divBdr>
            <w:top w:val="none" w:sz="0" w:space="0" w:color="auto"/>
            <w:left w:val="none" w:sz="0" w:space="0" w:color="auto"/>
            <w:bottom w:val="none" w:sz="0" w:space="0" w:color="auto"/>
            <w:right w:val="none" w:sz="0" w:space="0" w:color="auto"/>
          </w:divBdr>
        </w:div>
        <w:div w:id="968314382">
          <w:marLeft w:val="480"/>
          <w:marRight w:val="0"/>
          <w:marTop w:val="0"/>
          <w:marBottom w:val="0"/>
          <w:divBdr>
            <w:top w:val="none" w:sz="0" w:space="0" w:color="auto"/>
            <w:left w:val="none" w:sz="0" w:space="0" w:color="auto"/>
            <w:bottom w:val="none" w:sz="0" w:space="0" w:color="auto"/>
            <w:right w:val="none" w:sz="0" w:space="0" w:color="auto"/>
          </w:divBdr>
        </w:div>
        <w:div w:id="2094669261">
          <w:marLeft w:val="480"/>
          <w:marRight w:val="0"/>
          <w:marTop w:val="0"/>
          <w:marBottom w:val="0"/>
          <w:divBdr>
            <w:top w:val="none" w:sz="0" w:space="0" w:color="auto"/>
            <w:left w:val="none" w:sz="0" w:space="0" w:color="auto"/>
            <w:bottom w:val="none" w:sz="0" w:space="0" w:color="auto"/>
            <w:right w:val="none" w:sz="0" w:space="0" w:color="auto"/>
          </w:divBdr>
        </w:div>
        <w:div w:id="822966237">
          <w:marLeft w:val="480"/>
          <w:marRight w:val="0"/>
          <w:marTop w:val="0"/>
          <w:marBottom w:val="0"/>
          <w:divBdr>
            <w:top w:val="none" w:sz="0" w:space="0" w:color="auto"/>
            <w:left w:val="none" w:sz="0" w:space="0" w:color="auto"/>
            <w:bottom w:val="none" w:sz="0" w:space="0" w:color="auto"/>
            <w:right w:val="none" w:sz="0" w:space="0" w:color="auto"/>
          </w:divBdr>
        </w:div>
        <w:div w:id="14768352">
          <w:marLeft w:val="480"/>
          <w:marRight w:val="0"/>
          <w:marTop w:val="0"/>
          <w:marBottom w:val="0"/>
          <w:divBdr>
            <w:top w:val="none" w:sz="0" w:space="0" w:color="auto"/>
            <w:left w:val="none" w:sz="0" w:space="0" w:color="auto"/>
            <w:bottom w:val="none" w:sz="0" w:space="0" w:color="auto"/>
            <w:right w:val="none" w:sz="0" w:space="0" w:color="auto"/>
          </w:divBdr>
        </w:div>
        <w:div w:id="1955163428">
          <w:marLeft w:val="480"/>
          <w:marRight w:val="0"/>
          <w:marTop w:val="0"/>
          <w:marBottom w:val="0"/>
          <w:divBdr>
            <w:top w:val="none" w:sz="0" w:space="0" w:color="auto"/>
            <w:left w:val="none" w:sz="0" w:space="0" w:color="auto"/>
            <w:bottom w:val="none" w:sz="0" w:space="0" w:color="auto"/>
            <w:right w:val="none" w:sz="0" w:space="0" w:color="auto"/>
          </w:divBdr>
        </w:div>
        <w:div w:id="1346134414">
          <w:marLeft w:val="480"/>
          <w:marRight w:val="0"/>
          <w:marTop w:val="0"/>
          <w:marBottom w:val="0"/>
          <w:divBdr>
            <w:top w:val="none" w:sz="0" w:space="0" w:color="auto"/>
            <w:left w:val="none" w:sz="0" w:space="0" w:color="auto"/>
            <w:bottom w:val="none" w:sz="0" w:space="0" w:color="auto"/>
            <w:right w:val="none" w:sz="0" w:space="0" w:color="auto"/>
          </w:divBdr>
        </w:div>
        <w:div w:id="1893811669">
          <w:marLeft w:val="480"/>
          <w:marRight w:val="0"/>
          <w:marTop w:val="0"/>
          <w:marBottom w:val="0"/>
          <w:divBdr>
            <w:top w:val="none" w:sz="0" w:space="0" w:color="auto"/>
            <w:left w:val="none" w:sz="0" w:space="0" w:color="auto"/>
            <w:bottom w:val="none" w:sz="0" w:space="0" w:color="auto"/>
            <w:right w:val="none" w:sz="0" w:space="0" w:color="auto"/>
          </w:divBdr>
        </w:div>
        <w:div w:id="1456294886">
          <w:marLeft w:val="480"/>
          <w:marRight w:val="0"/>
          <w:marTop w:val="0"/>
          <w:marBottom w:val="0"/>
          <w:divBdr>
            <w:top w:val="none" w:sz="0" w:space="0" w:color="auto"/>
            <w:left w:val="none" w:sz="0" w:space="0" w:color="auto"/>
            <w:bottom w:val="none" w:sz="0" w:space="0" w:color="auto"/>
            <w:right w:val="none" w:sz="0" w:space="0" w:color="auto"/>
          </w:divBdr>
        </w:div>
        <w:div w:id="721560589">
          <w:marLeft w:val="480"/>
          <w:marRight w:val="0"/>
          <w:marTop w:val="0"/>
          <w:marBottom w:val="0"/>
          <w:divBdr>
            <w:top w:val="none" w:sz="0" w:space="0" w:color="auto"/>
            <w:left w:val="none" w:sz="0" w:space="0" w:color="auto"/>
            <w:bottom w:val="none" w:sz="0" w:space="0" w:color="auto"/>
            <w:right w:val="none" w:sz="0" w:space="0" w:color="auto"/>
          </w:divBdr>
        </w:div>
        <w:div w:id="343437540">
          <w:marLeft w:val="480"/>
          <w:marRight w:val="0"/>
          <w:marTop w:val="0"/>
          <w:marBottom w:val="0"/>
          <w:divBdr>
            <w:top w:val="none" w:sz="0" w:space="0" w:color="auto"/>
            <w:left w:val="none" w:sz="0" w:space="0" w:color="auto"/>
            <w:bottom w:val="none" w:sz="0" w:space="0" w:color="auto"/>
            <w:right w:val="none" w:sz="0" w:space="0" w:color="auto"/>
          </w:divBdr>
        </w:div>
      </w:divsChild>
    </w:div>
    <w:div w:id="997075807">
      <w:bodyDiv w:val="1"/>
      <w:marLeft w:val="0"/>
      <w:marRight w:val="0"/>
      <w:marTop w:val="0"/>
      <w:marBottom w:val="0"/>
      <w:divBdr>
        <w:top w:val="none" w:sz="0" w:space="0" w:color="auto"/>
        <w:left w:val="none" w:sz="0" w:space="0" w:color="auto"/>
        <w:bottom w:val="none" w:sz="0" w:space="0" w:color="auto"/>
        <w:right w:val="none" w:sz="0" w:space="0" w:color="auto"/>
      </w:divBdr>
    </w:div>
    <w:div w:id="1041326830">
      <w:bodyDiv w:val="1"/>
      <w:marLeft w:val="0"/>
      <w:marRight w:val="0"/>
      <w:marTop w:val="0"/>
      <w:marBottom w:val="0"/>
      <w:divBdr>
        <w:top w:val="none" w:sz="0" w:space="0" w:color="auto"/>
        <w:left w:val="none" w:sz="0" w:space="0" w:color="auto"/>
        <w:bottom w:val="none" w:sz="0" w:space="0" w:color="auto"/>
        <w:right w:val="none" w:sz="0" w:space="0" w:color="auto"/>
      </w:divBdr>
      <w:divsChild>
        <w:div w:id="1835687073">
          <w:marLeft w:val="480"/>
          <w:marRight w:val="0"/>
          <w:marTop w:val="0"/>
          <w:marBottom w:val="0"/>
          <w:divBdr>
            <w:top w:val="none" w:sz="0" w:space="0" w:color="auto"/>
            <w:left w:val="none" w:sz="0" w:space="0" w:color="auto"/>
            <w:bottom w:val="none" w:sz="0" w:space="0" w:color="auto"/>
            <w:right w:val="none" w:sz="0" w:space="0" w:color="auto"/>
          </w:divBdr>
        </w:div>
        <w:div w:id="419832106">
          <w:marLeft w:val="480"/>
          <w:marRight w:val="0"/>
          <w:marTop w:val="0"/>
          <w:marBottom w:val="0"/>
          <w:divBdr>
            <w:top w:val="none" w:sz="0" w:space="0" w:color="auto"/>
            <w:left w:val="none" w:sz="0" w:space="0" w:color="auto"/>
            <w:bottom w:val="none" w:sz="0" w:space="0" w:color="auto"/>
            <w:right w:val="none" w:sz="0" w:space="0" w:color="auto"/>
          </w:divBdr>
        </w:div>
        <w:div w:id="1940748442">
          <w:marLeft w:val="480"/>
          <w:marRight w:val="0"/>
          <w:marTop w:val="0"/>
          <w:marBottom w:val="0"/>
          <w:divBdr>
            <w:top w:val="none" w:sz="0" w:space="0" w:color="auto"/>
            <w:left w:val="none" w:sz="0" w:space="0" w:color="auto"/>
            <w:bottom w:val="none" w:sz="0" w:space="0" w:color="auto"/>
            <w:right w:val="none" w:sz="0" w:space="0" w:color="auto"/>
          </w:divBdr>
        </w:div>
        <w:div w:id="1899778884">
          <w:marLeft w:val="480"/>
          <w:marRight w:val="0"/>
          <w:marTop w:val="0"/>
          <w:marBottom w:val="0"/>
          <w:divBdr>
            <w:top w:val="none" w:sz="0" w:space="0" w:color="auto"/>
            <w:left w:val="none" w:sz="0" w:space="0" w:color="auto"/>
            <w:bottom w:val="none" w:sz="0" w:space="0" w:color="auto"/>
            <w:right w:val="none" w:sz="0" w:space="0" w:color="auto"/>
          </w:divBdr>
        </w:div>
        <w:div w:id="1705446035">
          <w:marLeft w:val="480"/>
          <w:marRight w:val="0"/>
          <w:marTop w:val="0"/>
          <w:marBottom w:val="0"/>
          <w:divBdr>
            <w:top w:val="none" w:sz="0" w:space="0" w:color="auto"/>
            <w:left w:val="none" w:sz="0" w:space="0" w:color="auto"/>
            <w:bottom w:val="none" w:sz="0" w:space="0" w:color="auto"/>
            <w:right w:val="none" w:sz="0" w:space="0" w:color="auto"/>
          </w:divBdr>
        </w:div>
        <w:div w:id="1604069079">
          <w:marLeft w:val="480"/>
          <w:marRight w:val="0"/>
          <w:marTop w:val="0"/>
          <w:marBottom w:val="0"/>
          <w:divBdr>
            <w:top w:val="none" w:sz="0" w:space="0" w:color="auto"/>
            <w:left w:val="none" w:sz="0" w:space="0" w:color="auto"/>
            <w:bottom w:val="none" w:sz="0" w:space="0" w:color="auto"/>
            <w:right w:val="none" w:sz="0" w:space="0" w:color="auto"/>
          </w:divBdr>
        </w:div>
        <w:div w:id="1539466417">
          <w:marLeft w:val="480"/>
          <w:marRight w:val="0"/>
          <w:marTop w:val="0"/>
          <w:marBottom w:val="0"/>
          <w:divBdr>
            <w:top w:val="none" w:sz="0" w:space="0" w:color="auto"/>
            <w:left w:val="none" w:sz="0" w:space="0" w:color="auto"/>
            <w:bottom w:val="none" w:sz="0" w:space="0" w:color="auto"/>
            <w:right w:val="none" w:sz="0" w:space="0" w:color="auto"/>
          </w:divBdr>
        </w:div>
        <w:div w:id="1154104906">
          <w:marLeft w:val="480"/>
          <w:marRight w:val="0"/>
          <w:marTop w:val="0"/>
          <w:marBottom w:val="0"/>
          <w:divBdr>
            <w:top w:val="none" w:sz="0" w:space="0" w:color="auto"/>
            <w:left w:val="none" w:sz="0" w:space="0" w:color="auto"/>
            <w:bottom w:val="none" w:sz="0" w:space="0" w:color="auto"/>
            <w:right w:val="none" w:sz="0" w:space="0" w:color="auto"/>
          </w:divBdr>
        </w:div>
        <w:div w:id="909999844">
          <w:marLeft w:val="480"/>
          <w:marRight w:val="0"/>
          <w:marTop w:val="0"/>
          <w:marBottom w:val="0"/>
          <w:divBdr>
            <w:top w:val="none" w:sz="0" w:space="0" w:color="auto"/>
            <w:left w:val="none" w:sz="0" w:space="0" w:color="auto"/>
            <w:bottom w:val="none" w:sz="0" w:space="0" w:color="auto"/>
            <w:right w:val="none" w:sz="0" w:space="0" w:color="auto"/>
          </w:divBdr>
        </w:div>
        <w:div w:id="1260597571">
          <w:marLeft w:val="480"/>
          <w:marRight w:val="0"/>
          <w:marTop w:val="0"/>
          <w:marBottom w:val="0"/>
          <w:divBdr>
            <w:top w:val="none" w:sz="0" w:space="0" w:color="auto"/>
            <w:left w:val="none" w:sz="0" w:space="0" w:color="auto"/>
            <w:bottom w:val="none" w:sz="0" w:space="0" w:color="auto"/>
            <w:right w:val="none" w:sz="0" w:space="0" w:color="auto"/>
          </w:divBdr>
        </w:div>
        <w:div w:id="535435254">
          <w:marLeft w:val="480"/>
          <w:marRight w:val="0"/>
          <w:marTop w:val="0"/>
          <w:marBottom w:val="0"/>
          <w:divBdr>
            <w:top w:val="none" w:sz="0" w:space="0" w:color="auto"/>
            <w:left w:val="none" w:sz="0" w:space="0" w:color="auto"/>
            <w:bottom w:val="none" w:sz="0" w:space="0" w:color="auto"/>
            <w:right w:val="none" w:sz="0" w:space="0" w:color="auto"/>
          </w:divBdr>
        </w:div>
        <w:div w:id="1747999224">
          <w:marLeft w:val="480"/>
          <w:marRight w:val="0"/>
          <w:marTop w:val="0"/>
          <w:marBottom w:val="0"/>
          <w:divBdr>
            <w:top w:val="none" w:sz="0" w:space="0" w:color="auto"/>
            <w:left w:val="none" w:sz="0" w:space="0" w:color="auto"/>
            <w:bottom w:val="none" w:sz="0" w:space="0" w:color="auto"/>
            <w:right w:val="none" w:sz="0" w:space="0" w:color="auto"/>
          </w:divBdr>
        </w:div>
        <w:div w:id="365178928">
          <w:marLeft w:val="480"/>
          <w:marRight w:val="0"/>
          <w:marTop w:val="0"/>
          <w:marBottom w:val="0"/>
          <w:divBdr>
            <w:top w:val="none" w:sz="0" w:space="0" w:color="auto"/>
            <w:left w:val="none" w:sz="0" w:space="0" w:color="auto"/>
            <w:bottom w:val="none" w:sz="0" w:space="0" w:color="auto"/>
            <w:right w:val="none" w:sz="0" w:space="0" w:color="auto"/>
          </w:divBdr>
        </w:div>
        <w:div w:id="243540379">
          <w:marLeft w:val="480"/>
          <w:marRight w:val="0"/>
          <w:marTop w:val="0"/>
          <w:marBottom w:val="0"/>
          <w:divBdr>
            <w:top w:val="none" w:sz="0" w:space="0" w:color="auto"/>
            <w:left w:val="none" w:sz="0" w:space="0" w:color="auto"/>
            <w:bottom w:val="none" w:sz="0" w:space="0" w:color="auto"/>
            <w:right w:val="none" w:sz="0" w:space="0" w:color="auto"/>
          </w:divBdr>
        </w:div>
        <w:div w:id="1659572427">
          <w:marLeft w:val="480"/>
          <w:marRight w:val="0"/>
          <w:marTop w:val="0"/>
          <w:marBottom w:val="0"/>
          <w:divBdr>
            <w:top w:val="none" w:sz="0" w:space="0" w:color="auto"/>
            <w:left w:val="none" w:sz="0" w:space="0" w:color="auto"/>
            <w:bottom w:val="none" w:sz="0" w:space="0" w:color="auto"/>
            <w:right w:val="none" w:sz="0" w:space="0" w:color="auto"/>
          </w:divBdr>
        </w:div>
        <w:div w:id="482086549">
          <w:marLeft w:val="480"/>
          <w:marRight w:val="0"/>
          <w:marTop w:val="0"/>
          <w:marBottom w:val="0"/>
          <w:divBdr>
            <w:top w:val="none" w:sz="0" w:space="0" w:color="auto"/>
            <w:left w:val="none" w:sz="0" w:space="0" w:color="auto"/>
            <w:bottom w:val="none" w:sz="0" w:space="0" w:color="auto"/>
            <w:right w:val="none" w:sz="0" w:space="0" w:color="auto"/>
          </w:divBdr>
        </w:div>
        <w:div w:id="1553346605">
          <w:marLeft w:val="480"/>
          <w:marRight w:val="0"/>
          <w:marTop w:val="0"/>
          <w:marBottom w:val="0"/>
          <w:divBdr>
            <w:top w:val="none" w:sz="0" w:space="0" w:color="auto"/>
            <w:left w:val="none" w:sz="0" w:space="0" w:color="auto"/>
            <w:bottom w:val="none" w:sz="0" w:space="0" w:color="auto"/>
            <w:right w:val="none" w:sz="0" w:space="0" w:color="auto"/>
          </w:divBdr>
        </w:div>
        <w:div w:id="1199007471">
          <w:marLeft w:val="480"/>
          <w:marRight w:val="0"/>
          <w:marTop w:val="0"/>
          <w:marBottom w:val="0"/>
          <w:divBdr>
            <w:top w:val="none" w:sz="0" w:space="0" w:color="auto"/>
            <w:left w:val="none" w:sz="0" w:space="0" w:color="auto"/>
            <w:bottom w:val="none" w:sz="0" w:space="0" w:color="auto"/>
            <w:right w:val="none" w:sz="0" w:space="0" w:color="auto"/>
          </w:divBdr>
        </w:div>
        <w:div w:id="670641585">
          <w:marLeft w:val="480"/>
          <w:marRight w:val="0"/>
          <w:marTop w:val="0"/>
          <w:marBottom w:val="0"/>
          <w:divBdr>
            <w:top w:val="none" w:sz="0" w:space="0" w:color="auto"/>
            <w:left w:val="none" w:sz="0" w:space="0" w:color="auto"/>
            <w:bottom w:val="none" w:sz="0" w:space="0" w:color="auto"/>
            <w:right w:val="none" w:sz="0" w:space="0" w:color="auto"/>
          </w:divBdr>
        </w:div>
        <w:div w:id="1409575127">
          <w:marLeft w:val="480"/>
          <w:marRight w:val="0"/>
          <w:marTop w:val="0"/>
          <w:marBottom w:val="0"/>
          <w:divBdr>
            <w:top w:val="none" w:sz="0" w:space="0" w:color="auto"/>
            <w:left w:val="none" w:sz="0" w:space="0" w:color="auto"/>
            <w:bottom w:val="none" w:sz="0" w:space="0" w:color="auto"/>
            <w:right w:val="none" w:sz="0" w:space="0" w:color="auto"/>
          </w:divBdr>
        </w:div>
        <w:div w:id="1697543397">
          <w:marLeft w:val="480"/>
          <w:marRight w:val="0"/>
          <w:marTop w:val="0"/>
          <w:marBottom w:val="0"/>
          <w:divBdr>
            <w:top w:val="none" w:sz="0" w:space="0" w:color="auto"/>
            <w:left w:val="none" w:sz="0" w:space="0" w:color="auto"/>
            <w:bottom w:val="none" w:sz="0" w:space="0" w:color="auto"/>
            <w:right w:val="none" w:sz="0" w:space="0" w:color="auto"/>
          </w:divBdr>
        </w:div>
        <w:div w:id="814492122">
          <w:marLeft w:val="480"/>
          <w:marRight w:val="0"/>
          <w:marTop w:val="0"/>
          <w:marBottom w:val="0"/>
          <w:divBdr>
            <w:top w:val="none" w:sz="0" w:space="0" w:color="auto"/>
            <w:left w:val="none" w:sz="0" w:space="0" w:color="auto"/>
            <w:bottom w:val="none" w:sz="0" w:space="0" w:color="auto"/>
            <w:right w:val="none" w:sz="0" w:space="0" w:color="auto"/>
          </w:divBdr>
        </w:div>
        <w:div w:id="188881264">
          <w:marLeft w:val="480"/>
          <w:marRight w:val="0"/>
          <w:marTop w:val="0"/>
          <w:marBottom w:val="0"/>
          <w:divBdr>
            <w:top w:val="none" w:sz="0" w:space="0" w:color="auto"/>
            <w:left w:val="none" w:sz="0" w:space="0" w:color="auto"/>
            <w:bottom w:val="none" w:sz="0" w:space="0" w:color="auto"/>
            <w:right w:val="none" w:sz="0" w:space="0" w:color="auto"/>
          </w:divBdr>
        </w:div>
      </w:divsChild>
    </w:div>
    <w:div w:id="1078746257">
      <w:bodyDiv w:val="1"/>
      <w:marLeft w:val="0"/>
      <w:marRight w:val="0"/>
      <w:marTop w:val="0"/>
      <w:marBottom w:val="0"/>
      <w:divBdr>
        <w:top w:val="none" w:sz="0" w:space="0" w:color="auto"/>
        <w:left w:val="none" w:sz="0" w:space="0" w:color="auto"/>
        <w:bottom w:val="none" w:sz="0" w:space="0" w:color="auto"/>
        <w:right w:val="none" w:sz="0" w:space="0" w:color="auto"/>
      </w:divBdr>
      <w:divsChild>
        <w:div w:id="1248342191">
          <w:marLeft w:val="480"/>
          <w:marRight w:val="0"/>
          <w:marTop w:val="0"/>
          <w:marBottom w:val="0"/>
          <w:divBdr>
            <w:top w:val="none" w:sz="0" w:space="0" w:color="auto"/>
            <w:left w:val="none" w:sz="0" w:space="0" w:color="auto"/>
            <w:bottom w:val="none" w:sz="0" w:space="0" w:color="auto"/>
            <w:right w:val="none" w:sz="0" w:space="0" w:color="auto"/>
          </w:divBdr>
        </w:div>
        <w:div w:id="1064334212">
          <w:marLeft w:val="480"/>
          <w:marRight w:val="0"/>
          <w:marTop w:val="0"/>
          <w:marBottom w:val="0"/>
          <w:divBdr>
            <w:top w:val="none" w:sz="0" w:space="0" w:color="auto"/>
            <w:left w:val="none" w:sz="0" w:space="0" w:color="auto"/>
            <w:bottom w:val="none" w:sz="0" w:space="0" w:color="auto"/>
            <w:right w:val="none" w:sz="0" w:space="0" w:color="auto"/>
          </w:divBdr>
        </w:div>
        <w:div w:id="1191798428">
          <w:marLeft w:val="480"/>
          <w:marRight w:val="0"/>
          <w:marTop w:val="0"/>
          <w:marBottom w:val="0"/>
          <w:divBdr>
            <w:top w:val="none" w:sz="0" w:space="0" w:color="auto"/>
            <w:left w:val="none" w:sz="0" w:space="0" w:color="auto"/>
            <w:bottom w:val="none" w:sz="0" w:space="0" w:color="auto"/>
            <w:right w:val="none" w:sz="0" w:space="0" w:color="auto"/>
          </w:divBdr>
        </w:div>
        <w:div w:id="1239749741">
          <w:marLeft w:val="480"/>
          <w:marRight w:val="0"/>
          <w:marTop w:val="0"/>
          <w:marBottom w:val="0"/>
          <w:divBdr>
            <w:top w:val="none" w:sz="0" w:space="0" w:color="auto"/>
            <w:left w:val="none" w:sz="0" w:space="0" w:color="auto"/>
            <w:bottom w:val="none" w:sz="0" w:space="0" w:color="auto"/>
            <w:right w:val="none" w:sz="0" w:space="0" w:color="auto"/>
          </w:divBdr>
        </w:div>
        <w:div w:id="364138302">
          <w:marLeft w:val="480"/>
          <w:marRight w:val="0"/>
          <w:marTop w:val="0"/>
          <w:marBottom w:val="0"/>
          <w:divBdr>
            <w:top w:val="none" w:sz="0" w:space="0" w:color="auto"/>
            <w:left w:val="none" w:sz="0" w:space="0" w:color="auto"/>
            <w:bottom w:val="none" w:sz="0" w:space="0" w:color="auto"/>
            <w:right w:val="none" w:sz="0" w:space="0" w:color="auto"/>
          </w:divBdr>
        </w:div>
        <w:div w:id="1227108694">
          <w:marLeft w:val="480"/>
          <w:marRight w:val="0"/>
          <w:marTop w:val="0"/>
          <w:marBottom w:val="0"/>
          <w:divBdr>
            <w:top w:val="none" w:sz="0" w:space="0" w:color="auto"/>
            <w:left w:val="none" w:sz="0" w:space="0" w:color="auto"/>
            <w:bottom w:val="none" w:sz="0" w:space="0" w:color="auto"/>
            <w:right w:val="none" w:sz="0" w:space="0" w:color="auto"/>
          </w:divBdr>
        </w:div>
        <w:div w:id="400981464">
          <w:marLeft w:val="480"/>
          <w:marRight w:val="0"/>
          <w:marTop w:val="0"/>
          <w:marBottom w:val="0"/>
          <w:divBdr>
            <w:top w:val="none" w:sz="0" w:space="0" w:color="auto"/>
            <w:left w:val="none" w:sz="0" w:space="0" w:color="auto"/>
            <w:bottom w:val="none" w:sz="0" w:space="0" w:color="auto"/>
            <w:right w:val="none" w:sz="0" w:space="0" w:color="auto"/>
          </w:divBdr>
        </w:div>
        <w:div w:id="245381145">
          <w:marLeft w:val="480"/>
          <w:marRight w:val="0"/>
          <w:marTop w:val="0"/>
          <w:marBottom w:val="0"/>
          <w:divBdr>
            <w:top w:val="none" w:sz="0" w:space="0" w:color="auto"/>
            <w:left w:val="none" w:sz="0" w:space="0" w:color="auto"/>
            <w:bottom w:val="none" w:sz="0" w:space="0" w:color="auto"/>
            <w:right w:val="none" w:sz="0" w:space="0" w:color="auto"/>
          </w:divBdr>
        </w:div>
        <w:div w:id="205072706">
          <w:marLeft w:val="480"/>
          <w:marRight w:val="0"/>
          <w:marTop w:val="0"/>
          <w:marBottom w:val="0"/>
          <w:divBdr>
            <w:top w:val="none" w:sz="0" w:space="0" w:color="auto"/>
            <w:left w:val="none" w:sz="0" w:space="0" w:color="auto"/>
            <w:bottom w:val="none" w:sz="0" w:space="0" w:color="auto"/>
            <w:right w:val="none" w:sz="0" w:space="0" w:color="auto"/>
          </w:divBdr>
        </w:div>
        <w:div w:id="1867480765">
          <w:marLeft w:val="480"/>
          <w:marRight w:val="0"/>
          <w:marTop w:val="0"/>
          <w:marBottom w:val="0"/>
          <w:divBdr>
            <w:top w:val="none" w:sz="0" w:space="0" w:color="auto"/>
            <w:left w:val="none" w:sz="0" w:space="0" w:color="auto"/>
            <w:bottom w:val="none" w:sz="0" w:space="0" w:color="auto"/>
            <w:right w:val="none" w:sz="0" w:space="0" w:color="auto"/>
          </w:divBdr>
        </w:div>
        <w:div w:id="1343356969">
          <w:marLeft w:val="480"/>
          <w:marRight w:val="0"/>
          <w:marTop w:val="0"/>
          <w:marBottom w:val="0"/>
          <w:divBdr>
            <w:top w:val="none" w:sz="0" w:space="0" w:color="auto"/>
            <w:left w:val="none" w:sz="0" w:space="0" w:color="auto"/>
            <w:bottom w:val="none" w:sz="0" w:space="0" w:color="auto"/>
            <w:right w:val="none" w:sz="0" w:space="0" w:color="auto"/>
          </w:divBdr>
        </w:div>
        <w:div w:id="1075667832">
          <w:marLeft w:val="480"/>
          <w:marRight w:val="0"/>
          <w:marTop w:val="0"/>
          <w:marBottom w:val="0"/>
          <w:divBdr>
            <w:top w:val="none" w:sz="0" w:space="0" w:color="auto"/>
            <w:left w:val="none" w:sz="0" w:space="0" w:color="auto"/>
            <w:bottom w:val="none" w:sz="0" w:space="0" w:color="auto"/>
            <w:right w:val="none" w:sz="0" w:space="0" w:color="auto"/>
          </w:divBdr>
        </w:div>
        <w:div w:id="425617646">
          <w:marLeft w:val="480"/>
          <w:marRight w:val="0"/>
          <w:marTop w:val="0"/>
          <w:marBottom w:val="0"/>
          <w:divBdr>
            <w:top w:val="none" w:sz="0" w:space="0" w:color="auto"/>
            <w:left w:val="none" w:sz="0" w:space="0" w:color="auto"/>
            <w:bottom w:val="none" w:sz="0" w:space="0" w:color="auto"/>
            <w:right w:val="none" w:sz="0" w:space="0" w:color="auto"/>
          </w:divBdr>
        </w:div>
        <w:div w:id="1069765104">
          <w:marLeft w:val="480"/>
          <w:marRight w:val="0"/>
          <w:marTop w:val="0"/>
          <w:marBottom w:val="0"/>
          <w:divBdr>
            <w:top w:val="none" w:sz="0" w:space="0" w:color="auto"/>
            <w:left w:val="none" w:sz="0" w:space="0" w:color="auto"/>
            <w:bottom w:val="none" w:sz="0" w:space="0" w:color="auto"/>
            <w:right w:val="none" w:sz="0" w:space="0" w:color="auto"/>
          </w:divBdr>
        </w:div>
        <w:div w:id="1127161543">
          <w:marLeft w:val="480"/>
          <w:marRight w:val="0"/>
          <w:marTop w:val="0"/>
          <w:marBottom w:val="0"/>
          <w:divBdr>
            <w:top w:val="none" w:sz="0" w:space="0" w:color="auto"/>
            <w:left w:val="none" w:sz="0" w:space="0" w:color="auto"/>
            <w:bottom w:val="none" w:sz="0" w:space="0" w:color="auto"/>
            <w:right w:val="none" w:sz="0" w:space="0" w:color="auto"/>
          </w:divBdr>
        </w:div>
        <w:div w:id="131559707">
          <w:marLeft w:val="480"/>
          <w:marRight w:val="0"/>
          <w:marTop w:val="0"/>
          <w:marBottom w:val="0"/>
          <w:divBdr>
            <w:top w:val="none" w:sz="0" w:space="0" w:color="auto"/>
            <w:left w:val="none" w:sz="0" w:space="0" w:color="auto"/>
            <w:bottom w:val="none" w:sz="0" w:space="0" w:color="auto"/>
            <w:right w:val="none" w:sz="0" w:space="0" w:color="auto"/>
          </w:divBdr>
        </w:div>
        <w:div w:id="1003779329">
          <w:marLeft w:val="480"/>
          <w:marRight w:val="0"/>
          <w:marTop w:val="0"/>
          <w:marBottom w:val="0"/>
          <w:divBdr>
            <w:top w:val="none" w:sz="0" w:space="0" w:color="auto"/>
            <w:left w:val="none" w:sz="0" w:space="0" w:color="auto"/>
            <w:bottom w:val="none" w:sz="0" w:space="0" w:color="auto"/>
            <w:right w:val="none" w:sz="0" w:space="0" w:color="auto"/>
          </w:divBdr>
        </w:div>
        <w:div w:id="935133728">
          <w:marLeft w:val="480"/>
          <w:marRight w:val="0"/>
          <w:marTop w:val="0"/>
          <w:marBottom w:val="0"/>
          <w:divBdr>
            <w:top w:val="none" w:sz="0" w:space="0" w:color="auto"/>
            <w:left w:val="none" w:sz="0" w:space="0" w:color="auto"/>
            <w:bottom w:val="none" w:sz="0" w:space="0" w:color="auto"/>
            <w:right w:val="none" w:sz="0" w:space="0" w:color="auto"/>
          </w:divBdr>
        </w:div>
        <w:div w:id="1617369866">
          <w:marLeft w:val="480"/>
          <w:marRight w:val="0"/>
          <w:marTop w:val="0"/>
          <w:marBottom w:val="0"/>
          <w:divBdr>
            <w:top w:val="none" w:sz="0" w:space="0" w:color="auto"/>
            <w:left w:val="none" w:sz="0" w:space="0" w:color="auto"/>
            <w:bottom w:val="none" w:sz="0" w:space="0" w:color="auto"/>
            <w:right w:val="none" w:sz="0" w:space="0" w:color="auto"/>
          </w:divBdr>
        </w:div>
        <w:div w:id="1051224389">
          <w:marLeft w:val="480"/>
          <w:marRight w:val="0"/>
          <w:marTop w:val="0"/>
          <w:marBottom w:val="0"/>
          <w:divBdr>
            <w:top w:val="none" w:sz="0" w:space="0" w:color="auto"/>
            <w:left w:val="none" w:sz="0" w:space="0" w:color="auto"/>
            <w:bottom w:val="none" w:sz="0" w:space="0" w:color="auto"/>
            <w:right w:val="none" w:sz="0" w:space="0" w:color="auto"/>
          </w:divBdr>
        </w:div>
        <w:div w:id="2031755874">
          <w:marLeft w:val="480"/>
          <w:marRight w:val="0"/>
          <w:marTop w:val="0"/>
          <w:marBottom w:val="0"/>
          <w:divBdr>
            <w:top w:val="none" w:sz="0" w:space="0" w:color="auto"/>
            <w:left w:val="none" w:sz="0" w:space="0" w:color="auto"/>
            <w:bottom w:val="none" w:sz="0" w:space="0" w:color="auto"/>
            <w:right w:val="none" w:sz="0" w:space="0" w:color="auto"/>
          </w:divBdr>
        </w:div>
        <w:div w:id="64568921">
          <w:marLeft w:val="480"/>
          <w:marRight w:val="0"/>
          <w:marTop w:val="0"/>
          <w:marBottom w:val="0"/>
          <w:divBdr>
            <w:top w:val="none" w:sz="0" w:space="0" w:color="auto"/>
            <w:left w:val="none" w:sz="0" w:space="0" w:color="auto"/>
            <w:bottom w:val="none" w:sz="0" w:space="0" w:color="auto"/>
            <w:right w:val="none" w:sz="0" w:space="0" w:color="auto"/>
          </w:divBdr>
        </w:div>
        <w:div w:id="463473058">
          <w:marLeft w:val="480"/>
          <w:marRight w:val="0"/>
          <w:marTop w:val="0"/>
          <w:marBottom w:val="0"/>
          <w:divBdr>
            <w:top w:val="none" w:sz="0" w:space="0" w:color="auto"/>
            <w:left w:val="none" w:sz="0" w:space="0" w:color="auto"/>
            <w:bottom w:val="none" w:sz="0" w:space="0" w:color="auto"/>
            <w:right w:val="none" w:sz="0" w:space="0" w:color="auto"/>
          </w:divBdr>
        </w:div>
      </w:divsChild>
    </w:div>
    <w:div w:id="1082339984">
      <w:bodyDiv w:val="1"/>
      <w:marLeft w:val="0"/>
      <w:marRight w:val="0"/>
      <w:marTop w:val="0"/>
      <w:marBottom w:val="0"/>
      <w:divBdr>
        <w:top w:val="none" w:sz="0" w:space="0" w:color="auto"/>
        <w:left w:val="none" w:sz="0" w:space="0" w:color="auto"/>
        <w:bottom w:val="none" w:sz="0" w:space="0" w:color="auto"/>
        <w:right w:val="none" w:sz="0" w:space="0" w:color="auto"/>
      </w:divBdr>
    </w:div>
    <w:div w:id="1099066608">
      <w:bodyDiv w:val="1"/>
      <w:marLeft w:val="0"/>
      <w:marRight w:val="0"/>
      <w:marTop w:val="0"/>
      <w:marBottom w:val="0"/>
      <w:divBdr>
        <w:top w:val="none" w:sz="0" w:space="0" w:color="auto"/>
        <w:left w:val="none" w:sz="0" w:space="0" w:color="auto"/>
        <w:bottom w:val="none" w:sz="0" w:space="0" w:color="auto"/>
        <w:right w:val="none" w:sz="0" w:space="0" w:color="auto"/>
      </w:divBdr>
    </w:div>
    <w:div w:id="1105266058">
      <w:bodyDiv w:val="1"/>
      <w:marLeft w:val="0"/>
      <w:marRight w:val="0"/>
      <w:marTop w:val="0"/>
      <w:marBottom w:val="0"/>
      <w:divBdr>
        <w:top w:val="none" w:sz="0" w:space="0" w:color="auto"/>
        <w:left w:val="none" w:sz="0" w:space="0" w:color="auto"/>
        <w:bottom w:val="none" w:sz="0" w:space="0" w:color="auto"/>
        <w:right w:val="none" w:sz="0" w:space="0" w:color="auto"/>
      </w:divBdr>
    </w:div>
    <w:div w:id="1107653760">
      <w:bodyDiv w:val="1"/>
      <w:marLeft w:val="0"/>
      <w:marRight w:val="0"/>
      <w:marTop w:val="0"/>
      <w:marBottom w:val="0"/>
      <w:divBdr>
        <w:top w:val="none" w:sz="0" w:space="0" w:color="auto"/>
        <w:left w:val="none" w:sz="0" w:space="0" w:color="auto"/>
        <w:bottom w:val="none" w:sz="0" w:space="0" w:color="auto"/>
        <w:right w:val="none" w:sz="0" w:space="0" w:color="auto"/>
      </w:divBdr>
    </w:div>
    <w:div w:id="1123693418">
      <w:bodyDiv w:val="1"/>
      <w:marLeft w:val="0"/>
      <w:marRight w:val="0"/>
      <w:marTop w:val="0"/>
      <w:marBottom w:val="0"/>
      <w:divBdr>
        <w:top w:val="none" w:sz="0" w:space="0" w:color="auto"/>
        <w:left w:val="none" w:sz="0" w:space="0" w:color="auto"/>
        <w:bottom w:val="none" w:sz="0" w:space="0" w:color="auto"/>
        <w:right w:val="none" w:sz="0" w:space="0" w:color="auto"/>
      </w:divBdr>
    </w:div>
    <w:div w:id="1147747285">
      <w:bodyDiv w:val="1"/>
      <w:marLeft w:val="0"/>
      <w:marRight w:val="0"/>
      <w:marTop w:val="0"/>
      <w:marBottom w:val="0"/>
      <w:divBdr>
        <w:top w:val="none" w:sz="0" w:space="0" w:color="auto"/>
        <w:left w:val="none" w:sz="0" w:space="0" w:color="auto"/>
        <w:bottom w:val="none" w:sz="0" w:space="0" w:color="auto"/>
        <w:right w:val="none" w:sz="0" w:space="0" w:color="auto"/>
      </w:divBdr>
    </w:div>
    <w:div w:id="1155488695">
      <w:bodyDiv w:val="1"/>
      <w:marLeft w:val="0"/>
      <w:marRight w:val="0"/>
      <w:marTop w:val="0"/>
      <w:marBottom w:val="0"/>
      <w:divBdr>
        <w:top w:val="none" w:sz="0" w:space="0" w:color="auto"/>
        <w:left w:val="none" w:sz="0" w:space="0" w:color="auto"/>
        <w:bottom w:val="none" w:sz="0" w:space="0" w:color="auto"/>
        <w:right w:val="none" w:sz="0" w:space="0" w:color="auto"/>
      </w:divBdr>
    </w:div>
    <w:div w:id="1161967949">
      <w:bodyDiv w:val="1"/>
      <w:marLeft w:val="0"/>
      <w:marRight w:val="0"/>
      <w:marTop w:val="0"/>
      <w:marBottom w:val="0"/>
      <w:divBdr>
        <w:top w:val="none" w:sz="0" w:space="0" w:color="auto"/>
        <w:left w:val="none" w:sz="0" w:space="0" w:color="auto"/>
        <w:bottom w:val="none" w:sz="0" w:space="0" w:color="auto"/>
        <w:right w:val="none" w:sz="0" w:space="0" w:color="auto"/>
      </w:divBdr>
    </w:div>
    <w:div w:id="1172336558">
      <w:bodyDiv w:val="1"/>
      <w:marLeft w:val="0"/>
      <w:marRight w:val="0"/>
      <w:marTop w:val="0"/>
      <w:marBottom w:val="0"/>
      <w:divBdr>
        <w:top w:val="none" w:sz="0" w:space="0" w:color="auto"/>
        <w:left w:val="none" w:sz="0" w:space="0" w:color="auto"/>
        <w:bottom w:val="none" w:sz="0" w:space="0" w:color="auto"/>
        <w:right w:val="none" w:sz="0" w:space="0" w:color="auto"/>
      </w:divBdr>
      <w:divsChild>
        <w:div w:id="1280255364">
          <w:marLeft w:val="480"/>
          <w:marRight w:val="0"/>
          <w:marTop w:val="0"/>
          <w:marBottom w:val="0"/>
          <w:divBdr>
            <w:top w:val="none" w:sz="0" w:space="0" w:color="auto"/>
            <w:left w:val="none" w:sz="0" w:space="0" w:color="auto"/>
            <w:bottom w:val="none" w:sz="0" w:space="0" w:color="auto"/>
            <w:right w:val="none" w:sz="0" w:space="0" w:color="auto"/>
          </w:divBdr>
        </w:div>
        <w:div w:id="286162131">
          <w:marLeft w:val="480"/>
          <w:marRight w:val="0"/>
          <w:marTop w:val="0"/>
          <w:marBottom w:val="0"/>
          <w:divBdr>
            <w:top w:val="none" w:sz="0" w:space="0" w:color="auto"/>
            <w:left w:val="none" w:sz="0" w:space="0" w:color="auto"/>
            <w:bottom w:val="none" w:sz="0" w:space="0" w:color="auto"/>
            <w:right w:val="none" w:sz="0" w:space="0" w:color="auto"/>
          </w:divBdr>
        </w:div>
        <w:div w:id="1902136463">
          <w:marLeft w:val="480"/>
          <w:marRight w:val="0"/>
          <w:marTop w:val="0"/>
          <w:marBottom w:val="0"/>
          <w:divBdr>
            <w:top w:val="none" w:sz="0" w:space="0" w:color="auto"/>
            <w:left w:val="none" w:sz="0" w:space="0" w:color="auto"/>
            <w:bottom w:val="none" w:sz="0" w:space="0" w:color="auto"/>
            <w:right w:val="none" w:sz="0" w:space="0" w:color="auto"/>
          </w:divBdr>
        </w:div>
        <w:div w:id="158498458">
          <w:marLeft w:val="480"/>
          <w:marRight w:val="0"/>
          <w:marTop w:val="0"/>
          <w:marBottom w:val="0"/>
          <w:divBdr>
            <w:top w:val="none" w:sz="0" w:space="0" w:color="auto"/>
            <w:left w:val="none" w:sz="0" w:space="0" w:color="auto"/>
            <w:bottom w:val="none" w:sz="0" w:space="0" w:color="auto"/>
            <w:right w:val="none" w:sz="0" w:space="0" w:color="auto"/>
          </w:divBdr>
        </w:div>
        <w:div w:id="1481188377">
          <w:marLeft w:val="480"/>
          <w:marRight w:val="0"/>
          <w:marTop w:val="0"/>
          <w:marBottom w:val="0"/>
          <w:divBdr>
            <w:top w:val="none" w:sz="0" w:space="0" w:color="auto"/>
            <w:left w:val="none" w:sz="0" w:space="0" w:color="auto"/>
            <w:bottom w:val="none" w:sz="0" w:space="0" w:color="auto"/>
            <w:right w:val="none" w:sz="0" w:space="0" w:color="auto"/>
          </w:divBdr>
        </w:div>
        <w:div w:id="264390895">
          <w:marLeft w:val="480"/>
          <w:marRight w:val="0"/>
          <w:marTop w:val="0"/>
          <w:marBottom w:val="0"/>
          <w:divBdr>
            <w:top w:val="none" w:sz="0" w:space="0" w:color="auto"/>
            <w:left w:val="none" w:sz="0" w:space="0" w:color="auto"/>
            <w:bottom w:val="none" w:sz="0" w:space="0" w:color="auto"/>
            <w:right w:val="none" w:sz="0" w:space="0" w:color="auto"/>
          </w:divBdr>
        </w:div>
        <w:div w:id="1347713749">
          <w:marLeft w:val="480"/>
          <w:marRight w:val="0"/>
          <w:marTop w:val="0"/>
          <w:marBottom w:val="0"/>
          <w:divBdr>
            <w:top w:val="none" w:sz="0" w:space="0" w:color="auto"/>
            <w:left w:val="none" w:sz="0" w:space="0" w:color="auto"/>
            <w:bottom w:val="none" w:sz="0" w:space="0" w:color="auto"/>
            <w:right w:val="none" w:sz="0" w:space="0" w:color="auto"/>
          </w:divBdr>
        </w:div>
        <w:div w:id="320622604">
          <w:marLeft w:val="480"/>
          <w:marRight w:val="0"/>
          <w:marTop w:val="0"/>
          <w:marBottom w:val="0"/>
          <w:divBdr>
            <w:top w:val="none" w:sz="0" w:space="0" w:color="auto"/>
            <w:left w:val="none" w:sz="0" w:space="0" w:color="auto"/>
            <w:bottom w:val="none" w:sz="0" w:space="0" w:color="auto"/>
            <w:right w:val="none" w:sz="0" w:space="0" w:color="auto"/>
          </w:divBdr>
        </w:div>
        <w:div w:id="988872879">
          <w:marLeft w:val="480"/>
          <w:marRight w:val="0"/>
          <w:marTop w:val="0"/>
          <w:marBottom w:val="0"/>
          <w:divBdr>
            <w:top w:val="none" w:sz="0" w:space="0" w:color="auto"/>
            <w:left w:val="none" w:sz="0" w:space="0" w:color="auto"/>
            <w:bottom w:val="none" w:sz="0" w:space="0" w:color="auto"/>
            <w:right w:val="none" w:sz="0" w:space="0" w:color="auto"/>
          </w:divBdr>
        </w:div>
        <w:div w:id="2115395448">
          <w:marLeft w:val="480"/>
          <w:marRight w:val="0"/>
          <w:marTop w:val="0"/>
          <w:marBottom w:val="0"/>
          <w:divBdr>
            <w:top w:val="none" w:sz="0" w:space="0" w:color="auto"/>
            <w:left w:val="none" w:sz="0" w:space="0" w:color="auto"/>
            <w:bottom w:val="none" w:sz="0" w:space="0" w:color="auto"/>
            <w:right w:val="none" w:sz="0" w:space="0" w:color="auto"/>
          </w:divBdr>
        </w:div>
        <w:div w:id="1882859666">
          <w:marLeft w:val="480"/>
          <w:marRight w:val="0"/>
          <w:marTop w:val="0"/>
          <w:marBottom w:val="0"/>
          <w:divBdr>
            <w:top w:val="none" w:sz="0" w:space="0" w:color="auto"/>
            <w:left w:val="none" w:sz="0" w:space="0" w:color="auto"/>
            <w:bottom w:val="none" w:sz="0" w:space="0" w:color="auto"/>
            <w:right w:val="none" w:sz="0" w:space="0" w:color="auto"/>
          </w:divBdr>
        </w:div>
        <w:div w:id="665518912">
          <w:marLeft w:val="480"/>
          <w:marRight w:val="0"/>
          <w:marTop w:val="0"/>
          <w:marBottom w:val="0"/>
          <w:divBdr>
            <w:top w:val="none" w:sz="0" w:space="0" w:color="auto"/>
            <w:left w:val="none" w:sz="0" w:space="0" w:color="auto"/>
            <w:bottom w:val="none" w:sz="0" w:space="0" w:color="auto"/>
            <w:right w:val="none" w:sz="0" w:space="0" w:color="auto"/>
          </w:divBdr>
        </w:div>
        <w:div w:id="741175639">
          <w:marLeft w:val="480"/>
          <w:marRight w:val="0"/>
          <w:marTop w:val="0"/>
          <w:marBottom w:val="0"/>
          <w:divBdr>
            <w:top w:val="none" w:sz="0" w:space="0" w:color="auto"/>
            <w:left w:val="none" w:sz="0" w:space="0" w:color="auto"/>
            <w:bottom w:val="none" w:sz="0" w:space="0" w:color="auto"/>
            <w:right w:val="none" w:sz="0" w:space="0" w:color="auto"/>
          </w:divBdr>
        </w:div>
        <w:div w:id="1705599535">
          <w:marLeft w:val="480"/>
          <w:marRight w:val="0"/>
          <w:marTop w:val="0"/>
          <w:marBottom w:val="0"/>
          <w:divBdr>
            <w:top w:val="none" w:sz="0" w:space="0" w:color="auto"/>
            <w:left w:val="none" w:sz="0" w:space="0" w:color="auto"/>
            <w:bottom w:val="none" w:sz="0" w:space="0" w:color="auto"/>
            <w:right w:val="none" w:sz="0" w:space="0" w:color="auto"/>
          </w:divBdr>
        </w:div>
        <w:div w:id="1551040815">
          <w:marLeft w:val="480"/>
          <w:marRight w:val="0"/>
          <w:marTop w:val="0"/>
          <w:marBottom w:val="0"/>
          <w:divBdr>
            <w:top w:val="none" w:sz="0" w:space="0" w:color="auto"/>
            <w:left w:val="none" w:sz="0" w:space="0" w:color="auto"/>
            <w:bottom w:val="none" w:sz="0" w:space="0" w:color="auto"/>
            <w:right w:val="none" w:sz="0" w:space="0" w:color="auto"/>
          </w:divBdr>
        </w:div>
        <w:div w:id="1668434817">
          <w:marLeft w:val="480"/>
          <w:marRight w:val="0"/>
          <w:marTop w:val="0"/>
          <w:marBottom w:val="0"/>
          <w:divBdr>
            <w:top w:val="none" w:sz="0" w:space="0" w:color="auto"/>
            <w:left w:val="none" w:sz="0" w:space="0" w:color="auto"/>
            <w:bottom w:val="none" w:sz="0" w:space="0" w:color="auto"/>
            <w:right w:val="none" w:sz="0" w:space="0" w:color="auto"/>
          </w:divBdr>
        </w:div>
        <w:div w:id="1412778868">
          <w:marLeft w:val="480"/>
          <w:marRight w:val="0"/>
          <w:marTop w:val="0"/>
          <w:marBottom w:val="0"/>
          <w:divBdr>
            <w:top w:val="none" w:sz="0" w:space="0" w:color="auto"/>
            <w:left w:val="none" w:sz="0" w:space="0" w:color="auto"/>
            <w:bottom w:val="none" w:sz="0" w:space="0" w:color="auto"/>
            <w:right w:val="none" w:sz="0" w:space="0" w:color="auto"/>
          </w:divBdr>
        </w:div>
        <w:div w:id="1685593435">
          <w:marLeft w:val="480"/>
          <w:marRight w:val="0"/>
          <w:marTop w:val="0"/>
          <w:marBottom w:val="0"/>
          <w:divBdr>
            <w:top w:val="none" w:sz="0" w:space="0" w:color="auto"/>
            <w:left w:val="none" w:sz="0" w:space="0" w:color="auto"/>
            <w:bottom w:val="none" w:sz="0" w:space="0" w:color="auto"/>
            <w:right w:val="none" w:sz="0" w:space="0" w:color="auto"/>
          </w:divBdr>
        </w:div>
        <w:div w:id="289164626">
          <w:marLeft w:val="480"/>
          <w:marRight w:val="0"/>
          <w:marTop w:val="0"/>
          <w:marBottom w:val="0"/>
          <w:divBdr>
            <w:top w:val="none" w:sz="0" w:space="0" w:color="auto"/>
            <w:left w:val="none" w:sz="0" w:space="0" w:color="auto"/>
            <w:bottom w:val="none" w:sz="0" w:space="0" w:color="auto"/>
            <w:right w:val="none" w:sz="0" w:space="0" w:color="auto"/>
          </w:divBdr>
        </w:div>
        <w:div w:id="1042903412">
          <w:marLeft w:val="480"/>
          <w:marRight w:val="0"/>
          <w:marTop w:val="0"/>
          <w:marBottom w:val="0"/>
          <w:divBdr>
            <w:top w:val="none" w:sz="0" w:space="0" w:color="auto"/>
            <w:left w:val="none" w:sz="0" w:space="0" w:color="auto"/>
            <w:bottom w:val="none" w:sz="0" w:space="0" w:color="auto"/>
            <w:right w:val="none" w:sz="0" w:space="0" w:color="auto"/>
          </w:divBdr>
        </w:div>
        <w:div w:id="127550861">
          <w:marLeft w:val="480"/>
          <w:marRight w:val="0"/>
          <w:marTop w:val="0"/>
          <w:marBottom w:val="0"/>
          <w:divBdr>
            <w:top w:val="none" w:sz="0" w:space="0" w:color="auto"/>
            <w:left w:val="none" w:sz="0" w:space="0" w:color="auto"/>
            <w:bottom w:val="none" w:sz="0" w:space="0" w:color="auto"/>
            <w:right w:val="none" w:sz="0" w:space="0" w:color="auto"/>
          </w:divBdr>
        </w:div>
        <w:div w:id="2060397585">
          <w:marLeft w:val="480"/>
          <w:marRight w:val="0"/>
          <w:marTop w:val="0"/>
          <w:marBottom w:val="0"/>
          <w:divBdr>
            <w:top w:val="none" w:sz="0" w:space="0" w:color="auto"/>
            <w:left w:val="none" w:sz="0" w:space="0" w:color="auto"/>
            <w:bottom w:val="none" w:sz="0" w:space="0" w:color="auto"/>
            <w:right w:val="none" w:sz="0" w:space="0" w:color="auto"/>
          </w:divBdr>
        </w:div>
      </w:divsChild>
    </w:div>
    <w:div w:id="1176647818">
      <w:bodyDiv w:val="1"/>
      <w:marLeft w:val="0"/>
      <w:marRight w:val="0"/>
      <w:marTop w:val="0"/>
      <w:marBottom w:val="0"/>
      <w:divBdr>
        <w:top w:val="none" w:sz="0" w:space="0" w:color="auto"/>
        <w:left w:val="none" w:sz="0" w:space="0" w:color="auto"/>
        <w:bottom w:val="none" w:sz="0" w:space="0" w:color="auto"/>
        <w:right w:val="none" w:sz="0" w:space="0" w:color="auto"/>
      </w:divBdr>
    </w:div>
    <w:div w:id="1180656554">
      <w:bodyDiv w:val="1"/>
      <w:marLeft w:val="0"/>
      <w:marRight w:val="0"/>
      <w:marTop w:val="0"/>
      <w:marBottom w:val="0"/>
      <w:divBdr>
        <w:top w:val="none" w:sz="0" w:space="0" w:color="auto"/>
        <w:left w:val="none" w:sz="0" w:space="0" w:color="auto"/>
        <w:bottom w:val="none" w:sz="0" w:space="0" w:color="auto"/>
        <w:right w:val="none" w:sz="0" w:space="0" w:color="auto"/>
      </w:divBdr>
    </w:div>
    <w:div w:id="1228150063">
      <w:bodyDiv w:val="1"/>
      <w:marLeft w:val="0"/>
      <w:marRight w:val="0"/>
      <w:marTop w:val="0"/>
      <w:marBottom w:val="0"/>
      <w:divBdr>
        <w:top w:val="none" w:sz="0" w:space="0" w:color="auto"/>
        <w:left w:val="none" w:sz="0" w:space="0" w:color="auto"/>
        <w:bottom w:val="none" w:sz="0" w:space="0" w:color="auto"/>
        <w:right w:val="none" w:sz="0" w:space="0" w:color="auto"/>
      </w:divBdr>
    </w:div>
    <w:div w:id="1235629623">
      <w:bodyDiv w:val="1"/>
      <w:marLeft w:val="0"/>
      <w:marRight w:val="0"/>
      <w:marTop w:val="0"/>
      <w:marBottom w:val="0"/>
      <w:divBdr>
        <w:top w:val="none" w:sz="0" w:space="0" w:color="auto"/>
        <w:left w:val="none" w:sz="0" w:space="0" w:color="auto"/>
        <w:bottom w:val="none" w:sz="0" w:space="0" w:color="auto"/>
        <w:right w:val="none" w:sz="0" w:space="0" w:color="auto"/>
      </w:divBdr>
    </w:div>
    <w:div w:id="1274902427">
      <w:bodyDiv w:val="1"/>
      <w:marLeft w:val="0"/>
      <w:marRight w:val="0"/>
      <w:marTop w:val="0"/>
      <w:marBottom w:val="0"/>
      <w:divBdr>
        <w:top w:val="none" w:sz="0" w:space="0" w:color="auto"/>
        <w:left w:val="none" w:sz="0" w:space="0" w:color="auto"/>
        <w:bottom w:val="none" w:sz="0" w:space="0" w:color="auto"/>
        <w:right w:val="none" w:sz="0" w:space="0" w:color="auto"/>
      </w:divBdr>
      <w:divsChild>
        <w:div w:id="1988702974">
          <w:marLeft w:val="480"/>
          <w:marRight w:val="0"/>
          <w:marTop w:val="0"/>
          <w:marBottom w:val="0"/>
          <w:divBdr>
            <w:top w:val="none" w:sz="0" w:space="0" w:color="auto"/>
            <w:left w:val="none" w:sz="0" w:space="0" w:color="auto"/>
            <w:bottom w:val="none" w:sz="0" w:space="0" w:color="auto"/>
            <w:right w:val="none" w:sz="0" w:space="0" w:color="auto"/>
          </w:divBdr>
        </w:div>
        <w:div w:id="1796941795">
          <w:marLeft w:val="480"/>
          <w:marRight w:val="0"/>
          <w:marTop w:val="0"/>
          <w:marBottom w:val="0"/>
          <w:divBdr>
            <w:top w:val="none" w:sz="0" w:space="0" w:color="auto"/>
            <w:left w:val="none" w:sz="0" w:space="0" w:color="auto"/>
            <w:bottom w:val="none" w:sz="0" w:space="0" w:color="auto"/>
            <w:right w:val="none" w:sz="0" w:space="0" w:color="auto"/>
          </w:divBdr>
        </w:div>
        <w:div w:id="1377697962">
          <w:marLeft w:val="480"/>
          <w:marRight w:val="0"/>
          <w:marTop w:val="0"/>
          <w:marBottom w:val="0"/>
          <w:divBdr>
            <w:top w:val="none" w:sz="0" w:space="0" w:color="auto"/>
            <w:left w:val="none" w:sz="0" w:space="0" w:color="auto"/>
            <w:bottom w:val="none" w:sz="0" w:space="0" w:color="auto"/>
            <w:right w:val="none" w:sz="0" w:space="0" w:color="auto"/>
          </w:divBdr>
        </w:div>
        <w:div w:id="204368309">
          <w:marLeft w:val="480"/>
          <w:marRight w:val="0"/>
          <w:marTop w:val="0"/>
          <w:marBottom w:val="0"/>
          <w:divBdr>
            <w:top w:val="none" w:sz="0" w:space="0" w:color="auto"/>
            <w:left w:val="none" w:sz="0" w:space="0" w:color="auto"/>
            <w:bottom w:val="none" w:sz="0" w:space="0" w:color="auto"/>
            <w:right w:val="none" w:sz="0" w:space="0" w:color="auto"/>
          </w:divBdr>
        </w:div>
        <w:div w:id="2132280910">
          <w:marLeft w:val="480"/>
          <w:marRight w:val="0"/>
          <w:marTop w:val="0"/>
          <w:marBottom w:val="0"/>
          <w:divBdr>
            <w:top w:val="none" w:sz="0" w:space="0" w:color="auto"/>
            <w:left w:val="none" w:sz="0" w:space="0" w:color="auto"/>
            <w:bottom w:val="none" w:sz="0" w:space="0" w:color="auto"/>
            <w:right w:val="none" w:sz="0" w:space="0" w:color="auto"/>
          </w:divBdr>
        </w:div>
        <w:div w:id="1528520506">
          <w:marLeft w:val="480"/>
          <w:marRight w:val="0"/>
          <w:marTop w:val="0"/>
          <w:marBottom w:val="0"/>
          <w:divBdr>
            <w:top w:val="none" w:sz="0" w:space="0" w:color="auto"/>
            <w:left w:val="none" w:sz="0" w:space="0" w:color="auto"/>
            <w:bottom w:val="none" w:sz="0" w:space="0" w:color="auto"/>
            <w:right w:val="none" w:sz="0" w:space="0" w:color="auto"/>
          </w:divBdr>
        </w:div>
        <w:div w:id="2093579041">
          <w:marLeft w:val="480"/>
          <w:marRight w:val="0"/>
          <w:marTop w:val="0"/>
          <w:marBottom w:val="0"/>
          <w:divBdr>
            <w:top w:val="none" w:sz="0" w:space="0" w:color="auto"/>
            <w:left w:val="none" w:sz="0" w:space="0" w:color="auto"/>
            <w:bottom w:val="none" w:sz="0" w:space="0" w:color="auto"/>
            <w:right w:val="none" w:sz="0" w:space="0" w:color="auto"/>
          </w:divBdr>
        </w:div>
        <w:div w:id="423234570">
          <w:marLeft w:val="480"/>
          <w:marRight w:val="0"/>
          <w:marTop w:val="0"/>
          <w:marBottom w:val="0"/>
          <w:divBdr>
            <w:top w:val="none" w:sz="0" w:space="0" w:color="auto"/>
            <w:left w:val="none" w:sz="0" w:space="0" w:color="auto"/>
            <w:bottom w:val="none" w:sz="0" w:space="0" w:color="auto"/>
            <w:right w:val="none" w:sz="0" w:space="0" w:color="auto"/>
          </w:divBdr>
        </w:div>
        <w:div w:id="2065986567">
          <w:marLeft w:val="480"/>
          <w:marRight w:val="0"/>
          <w:marTop w:val="0"/>
          <w:marBottom w:val="0"/>
          <w:divBdr>
            <w:top w:val="none" w:sz="0" w:space="0" w:color="auto"/>
            <w:left w:val="none" w:sz="0" w:space="0" w:color="auto"/>
            <w:bottom w:val="none" w:sz="0" w:space="0" w:color="auto"/>
            <w:right w:val="none" w:sz="0" w:space="0" w:color="auto"/>
          </w:divBdr>
        </w:div>
        <w:div w:id="1701392366">
          <w:marLeft w:val="480"/>
          <w:marRight w:val="0"/>
          <w:marTop w:val="0"/>
          <w:marBottom w:val="0"/>
          <w:divBdr>
            <w:top w:val="none" w:sz="0" w:space="0" w:color="auto"/>
            <w:left w:val="none" w:sz="0" w:space="0" w:color="auto"/>
            <w:bottom w:val="none" w:sz="0" w:space="0" w:color="auto"/>
            <w:right w:val="none" w:sz="0" w:space="0" w:color="auto"/>
          </w:divBdr>
        </w:div>
        <w:div w:id="1911384214">
          <w:marLeft w:val="480"/>
          <w:marRight w:val="0"/>
          <w:marTop w:val="0"/>
          <w:marBottom w:val="0"/>
          <w:divBdr>
            <w:top w:val="none" w:sz="0" w:space="0" w:color="auto"/>
            <w:left w:val="none" w:sz="0" w:space="0" w:color="auto"/>
            <w:bottom w:val="none" w:sz="0" w:space="0" w:color="auto"/>
            <w:right w:val="none" w:sz="0" w:space="0" w:color="auto"/>
          </w:divBdr>
        </w:div>
        <w:div w:id="1277831919">
          <w:marLeft w:val="480"/>
          <w:marRight w:val="0"/>
          <w:marTop w:val="0"/>
          <w:marBottom w:val="0"/>
          <w:divBdr>
            <w:top w:val="none" w:sz="0" w:space="0" w:color="auto"/>
            <w:left w:val="none" w:sz="0" w:space="0" w:color="auto"/>
            <w:bottom w:val="none" w:sz="0" w:space="0" w:color="auto"/>
            <w:right w:val="none" w:sz="0" w:space="0" w:color="auto"/>
          </w:divBdr>
        </w:div>
        <w:div w:id="4791418">
          <w:marLeft w:val="480"/>
          <w:marRight w:val="0"/>
          <w:marTop w:val="0"/>
          <w:marBottom w:val="0"/>
          <w:divBdr>
            <w:top w:val="none" w:sz="0" w:space="0" w:color="auto"/>
            <w:left w:val="none" w:sz="0" w:space="0" w:color="auto"/>
            <w:bottom w:val="none" w:sz="0" w:space="0" w:color="auto"/>
            <w:right w:val="none" w:sz="0" w:space="0" w:color="auto"/>
          </w:divBdr>
        </w:div>
        <w:div w:id="471794876">
          <w:marLeft w:val="480"/>
          <w:marRight w:val="0"/>
          <w:marTop w:val="0"/>
          <w:marBottom w:val="0"/>
          <w:divBdr>
            <w:top w:val="none" w:sz="0" w:space="0" w:color="auto"/>
            <w:left w:val="none" w:sz="0" w:space="0" w:color="auto"/>
            <w:bottom w:val="none" w:sz="0" w:space="0" w:color="auto"/>
            <w:right w:val="none" w:sz="0" w:space="0" w:color="auto"/>
          </w:divBdr>
        </w:div>
        <w:div w:id="774449349">
          <w:marLeft w:val="480"/>
          <w:marRight w:val="0"/>
          <w:marTop w:val="0"/>
          <w:marBottom w:val="0"/>
          <w:divBdr>
            <w:top w:val="none" w:sz="0" w:space="0" w:color="auto"/>
            <w:left w:val="none" w:sz="0" w:space="0" w:color="auto"/>
            <w:bottom w:val="none" w:sz="0" w:space="0" w:color="auto"/>
            <w:right w:val="none" w:sz="0" w:space="0" w:color="auto"/>
          </w:divBdr>
        </w:div>
        <w:div w:id="1221942010">
          <w:marLeft w:val="480"/>
          <w:marRight w:val="0"/>
          <w:marTop w:val="0"/>
          <w:marBottom w:val="0"/>
          <w:divBdr>
            <w:top w:val="none" w:sz="0" w:space="0" w:color="auto"/>
            <w:left w:val="none" w:sz="0" w:space="0" w:color="auto"/>
            <w:bottom w:val="none" w:sz="0" w:space="0" w:color="auto"/>
            <w:right w:val="none" w:sz="0" w:space="0" w:color="auto"/>
          </w:divBdr>
        </w:div>
        <w:div w:id="931009273">
          <w:marLeft w:val="480"/>
          <w:marRight w:val="0"/>
          <w:marTop w:val="0"/>
          <w:marBottom w:val="0"/>
          <w:divBdr>
            <w:top w:val="none" w:sz="0" w:space="0" w:color="auto"/>
            <w:left w:val="none" w:sz="0" w:space="0" w:color="auto"/>
            <w:bottom w:val="none" w:sz="0" w:space="0" w:color="auto"/>
            <w:right w:val="none" w:sz="0" w:space="0" w:color="auto"/>
          </w:divBdr>
        </w:div>
        <w:div w:id="538863580">
          <w:marLeft w:val="480"/>
          <w:marRight w:val="0"/>
          <w:marTop w:val="0"/>
          <w:marBottom w:val="0"/>
          <w:divBdr>
            <w:top w:val="none" w:sz="0" w:space="0" w:color="auto"/>
            <w:left w:val="none" w:sz="0" w:space="0" w:color="auto"/>
            <w:bottom w:val="none" w:sz="0" w:space="0" w:color="auto"/>
            <w:right w:val="none" w:sz="0" w:space="0" w:color="auto"/>
          </w:divBdr>
        </w:div>
        <w:div w:id="1812094185">
          <w:marLeft w:val="480"/>
          <w:marRight w:val="0"/>
          <w:marTop w:val="0"/>
          <w:marBottom w:val="0"/>
          <w:divBdr>
            <w:top w:val="none" w:sz="0" w:space="0" w:color="auto"/>
            <w:left w:val="none" w:sz="0" w:space="0" w:color="auto"/>
            <w:bottom w:val="none" w:sz="0" w:space="0" w:color="auto"/>
            <w:right w:val="none" w:sz="0" w:space="0" w:color="auto"/>
          </w:divBdr>
        </w:div>
        <w:div w:id="1363750135">
          <w:marLeft w:val="480"/>
          <w:marRight w:val="0"/>
          <w:marTop w:val="0"/>
          <w:marBottom w:val="0"/>
          <w:divBdr>
            <w:top w:val="none" w:sz="0" w:space="0" w:color="auto"/>
            <w:left w:val="none" w:sz="0" w:space="0" w:color="auto"/>
            <w:bottom w:val="none" w:sz="0" w:space="0" w:color="auto"/>
            <w:right w:val="none" w:sz="0" w:space="0" w:color="auto"/>
          </w:divBdr>
        </w:div>
        <w:div w:id="346172776">
          <w:marLeft w:val="480"/>
          <w:marRight w:val="0"/>
          <w:marTop w:val="0"/>
          <w:marBottom w:val="0"/>
          <w:divBdr>
            <w:top w:val="none" w:sz="0" w:space="0" w:color="auto"/>
            <w:left w:val="none" w:sz="0" w:space="0" w:color="auto"/>
            <w:bottom w:val="none" w:sz="0" w:space="0" w:color="auto"/>
            <w:right w:val="none" w:sz="0" w:space="0" w:color="auto"/>
          </w:divBdr>
        </w:div>
        <w:div w:id="505170220">
          <w:marLeft w:val="480"/>
          <w:marRight w:val="0"/>
          <w:marTop w:val="0"/>
          <w:marBottom w:val="0"/>
          <w:divBdr>
            <w:top w:val="none" w:sz="0" w:space="0" w:color="auto"/>
            <w:left w:val="none" w:sz="0" w:space="0" w:color="auto"/>
            <w:bottom w:val="none" w:sz="0" w:space="0" w:color="auto"/>
            <w:right w:val="none" w:sz="0" w:space="0" w:color="auto"/>
          </w:divBdr>
        </w:div>
        <w:div w:id="617223201">
          <w:marLeft w:val="480"/>
          <w:marRight w:val="0"/>
          <w:marTop w:val="0"/>
          <w:marBottom w:val="0"/>
          <w:divBdr>
            <w:top w:val="none" w:sz="0" w:space="0" w:color="auto"/>
            <w:left w:val="none" w:sz="0" w:space="0" w:color="auto"/>
            <w:bottom w:val="none" w:sz="0" w:space="0" w:color="auto"/>
            <w:right w:val="none" w:sz="0" w:space="0" w:color="auto"/>
          </w:divBdr>
        </w:div>
        <w:div w:id="1550071218">
          <w:marLeft w:val="480"/>
          <w:marRight w:val="0"/>
          <w:marTop w:val="0"/>
          <w:marBottom w:val="0"/>
          <w:divBdr>
            <w:top w:val="none" w:sz="0" w:space="0" w:color="auto"/>
            <w:left w:val="none" w:sz="0" w:space="0" w:color="auto"/>
            <w:bottom w:val="none" w:sz="0" w:space="0" w:color="auto"/>
            <w:right w:val="none" w:sz="0" w:space="0" w:color="auto"/>
          </w:divBdr>
        </w:div>
      </w:divsChild>
    </w:div>
    <w:div w:id="1315718308">
      <w:bodyDiv w:val="1"/>
      <w:marLeft w:val="0"/>
      <w:marRight w:val="0"/>
      <w:marTop w:val="0"/>
      <w:marBottom w:val="0"/>
      <w:divBdr>
        <w:top w:val="none" w:sz="0" w:space="0" w:color="auto"/>
        <w:left w:val="none" w:sz="0" w:space="0" w:color="auto"/>
        <w:bottom w:val="none" w:sz="0" w:space="0" w:color="auto"/>
        <w:right w:val="none" w:sz="0" w:space="0" w:color="auto"/>
      </w:divBdr>
    </w:div>
    <w:div w:id="1329288760">
      <w:bodyDiv w:val="1"/>
      <w:marLeft w:val="0"/>
      <w:marRight w:val="0"/>
      <w:marTop w:val="0"/>
      <w:marBottom w:val="0"/>
      <w:divBdr>
        <w:top w:val="none" w:sz="0" w:space="0" w:color="auto"/>
        <w:left w:val="none" w:sz="0" w:space="0" w:color="auto"/>
        <w:bottom w:val="none" w:sz="0" w:space="0" w:color="auto"/>
        <w:right w:val="none" w:sz="0" w:space="0" w:color="auto"/>
      </w:divBdr>
    </w:div>
    <w:div w:id="1330909287">
      <w:bodyDiv w:val="1"/>
      <w:marLeft w:val="0"/>
      <w:marRight w:val="0"/>
      <w:marTop w:val="0"/>
      <w:marBottom w:val="0"/>
      <w:divBdr>
        <w:top w:val="none" w:sz="0" w:space="0" w:color="auto"/>
        <w:left w:val="none" w:sz="0" w:space="0" w:color="auto"/>
        <w:bottom w:val="none" w:sz="0" w:space="0" w:color="auto"/>
        <w:right w:val="none" w:sz="0" w:space="0" w:color="auto"/>
      </w:divBdr>
    </w:div>
    <w:div w:id="1393427447">
      <w:bodyDiv w:val="1"/>
      <w:marLeft w:val="0"/>
      <w:marRight w:val="0"/>
      <w:marTop w:val="0"/>
      <w:marBottom w:val="0"/>
      <w:divBdr>
        <w:top w:val="none" w:sz="0" w:space="0" w:color="auto"/>
        <w:left w:val="none" w:sz="0" w:space="0" w:color="auto"/>
        <w:bottom w:val="none" w:sz="0" w:space="0" w:color="auto"/>
        <w:right w:val="none" w:sz="0" w:space="0" w:color="auto"/>
      </w:divBdr>
      <w:divsChild>
        <w:div w:id="1505707775">
          <w:marLeft w:val="480"/>
          <w:marRight w:val="0"/>
          <w:marTop w:val="0"/>
          <w:marBottom w:val="0"/>
          <w:divBdr>
            <w:top w:val="none" w:sz="0" w:space="0" w:color="auto"/>
            <w:left w:val="none" w:sz="0" w:space="0" w:color="auto"/>
            <w:bottom w:val="none" w:sz="0" w:space="0" w:color="auto"/>
            <w:right w:val="none" w:sz="0" w:space="0" w:color="auto"/>
          </w:divBdr>
        </w:div>
        <w:div w:id="264071456">
          <w:marLeft w:val="480"/>
          <w:marRight w:val="0"/>
          <w:marTop w:val="0"/>
          <w:marBottom w:val="0"/>
          <w:divBdr>
            <w:top w:val="none" w:sz="0" w:space="0" w:color="auto"/>
            <w:left w:val="none" w:sz="0" w:space="0" w:color="auto"/>
            <w:bottom w:val="none" w:sz="0" w:space="0" w:color="auto"/>
            <w:right w:val="none" w:sz="0" w:space="0" w:color="auto"/>
          </w:divBdr>
        </w:div>
        <w:div w:id="477499881">
          <w:marLeft w:val="480"/>
          <w:marRight w:val="0"/>
          <w:marTop w:val="0"/>
          <w:marBottom w:val="0"/>
          <w:divBdr>
            <w:top w:val="none" w:sz="0" w:space="0" w:color="auto"/>
            <w:left w:val="none" w:sz="0" w:space="0" w:color="auto"/>
            <w:bottom w:val="none" w:sz="0" w:space="0" w:color="auto"/>
            <w:right w:val="none" w:sz="0" w:space="0" w:color="auto"/>
          </w:divBdr>
        </w:div>
        <w:div w:id="1756171714">
          <w:marLeft w:val="480"/>
          <w:marRight w:val="0"/>
          <w:marTop w:val="0"/>
          <w:marBottom w:val="0"/>
          <w:divBdr>
            <w:top w:val="none" w:sz="0" w:space="0" w:color="auto"/>
            <w:left w:val="none" w:sz="0" w:space="0" w:color="auto"/>
            <w:bottom w:val="none" w:sz="0" w:space="0" w:color="auto"/>
            <w:right w:val="none" w:sz="0" w:space="0" w:color="auto"/>
          </w:divBdr>
        </w:div>
        <w:div w:id="1076854133">
          <w:marLeft w:val="480"/>
          <w:marRight w:val="0"/>
          <w:marTop w:val="0"/>
          <w:marBottom w:val="0"/>
          <w:divBdr>
            <w:top w:val="none" w:sz="0" w:space="0" w:color="auto"/>
            <w:left w:val="none" w:sz="0" w:space="0" w:color="auto"/>
            <w:bottom w:val="none" w:sz="0" w:space="0" w:color="auto"/>
            <w:right w:val="none" w:sz="0" w:space="0" w:color="auto"/>
          </w:divBdr>
        </w:div>
        <w:div w:id="998848362">
          <w:marLeft w:val="480"/>
          <w:marRight w:val="0"/>
          <w:marTop w:val="0"/>
          <w:marBottom w:val="0"/>
          <w:divBdr>
            <w:top w:val="none" w:sz="0" w:space="0" w:color="auto"/>
            <w:left w:val="none" w:sz="0" w:space="0" w:color="auto"/>
            <w:bottom w:val="none" w:sz="0" w:space="0" w:color="auto"/>
            <w:right w:val="none" w:sz="0" w:space="0" w:color="auto"/>
          </w:divBdr>
        </w:div>
        <w:div w:id="974680895">
          <w:marLeft w:val="480"/>
          <w:marRight w:val="0"/>
          <w:marTop w:val="0"/>
          <w:marBottom w:val="0"/>
          <w:divBdr>
            <w:top w:val="none" w:sz="0" w:space="0" w:color="auto"/>
            <w:left w:val="none" w:sz="0" w:space="0" w:color="auto"/>
            <w:bottom w:val="none" w:sz="0" w:space="0" w:color="auto"/>
            <w:right w:val="none" w:sz="0" w:space="0" w:color="auto"/>
          </w:divBdr>
        </w:div>
        <w:div w:id="1165708516">
          <w:marLeft w:val="480"/>
          <w:marRight w:val="0"/>
          <w:marTop w:val="0"/>
          <w:marBottom w:val="0"/>
          <w:divBdr>
            <w:top w:val="none" w:sz="0" w:space="0" w:color="auto"/>
            <w:left w:val="none" w:sz="0" w:space="0" w:color="auto"/>
            <w:bottom w:val="none" w:sz="0" w:space="0" w:color="auto"/>
            <w:right w:val="none" w:sz="0" w:space="0" w:color="auto"/>
          </w:divBdr>
        </w:div>
        <w:div w:id="1370373567">
          <w:marLeft w:val="480"/>
          <w:marRight w:val="0"/>
          <w:marTop w:val="0"/>
          <w:marBottom w:val="0"/>
          <w:divBdr>
            <w:top w:val="none" w:sz="0" w:space="0" w:color="auto"/>
            <w:left w:val="none" w:sz="0" w:space="0" w:color="auto"/>
            <w:bottom w:val="none" w:sz="0" w:space="0" w:color="auto"/>
            <w:right w:val="none" w:sz="0" w:space="0" w:color="auto"/>
          </w:divBdr>
        </w:div>
        <w:div w:id="310445943">
          <w:marLeft w:val="480"/>
          <w:marRight w:val="0"/>
          <w:marTop w:val="0"/>
          <w:marBottom w:val="0"/>
          <w:divBdr>
            <w:top w:val="none" w:sz="0" w:space="0" w:color="auto"/>
            <w:left w:val="none" w:sz="0" w:space="0" w:color="auto"/>
            <w:bottom w:val="none" w:sz="0" w:space="0" w:color="auto"/>
            <w:right w:val="none" w:sz="0" w:space="0" w:color="auto"/>
          </w:divBdr>
        </w:div>
        <w:div w:id="1903710021">
          <w:marLeft w:val="480"/>
          <w:marRight w:val="0"/>
          <w:marTop w:val="0"/>
          <w:marBottom w:val="0"/>
          <w:divBdr>
            <w:top w:val="none" w:sz="0" w:space="0" w:color="auto"/>
            <w:left w:val="none" w:sz="0" w:space="0" w:color="auto"/>
            <w:bottom w:val="none" w:sz="0" w:space="0" w:color="auto"/>
            <w:right w:val="none" w:sz="0" w:space="0" w:color="auto"/>
          </w:divBdr>
        </w:div>
        <w:div w:id="1536234397">
          <w:marLeft w:val="480"/>
          <w:marRight w:val="0"/>
          <w:marTop w:val="0"/>
          <w:marBottom w:val="0"/>
          <w:divBdr>
            <w:top w:val="none" w:sz="0" w:space="0" w:color="auto"/>
            <w:left w:val="none" w:sz="0" w:space="0" w:color="auto"/>
            <w:bottom w:val="none" w:sz="0" w:space="0" w:color="auto"/>
            <w:right w:val="none" w:sz="0" w:space="0" w:color="auto"/>
          </w:divBdr>
        </w:div>
        <w:div w:id="1087271806">
          <w:marLeft w:val="480"/>
          <w:marRight w:val="0"/>
          <w:marTop w:val="0"/>
          <w:marBottom w:val="0"/>
          <w:divBdr>
            <w:top w:val="none" w:sz="0" w:space="0" w:color="auto"/>
            <w:left w:val="none" w:sz="0" w:space="0" w:color="auto"/>
            <w:bottom w:val="none" w:sz="0" w:space="0" w:color="auto"/>
            <w:right w:val="none" w:sz="0" w:space="0" w:color="auto"/>
          </w:divBdr>
        </w:div>
        <w:div w:id="1554535932">
          <w:marLeft w:val="480"/>
          <w:marRight w:val="0"/>
          <w:marTop w:val="0"/>
          <w:marBottom w:val="0"/>
          <w:divBdr>
            <w:top w:val="none" w:sz="0" w:space="0" w:color="auto"/>
            <w:left w:val="none" w:sz="0" w:space="0" w:color="auto"/>
            <w:bottom w:val="none" w:sz="0" w:space="0" w:color="auto"/>
            <w:right w:val="none" w:sz="0" w:space="0" w:color="auto"/>
          </w:divBdr>
        </w:div>
        <w:div w:id="856382356">
          <w:marLeft w:val="480"/>
          <w:marRight w:val="0"/>
          <w:marTop w:val="0"/>
          <w:marBottom w:val="0"/>
          <w:divBdr>
            <w:top w:val="none" w:sz="0" w:space="0" w:color="auto"/>
            <w:left w:val="none" w:sz="0" w:space="0" w:color="auto"/>
            <w:bottom w:val="none" w:sz="0" w:space="0" w:color="auto"/>
            <w:right w:val="none" w:sz="0" w:space="0" w:color="auto"/>
          </w:divBdr>
        </w:div>
        <w:div w:id="727001030">
          <w:marLeft w:val="480"/>
          <w:marRight w:val="0"/>
          <w:marTop w:val="0"/>
          <w:marBottom w:val="0"/>
          <w:divBdr>
            <w:top w:val="none" w:sz="0" w:space="0" w:color="auto"/>
            <w:left w:val="none" w:sz="0" w:space="0" w:color="auto"/>
            <w:bottom w:val="none" w:sz="0" w:space="0" w:color="auto"/>
            <w:right w:val="none" w:sz="0" w:space="0" w:color="auto"/>
          </w:divBdr>
        </w:div>
        <w:div w:id="1434741961">
          <w:marLeft w:val="480"/>
          <w:marRight w:val="0"/>
          <w:marTop w:val="0"/>
          <w:marBottom w:val="0"/>
          <w:divBdr>
            <w:top w:val="none" w:sz="0" w:space="0" w:color="auto"/>
            <w:left w:val="none" w:sz="0" w:space="0" w:color="auto"/>
            <w:bottom w:val="none" w:sz="0" w:space="0" w:color="auto"/>
            <w:right w:val="none" w:sz="0" w:space="0" w:color="auto"/>
          </w:divBdr>
        </w:div>
        <w:div w:id="145821229">
          <w:marLeft w:val="480"/>
          <w:marRight w:val="0"/>
          <w:marTop w:val="0"/>
          <w:marBottom w:val="0"/>
          <w:divBdr>
            <w:top w:val="none" w:sz="0" w:space="0" w:color="auto"/>
            <w:left w:val="none" w:sz="0" w:space="0" w:color="auto"/>
            <w:bottom w:val="none" w:sz="0" w:space="0" w:color="auto"/>
            <w:right w:val="none" w:sz="0" w:space="0" w:color="auto"/>
          </w:divBdr>
        </w:div>
        <w:div w:id="820511017">
          <w:marLeft w:val="480"/>
          <w:marRight w:val="0"/>
          <w:marTop w:val="0"/>
          <w:marBottom w:val="0"/>
          <w:divBdr>
            <w:top w:val="none" w:sz="0" w:space="0" w:color="auto"/>
            <w:left w:val="none" w:sz="0" w:space="0" w:color="auto"/>
            <w:bottom w:val="none" w:sz="0" w:space="0" w:color="auto"/>
            <w:right w:val="none" w:sz="0" w:space="0" w:color="auto"/>
          </w:divBdr>
        </w:div>
        <w:div w:id="685133563">
          <w:marLeft w:val="480"/>
          <w:marRight w:val="0"/>
          <w:marTop w:val="0"/>
          <w:marBottom w:val="0"/>
          <w:divBdr>
            <w:top w:val="none" w:sz="0" w:space="0" w:color="auto"/>
            <w:left w:val="none" w:sz="0" w:space="0" w:color="auto"/>
            <w:bottom w:val="none" w:sz="0" w:space="0" w:color="auto"/>
            <w:right w:val="none" w:sz="0" w:space="0" w:color="auto"/>
          </w:divBdr>
        </w:div>
        <w:div w:id="1801682443">
          <w:marLeft w:val="480"/>
          <w:marRight w:val="0"/>
          <w:marTop w:val="0"/>
          <w:marBottom w:val="0"/>
          <w:divBdr>
            <w:top w:val="none" w:sz="0" w:space="0" w:color="auto"/>
            <w:left w:val="none" w:sz="0" w:space="0" w:color="auto"/>
            <w:bottom w:val="none" w:sz="0" w:space="0" w:color="auto"/>
            <w:right w:val="none" w:sz="0" w:space="0" w:color="auto"/>
          </w:divBdr>
        </w:div>
        <w:div w:id="1315791102">
          <w:marLeft w:val="480"/>
          <w:marRight w:val="0"/>
          <w:marTop w:val="0"/>
          <w:marBottom w:val="0"/>
          <w:divBdr>
            <w:top w:val="none" w:sz="0" w:space="0" w:color="auto"/>
            <w:left w:val="none" w:sz="0" w:space="0" w:color="auto"/>
            <w:bottom w:val="none" w:sz="0" w:space="0" w:color="auto"/>
            <w:right w:val="none" w:sz="0" w:space="0" w:color="auto"/>
          </w:divBdr>
        </w:div>
        <w:div w:id="572741084">
          <w:marLeft w:val="480"/>
          <w:marRight w:val="0"/>
          <w:marTop w:val="0"/>
          <w:marBottom w:val="0"/>
          <w:divBdr>
            <w:top w:val="none" w:sz="0" w:space="0" w:color="auto"/>
            <w:left w:val="none" w:sz="0" w:space="0" w:color="auto"/>
            <w:bottom w:val="none" w:sz="0" w:space="0" w:color="auto"/>
            <w:right w:val="none" w:sz="0" w:space="0" w:color="auto"/>
          </w:divBdr>
        </w:div>
        <w:div w:id="643506059">
          <w:marLeft w:val="480"/>
          <w:marRight w:val="0"/>
          <w:marTop w:val="0"/>
          <w:marBottom w:val="0"/>
          <w:divBdr>
            <w:top w:val="none" w:sz="0" w:space="0" w:color="auto"/>
            <w:left w:val="none" w:sz="0" w:space="0" w:color="auto"/>
            <w:bottom w:val="none" w:sz="0" w:space="0" w:color="auto"/>
            <w:right w:val="none" w:sz="0" w:space="0" w:color="auto"/>
          </w:divBdr>
        </w:div>
        <w:div w:id="1451240136">
          <w:marLeft w:val="480"/>
          <w:marRight w:val="0"/>
          <w:marTop w:val="0"/>
          <w:marBottom w:val="0"/>
          <w:divBdr>
            <w:top w:val="none" w:sz="0" w:space="0" w:color="auto"/>
            <w:left w:val="none" w:sz="0" w:space="0" w:color="auto"/>
            <w:bottom w:val="none" w:sz="0" w:space="0" w:color="auto"/>
            <w:right w:val="none" w:sz="0" w:space="0" w:color="auto"/>
          </w:divBdr>
        </w:div>
        <w:div w:id="1421559756">
          <w:marLeft w:val="480"/>
          <w:marRight w:val="0"/>
          <w:marTop w:val="0"/>
          <w:marBottom w:val="0"/>
          <w:divBdr>
            <w:top w:val="none" w:sz="0" w:space="0" w:color="auto"/>
            <w:left w:val="none" w:sz="0" w:space="0" w:color="auto"/>
            <w:bottom w:val="none" w:sz="0" w:space="0" w:color="auto"/>
            <w:right w:val="none" w:sz="0" w:space="0" w:color="auto"/>
          </w:divBdr>
        </w:div>
        <w:div w:id="1864392822">
          <w:marLeft w:val="480"/>
          <w:marRight w:val="0"/>
          <w:marTop w:val="0"/>
          <w:marBottom w:val="0"/>
          <w:divBdr>
            <w:top w:val="none" w:sz="0" w:space="0" w:color="auto"/>
            <w:left w:val="none" w:sz="0" w:space="0" w:color="auto"/>
            <w:bottom w:val="none" w:sz="0" w:space="0" w:color="auto"/>
            <w:right w:val="none" w:sz="0" w:space="0" w:color="auto"/>
          </w:divBdr>
        </w:div>
        <w:div w:id="448554612">
          <w:marLeft w:val="480"/>
          <w:marRight w:val="0"/>
          <w:marTop w:val="0"/>
          <w:marBottom w:val="0"/>
          <w:divBdr>
            <w:top w:val="none" w:sz="0" w:space="0" w:color="auto"/>
            <w:left w:val="none" w:sz="0" w:space="0" w:color="auto"/>
            <w:bottom w:val="none" w:sz="0" w:space="0" w:color="auto"/>
            <w:right w:val="none" w:sz="0" w:space="0" w:color="auto"/>
          </w:divBdr>
        </w:div>
        <w:div w:id="191069339">
          <w:marLeft w:val="480"/>
          <w:marRight w:val="0"/>
          <w:marTop w:val="0"/>
          <w:marBottom w:val="0"/>
          <w:divBdr>
            <w:top w:val="none" w:sz="0" w:space="0" w:color="auto"/>
            <w:left w:val="none" w:sz="0" w:space="0" w:color="auto"/>
            <w:bottom w:val="none" w:sz="0" w:space="0" w:color="auto"/>
            <w:right w:val="none" w:sz="0" w:space="0" w:color="auto"/>
          </w:divBdr>
        </w:div>
      </w:divsChild>
    </w:div>
    <w:div w:id="1396002574">
      <w:bodyDiv w:val="1"/>
      <w:marLeft w:val="0"/>
      <w:marRight w:val="0"/>
      <w:marTop w:val="0"/>
      <w:marBottom w:val="0"/>
      <w:divBdr>
        <w:top w:val="none" w:sz="0" w:space="0" w:color="auto"/>
        <w:left w:val="none" w:sz="0" w:space="0" w:color="auto"/>
        <w:bottom w:val="none" w:sz="0" w:space="0" w:color="auto"/>
        <w:right w:val="none" w:sz="0" w:space="0" w:color="auto"/>
      </w:divBdr>
    </w:div>
    <w:div w:id="1404450611">
      <w:bodyDiv w:val="1"/>
      <w:marLeft w:val="0"/>
      <w:marRight w:val="0"/>
      <w:marTop w:val="0"/>
      <w:marBottom w:val="0"/>
      <w:divBdr>
        <w:top w:val="none" w:sz="0" w:space="0" w:color="auto"/>
        <w:left w:val="none" w:sz="0" w:space="0" w:color="auto"/>
        <w:bottom w:val="none" w:sz="0" w:space="0" w:color="auto"/>
        <w:right w:val="none" w:sz="0" w:space="0" w:color="auto"/>
      </w:divBdr>
      <w:divsChild>
        <w:div w:id="1380938630">
          <w:marLeft w:val="480"/>
          <w:marRight w:val="0"/>
          <w:marTop w:val="0"/>
          <w:marBottom w:val="0"/>
          <w:divBdr>
            <w:top w:val="none" w:sz="0" w:space="0" w:color="auto"/>
            <w:left w:val="none" w:sz="0" w:space="0" w:color="auto"/>
            <w:bottom w:val="none" w:sz="0" w:space="0" w:color="auto"/>
            <w:right w:val="none" w:sz="0" w:space="0" w:color="auto"/>
          </w:divBdr>
        </w:div>
        <w:div w:id="1886528894">
          <w:marLeft w:val="480"/>
          <w:marRight w:val="0"/>
          <w:marTop w:val="0"/>
          <w:marBottom w:val="0"/>
          <w:divBdr>
            <w:top w:val="none" w:sz="0" w:space="0" w:color="auto"/>
            <w:left w:val="none" w:sz="0" w:space="0" w:color="auto"/>
            <w:bottom w:val="none" w:sz="0" w:space="0" w:color="auto"/>
            <w:right w:val="none" w:sz="0" w:space="0" w:color="auto"/>
          </w:divBdr>
        </w:div>
        <w:div w:id="491334845">
          <w:marLeft w:val="480"/>
          <w:marRight w:val="0"/>
          <w:marTop w:val="0"/>
          <w:marBottom w:val="0"/>
          <w:divBdr>
            <w:top w:val="none" w:sz="0" w:space="0" w:color="auto"/>
            <w:left w:val="none" w:sz="0" w:space="0" w:color="auto"/>
            <w:bottom w:val="none" w:sz="0" w:space="0" w:color="auto"/>
            <w:right w:val="none" w:sz="0" w:space="0" w:color="auto"/>
          </w:divBdr>
        </w:div>
        <w:div w:id="2048216983">
          <w:marLeft w:val="480"/>
          <w:marRight w:val="0"/>
          <w:marTop w:val="0"/>
          <w:marBottom w:val="0"/>
          <w:divBdr>
            <w:top w:val="none" w:sz="0" w:space="0" w:color="auto"/>
            <w:left w:val="none" w:sz="0" w:space="0" w:color="auto"/>
            <w:bottom w:val="none" w:sz="0" w:space="0" w:color="auto"/>
            <w:right w:val="none" w:sz="0" w:space="0" w:color="auto"/>
          </w:divBdr>
        </w:div>
        <w:div w:id="1876968391">
          <w:marLeft w:val="480"/>
          <w:marRight w:val="0"/>
          <w:marTop w:val="0"/>
          <w:marBottom w:val="0"/>
          <w:divBdr>
            <w:top w:val="none" w:sz="0" w:space="0" w:color="auto"/>
            <w:left w:val="none" w:sz="0" w:space="0" w:color="auto"/>
            <w:bottom w:val="none" w:sz="0" w:space="0" w:color="auto"/>
            <w:right w:val="none" w:sz="0" w:space="0" w:color="auto"/>
          </w:divBdr>
        </w:div>
        <w:div w:id="1621960749">
          <w:marLeft w:val="480"/>
          <w:marRight w:val="0"/>
          <w:marTop w:val="0"/>
          <w:marBottom w:val="0"/>
          <w:divBdr>
            <w:top w:val="none" w:sz="0" w:space="0" w:color="auto"/>
            <w:left w:val="none" w:sz="0" w:space="0" w:color="auto"/>
            <w:bottom w:val="none" w:sz="0" w:space="0" w:color="auto"/>
            <w:right w:val="none" w:sz="0" w:space="0" w:color="auto"/>
          </w:divBdr>
        </w:div>
        <w:div w:id="287704504">
          <w:marLeft w:val="480"/>
          <w:marRight w:val="0"/>
          <w:marTop w:val="0"/>
          <w:marBottom w:val="0"/>
          <w:divBdr>
            <w:top w:val="none" w:sz="0" w:space="0" w:color="auto"/>
            <w:left w:val="none" w:sz="0" w:space="0" w:color="auto"/>
            <w:bottom w:val="none" w:sz="0" w:space="0" w:color="auto"/>
            <w:right w:val="none" w:sz="0" w:space="0" w:color="auto"/>
          </w:divBdr>
        </w:div>
        <w:div w:id="567958791">
          <w:marLeft w:val="480"/>
          <w:marRight w:val="0"/>
          <w:marTop w:val="0"/>
          <w:marBottom w:val="0"/>
          <w:divBdr>
            <w:top w:val="none" w:sz="0" w:space="0" w:color="auto"/>
            <w:left w:val="none" w:sz="0" w:space="0" w:color="auto"/>
            <w:bottom w:val="none" w:sz="0" w:space="0" w:color="auto"/>
            <w:right w:val="none" w:sz="0" w:space="0" w:color="auto"/>
          </w:divBdr>
        </w:div>
        <w:div w:id="396632662">
          <w:marLeft w:val="480"/>
          <w:marRight w:val="0"/>
          <w:marTop w:val="0"/>
          <w:marBottom w:val="0"/>
          <w:divBdr>
            <w:top w:val="none" w:sz="0" w:space="0" w:color="auto"/>
            <w:left w:val="none" w:sz="0" w:space="0" w:color="auto"/>
            <w:bottom w:val="none" w:sz="0" w:space="0" w:color="auto"/>
            <w:right w:val="none" w:sz="0" w:space="0" w:color="auto"/>
          </w:divBdr>
        </w:div>
        <w:div w:id="1915894485">
          <w:marLeft w:val="480"/>
          <w:marRight w:val="0"/>
          <w:marTop w:val="0"/>
          <w:marBottom w:val="0"/>
          <w:divBdr>
            <w:top w:val="none" w:sz="0" w:space="0" w:color="auto"/>
            <w:left w:val="none" w:sz="0" w:space="0" w:color="auto"/>
            <w:bottom w:val="none" w:sz="0" w:space="0" w:color="auto"/>
            <w:right w:val="none" w:sz="0" w:space="0" w:color="auto"/>
          </w:divBdr>
        </w:div>
        <w:div w:id="1912961756">
          <w:marLeft w:val="480"/>
          <w:marRight w:val="0"/>
          <w:marTop w:val="0"/>
          <w:marBottom w:val="0"/>
          <w:divBdr>
            <w:top w:val="none" w:sz="0" w:space="0" w:color="auto"/>
            <w:left w:val="none" w:sz="0" w:space="0" w:color="auto"/>
            <w:bottom w:val="none" w:sz="0" w:space="0" w:color="auto"/>
            <w:right w:val="none" w:sz="0" w:space="0" w:color="auto"/>
          </w:divBdr>
        </w:div>
        <w:div w:id="1860925450">
          <w:marLeft w:val="480"/>
          <w:marRight w:val="0"/>
          <w:marTop w:val="0"/>
          <w:marBottom w:val="0"/>
          <w:divBdr>
            <w:top w:val="none" w:sz="0" w:space="0" w:color="auto"/>
            <w:left w:val="none" w:sz="0" w:space="0" w:color="auto"/>
            <w:bottom w:val="none" w:sz="0" w:space="0" w:color="auto"/>
            <w:right w:val="none" w:sz="0" w:space="0" w:color="auto"/>
          </w:divBdr>
        </w:div>
        <w:div w:id="376705925">
          <w:marLeft w:val="480"/>
          <w:marRight w:val="0"/>
          <w:marTop w:val="0"/>
          <w:marBottom w:val="0"/>
          <w:divBdr>
            <w:top w:val="none" w:sz="0" w:space="0" w:color="auto"/>
            <w:left w:val="none" w:sz="0" w:space="0" w:color="auto"/>
            <w:bottom w:val="none" w:sz="0" w:space="0" w:color="auto"/>
            <w:right w:val="none" w:sz="0" w:space="0" w:color="auto"/>
          </w:divBdr>
        </w:div>
        <w:div w:id="1763143485">
          <w:marLeft w:val="480"/>
          <w:marRight w:val="0"/>
          <w:marTop w:val="0"/>
          <w:marBottom w:val="0"/>
          <w:divBdr>
            <w:top w:val="none" w:sz="0" w:space="0" w:color="auto"/>
            <w:left w:val="none" w:sz="0" w:space="0" w:color="auto"/>
            <w:bottom w:val="none" w:sz="0" w:space="0" w:color="auto"/>
            <w:right w:val="none" w:sz="0" w:space="0" w:color="auto"/>
          </w:divBdr>
        </w:div>
        <w:div w:id="1090078986">
          <w:marLeft w:val="480"/>
          <w:marRight w:val="0"/>
          <w:marTop w:val="0"/>
          <w:marBottom w:val="0"/>
          <w:divBdr>
            <w:top w:val="none" w:sz="0" w:space="0" w:color="auto"/>
            <w:left w:val="none" w:sz="0" w:space="0" w:color="auto"/>
            <w:bottom w:val="none" w:sz="0" w:space="0" w:color="auto"/>
            <w:right w:val="none" w:sz="0" w:space="0" w:color="auto"/>
          </w:divBdr>
        </w:div>
        <w:div w:id="1569729638">
          <w:marLeft w:val="480"/>
          <w:marRight w:val="0"/>
          <w:marTop w:val="0"/>
          <w:marBottom w:val="0"/>
          <w:divBdr>
            <w:top w:val="none" w:sz="0" w:space="0" w:color="auto"/>
            <w:left w:val="none" w:sz="0" w:space="0" w:color="auto"/>
            <w:bottom w:val="none" w:sz="0" w:space="0" w:color="auto"/>
            <w:right w:val="none" w:sz="0" w:space="0" w:color="auto"/>
          </w:divBdr>
        </w:div>
        <w:div w:id="1505853076">
          <w:marLeft w:val="480"/>
          <w:marRight w:val="0"/>
          <w:marTop w:val="0"/>
          <w:marBottom w:val="0"/>
          <w:divBdr>
            <w:top w:val="none" w:sz="0" w:space="0" w:color="auto"/>
            <w:left w:val="none" w:sz="0" w:space="0" w:color="auto"/>
            <w:bottom w:val="none" w:sz="0" w:space="0" w:color="auto"/>
            <w:right w:val="none" w:sz="0" w:space="0" w:color="auto"/>
          </w:divBdr>
        </w:div>
        <w:div w:id="483393719">
          <w:marLeft w:val="480"/>
          <w:marRight w:val="0"/>
          <w:marTop w:val="0"/>
          <w:marBottom w:val="0"/>
          <w:divBdr>
            <w:top w:val="none" w:sz="0" w:space="0" w:color="auto"/>
            <w:left w:val="none" w:sz="0" w:space="0" w:color="auto"/>
            <w:bottom w:val="none" w:sz="0" w:space="0" w:color="auto"/>
            <w:right w:val="none" w:sz="0" w:space="0" w:color="auto"/>
          </w:divBdr>
        </w:div>
        <w:div w:id="259335353">
          <w:marLeft w:val="480"/>
          <w:marRight w:val="0"/>
          <w:marTop w:val="0"/>
          <w:marBottom w:val="0"/>
          <w:divBdr>
            <w:top w:val="none" w:sz="0" w:space="0" w:color="auto"/>
            <w:left w:val="none" w:sz="0" w:space="0" w:color="auto"/>
            <w:bottom w:val="none" w:sz="0" w:space="0" w:color="auto"/>
            <w:right w:val="none" w:sz="0" w:space="0" w:color="auto"/>
          </w:divBdr>
        </w:div>
        <w:div w:id="376897853">
          <w:marLeft w:val="480"/>
          <w:marRight w:val="0"/>
          <w:marTop w:val="0"/>
          <w:marBottom w:val="0"/>
          <w:divBdr>
            <w:top w:val="none" w:sz="0" w:space="0" w:color="auto"/>
            <w:left w:val="none" w:sz="0" w:space="0" w:color="auto"/>
            <w:bottom w:val="none" w:sz="0" w:space="0" w:color="auto"/>
            <w:right w:val="none" w:sz="0" w:space="0" w:color="auto"/>
          </w:divBdr>
        </w:div>
        <w:div w:id="1010525710">
          <w:marLeft w:val="480"/>
          <w:marRight w:val="0"/>
          <w:marTop w:val="0"/>
          <w:marBottom w:val="0"/>
          <w:divBdr>
            <w:top w:val="none" w:sz="0" w:space="0" w:color="auto"/>
            <w:left w:val="none" w:sz="0" w:space="0" w:color="auto"/>
            <w:bottom w:val="none" w:sz="0" w:space="0" w:color="auto"/>
            <w:right w:val="none" w:sz="0" w:space="0" w:color="auto"/>
          </w:divBdr>
        </w:div>
        <w:div w:id="1938098429">
          <w:marLeft w:val="480"/>
          <w:marRight w:val="0"/>
          <w:marTop w:val="0"/>
          <w:marBottom w:val="0"/>
          <w:divBdr>
            <w:top w:val="none" w:sz="0" w:space="0" w:color="auto"/>
            <w:left w:val="none" w:sz="0" w:space="0" w:color="auto"/>
            <w:bottom w:val="none" w:sz="0" w:space="0" w:color="auto"/>
            <w:right w:val="none" w:sz="0" w:space="0" w:color="auto"/>
          </w:divBdr>
        </w:div>
        <w:div w:id="1897037361">
          <w:marLeft w:val="480"/>
          <w:marRight w:val="0"/>
          <w:marTop w:val="0"/>
          <w:marBottom w:val="0"/>
          <w:divBdr>
            <w:top w:val="none" w:sz="0" w:space="0" w:color="auto"/>
            <w:left w:val="none" w:sz="0" w:space="0" w:color="auto"/>
            <w:bottom w:val="none" w:sz="0" w:space="0" w:color="auto"/>
            <w:right w:val="none" w:sz="0" w:space="0" w:color="auto"/>
          </w:divBdr>
        </w:div>
        <w:div w:id="1966042626">
          <w:marLeft w:val="480"/>
          <w:marRight w:val="0"/>
          <w:marTop w:val="0"/>
          <w:marBottom w:val="0"/>
          <w:divBdr>
            <w:top w:val="none" w:sz="0" w:space="0" w:color="auto"/>
            <w:left w:val="none" w:sz="0" w:space="0" w:color="auto"/>
            <w:bottom w:val="none" w:sz="0" w:space="0" w:color="auto"/>
            <w:right w:val="none" w:sz="0" w:space="0" w:color="auto"/>
          </w:divBdr>
        </w:div>
        <w:div w:id="2031712320">
          <w:marLeft w:val="480"/>
          <w:marRight w:val="0"/>
          <w:marTop w:val="0"/>
          <w:marBottom w:val="0"/>
          <w:divBdr>
            <w:top w:val="none" w:sz="0" w:space="0" w:color="auto"/>
            <w:left w:val="none" w:sz="0" w:space="0" w:color="auto"/>
            <w:bottom w:val="none" w:sz="0" w:space="0" w:color="auto"/>
            <w:right w:val="none" w:sz="0" w:space="0" w:color="auto"/>
          </w:divBdr>
        </w:div>
        <w:div w:id="2039164466">
          <w:marLeft w:val="480"/>
          <w:marRight w:val="0"/>
          <w:marTop w:val="0"/>
          <w:marBottom w:val="0"/>
          <w:divBdr>
            <w:top w:val="none" w:sz="0" w:space="0" w:color="auto"/>
            <w:left w:val="none" w:sz="0" w:space="0" w:color="auto"/>
            <w:bottom w:val="none" w:sz="0" w:space="0" w:color="auto"/>
            <w:right w:val="none" w:sz="0" w:space="0" w:color="auto"/>
          </w:divBdr>
        </w:div>
        <w:div w:id="1702591779">
          <w:marLeft w:val="480"/>
          <w:marRight w:val="0"/>
          <w:marTop w:val="0"/>
          <w:marBottom w:val="0"/>
          <w:divBdr>
            <w:top w:val="none" w:sz="0" w:space="0" w:color="auto"/>
            <w:left w:val="none" w:sz="0" w:space="0" w:color="auto"/>
            <w:bottom w:val="none" w:sz="0" w:space="0" w:color="auto"/>
            <w:right w:val="none" w:sz="0" w:space="0" w:color="auto"/>
          </w:divBdr>
        </w:div>
        <w:div w:id="1633049785">
          <w:marLeft w:val="480"/>
          <w:marRight w:val="0"/>
          <w:marTop w:val="0"/>
          <w:marBottom w:val="0"/>
          <w:divBdr>
            <w:top w:val="none" w:sz="0" w:space="0" w:color="auto"/>
            <w:left w:val="none" w:sz="0" w:space="0" w:color="auto"/>
            <w:bottom w:val="none" w:sz="0" w:space="0" w:color="auto"/>
            <w:right w:val="none" w:sz="0" w:space="0" w:color="auto"/>
          </w:divBdr>
        </w:div>
        <w:div w:id="1099567471">
          <w:marLeft w:val="480"/>
          <w:marRight w:val="0"/>
          <w:marTop w:val="0"/>
          <w:marBottom w:val="0"/>
          <w:divBdr>
            <w:top w:val="none" w:sz="0" w:space="0" w:color="auto"/>
            <w:left w:val="none" w:sz="0" w:space="0" w:color="auto"/>
            <w:bottom w:val="none" w:sz="0" w:space="0" w:color="auto"/>
            <w:right w:val="none" w:sz="0" w:space="0" w:color="auto"/>
          </w:divBdr>
        </w:div>
        <w:div w:id="1153523415">
          <w:marLeft w:val="480"/>
          <w:marRight w:val="0"/>
          <w:marTop w:val="0"/>
          <w:marBottom w:val="0"/>
          <w:divBdr>
            <w:top w:val="none" w:sz="0" w:space="0" w:color="auto"/>
            <w:left w:val="none" w:sz="0" w:space="0" w:color="auto"/>
            <w:bottom w:val="none" w:sz="0" w:space="0" w:color="auto"/>
            <w:right w:val="none" w:sz="0" w:space="0" w:color="auto"/>
          </w:divBdr>
        </w:div>
        <w:div w:id="1325627705">
          <w:marLeft w:val="480"/>
          <w:marRight w:val="0"/>
          <w:marTop w:val="0"/>
          <w:marBottom w:val="0"/>
          <w:divBdr>
            <w:top w:val="none" w:sz="0" w:space="0" w:color="auto"/>
            <w:left w:val="none" w:sz="0" w:space="0" w:color="auto"/>
            <w:bottom w:val="none" w:sz="0" w:space="0" w:color="auto"/>
            <w:right w:val="none" w:sz="0" w:space="0" w:color="auto"/>
          </w:divBdr>
        </w:div>
        <w:div w:id="1964801107">
          <w:marLeft w:val="480"/>
          <w:marRight w:val="0"/>
          <w:marTop w:val="0"/>
          <w:marBottom w:val="0"/>
          <w:divBdr>
            <w:top w:val="none" w:sz="0" w:space="0" w:color="auto"/>
            <w:left w:val="none" w:sz="0" w:space="0" w:color="auto"/>
            <w:bottom w:val="none" w:sz="0" w:space="0" w:color="auto"/>
            <w:right w:val="none" w:sz="0" w:space="0" w:color="auto"/>
          </w:divBdr>
        </w:div>
      </w:divsChild>
    </w:div>
    <w:div w:id="1405755732">
      <w:bodyDiv w:val="1"/>
      <w:marLeft w:val="0"/>
      <w:marRight w:val="0"/>
      <w:marTop w:val="0"/>
      <w:marBottom w:val="0"/>
      <w:divBdr>
        <w:top w:val="none" w:sz="0" w:space="0" w:color="auto"/>
        <w:left w:val="none" w:sz="0" w:space="0" w:color="auto"/>
        <w:bottom w:val="none" w:sz="0" w:space="0" w:color="auto"/>
        <w:right w:val="none" w:sz="0" w:space="0" w:color="auto"/>
      </w:divBdr>
    </w:div>
    <w:div w:id="1413509144">
      <w:bodyDiv w:val="1"/>
      <w:marLeft w:val="0"/>
      <w:marRight w:val="0"/>
      <w:marTop w:val="0"/>
      <w:marBottom w:val="0"/>
      <w:divBdr>
        <w:top w:val="none" w:sz="0" w:space="0" w:color="auto"/>
        <w:left w:val="none" w:sz="0" w:space="0" w:color="auto"/>
        <w:bottom w:val="none" w:sz="0" w:space="0" w:color="auto"/>
        <w:right w:val="none" w:sz="0" w:space="0" w:color="auto"/>
      </w:divBdr>
    </w:div>
    <w:div w:id="1485778715">
      <w:bodyDiv w:val="1"/>
      <w:marLeft w:val="0"/>
      <w:marRight w:val="0"/>
      <w:marTop w:val="0"/>
      <w:marBottom w:val="0"/>
      <w:divBdr>
        <w:top w:val="none" w:sz="0" w:space="0" w:color="auto"/>
        <w:left w:val="none" w:sz="0" w:space="0" w:color="auto"/>
        <w:bottom w:val="none" w:sz="0" w:space="0" w:color="auto"/>
        <w:right w:val="none" w:sz="0" w:space="0" w:color="auto"/>
      </w:divBdr>
    </w:div>
    <w:div w:id="1514421990">
      <w:bodyDiv w:val="1"/>
      <w:marLeft w:val="0"/>
      <w:marRight w:val="0"/>
      <w:marTop w:val="0"/>
      <w:marBottom w:val="0"/>
      <w:divBdr>
        <w:top w:val="none" w:sz="0" w:space="0" w:color="auto"/>
        <w:left w:val="none" w:sz="0" w:space="0" w:color="auto"/>
        <w:bottom w:val="none" w:sz="0" w:space="0" w:color="auto"/>
        <w:right w:val="none" w:sz="0" w:space="0" w:color="auto"/>
      </w:divBdr>
      <w:divsChild>
        <w:div w:id="1917402557">
          <w:marLeft w:val="480"/>
          <w:marRight w:val="0"/>
          <w:marTop w:val="0"/>
          <w:marBottom w:val="0"/>
          <w:divBdr>
            <w:top w:val="none" w:sz="0" w:space="0" w:color="auto"/>
            <w:left w:val="none" w:sz="0" w:space="0" w:color="auto"/>
            <w:bottom w:val="none" w:sz="0" w:space="0" w:color="auto"/>
            <w:right w:val="none" w:sz="0" w:space="0" w:color="auto"/>
          </w:divBdr>
        </w:div>
        <w:div w:id="1022320628">
          <w:marLeft w:val="480"/>
          <w:marRight w:val="0"/>
          <w:marTop w:val="0"/>
          <w:marBottom w:val="0"/>
          <w:divBdr>
            <w:top w:val="none" w:sz="0" w:space="0" w:color="auto"/>
            <w:left w:val="none" w:sz="0" w:space="0" w:color="auto"/>
            <w:bottom w:val="none" w:sz="0" w:space="0" w:color="auto"/>
            <w:right w:val="none" w:sz="0" w:space="0" w:color="auto"/>
          </w:divBdr>
        </w:div>
        <w:div w:id="1114520838">
          <w:marLeft w:val="480"/>
          <w:marRight w:val="0"/>
          <w:marTop w:val="0"/>
          <w:marBottom w:val="0"/>
          <w:divBdr>
            <w:top w:val="none" w:sz="0" w:space="0" w:color="auto"/>
            <w:left w:val="none" w:sz="0" w:space="0" w:color="auto"/>
            <w:bottom w:val="none" w:sz="0" w:space="0" w:color="auto"/>
            <w:right w:val="none" w:sz="0" w:space="0" w:color="auto"/>
          </w:divBdr>
        </w:div>
        <w:div w:id="47264357">
          <w:marLeft w:val="480"/>
          <w:marRight w:val="0"/>
          <w:marTop w:val="0"/>
          <w:marBottom w:val="0"/>
          <w:divBdr>
            <w:top w:val="none" w:sz="0" w:space="0" w:color="auto"/>
            <w:left w:val="none" w:sz="0" w:space="0" w:color="auto"/>
            <w:bottom w:val="none" w:sz="0" w:space="0" w:color="auto"/>
            <w:right w:val="none" w:sz="0" w:space="0" w:color="auto"/>
          </w:divBdr>
        </w:div>
        <w:div w:id="499613575">
          <w:marLeft w:val="480"/>
          <w:marRight w:val="0"/>
          <w:marTop w:val="0"/>
          <w:marBottom w:val="0"/>
          <w:divBdr>
            <w:top w:val="none" w:sz="0" w:space="0" w:color="auto"/>
            <w:left w:val="none" w:sz="0" w:space="0" w:color="auto"/>
            <w:bottom w:val="none" w:sz="0" w:space="0" w:color="auto"/>
            <w:right w:val="none" w:sz="0" w:space="0" w:color="auto"/>
          </w:divBdr>
        </w:div>
        <w:div w:id="1933927701">
          <w:marLeft w:val="480"/>
          <w:marRight w:val="0"/>
          <w:marTop w:val="0"/>
          <w:marBottom w:val="0"/>
          <w:divBdr>
            <w:top w:val="none" w:sz="0" w:space="0" w:color="auto"/>
            <w:left w:val="none" w:sz="0" w:space="0" w:color="auto"/>
            <w:bottom w:val="none" w:sz="0" w:space="0" w:color="auto"/>
            <w:right w:val="none" w:sz="0" w:space="0" w:color="auto"/>
          </w:divBdr>
        </w:div>
        <w:div w:id="1354456194">
          <w:marLeft w:val="480"/>
          <w:marRight w:val="0"/>
          <w:marTop w:val="0"/>
          <w:marBottom w:val="0"/>
          <w:divBdr>
            <w:top w:val="none" w:sz="0" w:space="0" w:color="auto"/>
            <w:left w:val="none" w:sz="0" w:space="0" w:color="auto"/>
            <w:bottom w:val="none" w:sz="0" w:space="0" w:color="auto"/>
            <w:right w:val="none" w:sz="0" w:space="0" w:color="auto"/>
          </w:divBdr>
        </w:div>
        <w:div w:id="1449861120">
          <w:marLeft w:val="480"/>
          <w:marRight w:val="0"/>
          <w:marTop w:val="0"/>
          <w:marBottom w:val="0"/>
          <w:divBdr>
            <w:top w:val="none" w:sz="0" w:space="0" w:color="auto"/>
            <w:left w:val="none" w:sz="0" w:space="0" w:color="auto"/>
            <w:bottom w:val="none" w:sz="0" w:space="0" w:color="auto"/>
            <w:right w:val="none" w:sz="0" w:space="0" w:color="auto"/>
          </w:divBdr>
        </w:div>
        <w:div w:id="527986066">
          <w:marLeft w:val="480"/>
          <w:marRight w:val="0"/>
          <w:marTop w:val="0"/>
          <w:marBottom w:val="0"/>
          <w:divBdr>
            <w:top w:val="none" w:sz="0" w:space="0" w:color="auto"/>
            <w:left w:val="none" w:sz="0" w:space="0" w:color="auto"/>
            <w:bottom w:val="none" w:sz="0" w:space="0" w:color="auto"/>
            <w:right w:val="none" w:sz="0" w:space="0" w:color="auto"/>
          </w:divBdr>
        </w:div>
        <w:div w:id="1839153283">
          <w:marLeft w:val="480"/>
          <w:marRight w:val="0"/>
          <w:marTop w:val="0"/>
          <w:marBottom w:val="0"/>
          <w:divBdr>
            <w:top w:val="none" w:sz="0" w:space="0" w:color="auto"/>
            <w:left w:val="none" w:sz="0" w:space="0" w:color="auto"/>
            <w:bottom w:val="none" w:sz="0" w:space="0" w:color="auto"/>
            <w:right w:val="none" w:sz="0" w:space="0" w:color="auto"/>
          </w:divBdr>
        </w:div>
        <w:div w:id="494153868">
          <w:marLeft w:val="480"/>
          <w:marRight w:val="0"/>
          <w:marTop w:val="0"/>
          <w:marBottom w:val="0"/>
          <w:divBdr>
            <w:top w:val="none" w:sz="0" w:space="0" w:color="auto"/>
            <w:left w:val="none" w:sz="0" w:space="0" w:color="auto"/>
            <w:bottom w:val="none" w:sz="0" w:space="0" w:color="auto"/>
            <w:right w:val="none" w:sz="0" w:space="0" w:color="auto"/>
          </w:divBdr>
        </w:div>
        <w:div w:id="1237932920">
          <w:marLeft w:val="480"/>
          <w:marRight w:val="0"/>
          <w:marTop w:val="0"/>
          <w:marBottom w:val="0"/>
          <w:divBdr>
            <w:top w:val="none" w:sz="0" w:space="0" w:color="auto"/>
            <w:left w:val="none" w:sz="0" w:space="0" w:color="auto"/>
            <w:bottom w:val="none" w:sz="0" w:space="0" w:color="auto"/>
            <w:right w:val="none" w:sz="0" w:space="0" w:color="auto"/>
          </w:divBdr>
        </w:div>
        <w:div w:id="107239090">
          <w:marLeft w:val="480"/>
          <w:marRight w:val="0"/>
          <w:marTop w:val="0"/>
          <w:marBottom w:val="0"/>
          <w:divBdr>
            <w:top w:val="none" w:sz="0" w:space="0" w:color="auto"/>
            <w:left w:val="none" w:sz="0" w:space="0" w:color="auto"/>
            <w:bottom w:val="none" w:sz="0" w:space="0" w:color="auto"/>
            <w:right w:val="none" w:sz="0" w:space="0" w:color="auto"/>
          </w:divBdr>
        </w:div>
        <w:div w:id="1116749601">
          <w:marLeft w:val="480"/>
          <w:marRight w:val="0"/>
          <w:marTop w:val="0"/>
          <w:marBottom w:val="0"/>
          <w:divBdr>
            <w:top w:val="none" w:sz="0" w:space="0" w:color="auto"/>
            <w:left w:val="none" w:sz="0" w:space="0" w:color="auto"/>
            <w:bottom w:val="none" w:sz="0" w:space="0" w:color="auto"/>
            <w:right w:val="none" w:sz="0" w:space="0" w:color="auto"/>
          </w:divBdr>
        </w:div>
        <w:div w:id="384528461">
          <w:marLeft w:val="480"/>
          <w:marRight w:val="0"/>
          <w:marTop w:val="0"/>
          <w:marBottom w:val="0"/>
          <w:divBdr>
            <w:top w:val="none" w:sz="0" w:space="0" w:color="auto"/>
            <w:left w:val="none" w:sz="0" w:space="0" w:color="auto"/>
            <w:bottom w:val="none" w:sz="0" w:space="0" w:color="auto"/>
            <w:right w:val="none" w:sz="0" w:space="0" w:color="auto"/>
          </w:divBdr>
        </w:div>
        <w:div w:id="336664147">
          <w:marLeft w:val="480"/>
          <w:marRight w:val="0"/>
          <w:marTop w:val="0"/>
          <w:marBottom w:val="0"/>
          <w:divBdr>
            <w:top w:val="none" w:sz="0" w:space="0" w:color="auto"/>
            <w:left w:val="none" w:sz="0" w:space="0" w:color="auto"/>
            <w:bottom w:val="none" w:sz="0" w:space="0" w:color="auto"/>
            <w:right w:val="none" w:sz="0" w:space="0" w:color="auto"/>
          </w:divBdr>
        </w:div>
        <w:div w:id="1084690480">
          <w:marLeft w:val="480"/>
          <w:marRight w:val="0"/>
          <w:marTop w:val="0"/>
          <w:marBottom w:val="0"/>
          <w:divBdr>
            <w:top w:val="none" w:sz="0" w:space="0" w:color="auto"/>
            <w:left w:val="none" w:sz="0" w:space="0" w:color="auto"/>
            <w:bottom w:val="none" w:sz="0" w:space="0" w:color="auto"/>
            <w:right w:val="none" w:sz="0" w:space="0" w:color="auto"/>
          </w:divBdr>
        </w:div>
        <w:div w:id="480196156">
          <w:marLeft w:val="480"/>
          <w:marRight w:val="0"/>
          <w:marTop w:val="0"/>
          <w:marBottom w:val="0"/>
          <w:divBdr>
            <w:top w:val="none" w:sz="0" w:space="0" w:color="auto"/>
            <w:left w:val="none" w:sz="0" w:space="0" w:color="auto"/>
            <w:bottom w:val="none" w:sz="0" w:space="0" w:color="auto"/>
            <w:right w:val="none" w:sz="0" w:space="0" w:color="auto"/>
          </w:divBdr>
        </w:div>
        <w:div w:id="1289511552">
          <w:marLeft w:val="480"/>
          <w:marRight w:val="0"/>
          <w:marTop w:val="0"/>
          <w:marBottom w:val="0"/>
          <w:divBdr>
            <w:top w:val="none" w:sz="0" w:space="0" w:color="auto"/>
            <w:left w:val="none" w:sz="0" w:space="0" w:color="auto"/>
            <w:bottom w:val="none" w:sz="0" w:space="0" w:color="auto"/>
            <w:right w:val="none" w:sz="0" w:space="0" w:color="auto"/>
          </w:divBdr>
        </w:div>
        <w:div w:id="1260136422">
          <w:marLeft w:val="480"/>
          <w:marRight w:val="0"/>
          <w:marTop w:val="0"/>
          <w:marBottom w:val="0"/>
          <w:divBdr>
            <w:top w:val="none" w:sz="0" w:space="0" w:color="auto"/>
            <w:left w:val="none" w:sz="0" w:space="0" w:color="auto"/>
            <w:bottom w:val="none" w:sz="0" w:space="0" w:color="auto"/>
            <w:right w:val="none" w:sz="0" w:space="0" w:color="auto"/>
          </w:divBdr>
        </w:div>
        <w:div w:id="1375498693">
          <w:marLeft w:val="480"/>
          <w:marRight w:val="0"/>
          <w:marTop w:val="0"/>
          <w:marBottom w:val="0"/>
          <w:divBdr>
            <w:top w:val="none" w:sz="0" w:space="0" w:color="auto"/>
            <w:left w:val="none" w:sz="0" w:space="0" w:color="auto"/>
            <w:bottom w:val="none" w:sz="0" w:space="0" w:color="auto"/>
            <w:right w:val="none" w:sz="0" w:space="0" w:color="auto"/>
          </w:divBdr>
        </w:div>
        <w:div w:id="96482418">
          <w:marLeft w:val="480"/>
          <w:marRight w:val="0"/>
          <w:marTop w:val="0"/>
          <w:marBottom w:val="0"/>
          <w:divBdr>
            <w:top w:val="none" w:sz="0" w:space="0" w:color="auto"/>
            <w:left w:val="none" w:sz="0" w:space="0" w:color="auto"/>
            <w:bottom w:val="none" w:sz="0" w:space="0" w:color="auto"/>
            <w:right w:val="none" w:sz="0" w:space="0" w:color="auto"/>
          </w:divBdr>
        </w:div>
      </w:divsChild>
    </w:div>
    <w:div w:id="1529369653">
      <w:bodyDiv w:val="1"/>
      <w:marLeft w:val="0"/>
      <w:marRight w:val="0"/>
      <w:marTop w:val="0"/>
      <w:marBottom w:val="0"/>
      <w:divBdr>
        <w:top w:val="none" w:sz="0" w:space="0" w:color="auto"/>
        <w:left w:val="none" w:sz="0" w:space="0" w:color="auto"/>
        <w:bottom w:val="none" w:sz="0" w:space="0" w:color="auto"/>
        <w:right w:val="none" w:sz="0" w:space="0" w:color="auto"/>
      </w:divBdr>
    </w:div>
    <w:div w:id="1535196536">
      <w:bodyDiv w:val="1"/>
      <w:marLeft w:val="0"/>
      <w:marRight w:val="0"/>
      <w:marTop w:val="0"/>
      <w:marBottom w:val="0"/>
      <w:divBdr>
        <w:top w:val="none" w:sz="0" w:space="0" w:color="auto"/>
        <w:left w:val="none" w:sz="0" w:space="0" w:color="auto"/>
        <w:bottom w:val="none" w:sz="0" w:space="0" w:color="auto"/>
        <w:right w:val="none" w:sz="0" w:space="0" w:color="auto"/>
      </w:divBdr>
    </w:div>
    <w:div w:id="1541820356">
      <w:bodyDiv w:val="1"/>
      <w:marLeft w:val="0"/>
      <w:marRight w:val="0"/>
      <w:marTop w:val="0"/>
      <w:marBottom w:val="0"/>
      <w:divBdr>
        <w:top w:val="none" w:sz="0" w:space="0" w:color="auto"/>
        <w:left w:val="none" w:sz="0" w:space="0" w:color="auto"/>
        <w:bottom w:val="none" w:sz="0" w:space="0" w:color="auto"/>
        <w:right w:val="none" w:sz="0" w:space="0" w:color="auto"/>
      </w:divBdr>
      <w:divsChild>
        <w:div w:id="950164706">
          <w:marLeft w:val="480"/>
          <w:marRight w:val="0"/>
          <w:marTop w:val="0"/>
          <w:marBottom w:val="0"/>
          <w:divBdr>
            <w:top w:val="none" w:sz="0" w:space="0" w:color="auto"/>
            <w:left w:val="none" w:sz="0" w:space="0" w:color="auto"/>
            <w:bottom w:val="none" w:sz="0" w:space="0" w:color="auto"/>
            <w:right w:val="none" w:sz="0" w:space="0" w:color="auto"/>
          </w:divBdr>
        </w:div>
        <w:div w:id="1854027367">
          <w:marLeft w:val="480"/>
          <w:marRight w:val="0"/>
          <w:marTop w:val="0"/>
          <w:marBottom w:val="0"/>
          <w:divBdr>
            <w:top w:val="none" w:sz="0" w:space="0" w:color="auto"/>
            <w:left w:val="none" w:sz="0" w:space="0" w:color="auto"/>
            <w:bottom w:val="none" w:sz="0" w:space="0" w:color="auto"/>
            <w:right w:val="none" w:sz="0" w:space="0" w:color="auto"/>
          </w:divBdr>
        </w:div>
        <w:div w:id="1824395908">
          <w:marLeft w:val="480"/>
          <w:marRight w:val="0"/>
          <w:marTop w:val="0"/>
          <w:marBottom w:val="0"/>
          <w:divBdr>
            <w:top w:val="none" w:sz="0" w:space="0" w:color="auto"/>
            <w:left w:val="none" w:sz="0" w:space="0" w:color="auto"/>
            <w:bottom w:val="none" w:sz="0" w:space="0" w:color="auto"/>
            <w:right w:val="none" w:sz="0" w:space="0" w:color="auto"/>
          </w:divBdr>
        </w:div>
        <w:div w:id="1270043551">
          <w:marLeft w:val="480"/>
          <w:marRight w:val="0"/>
          <w:marTop w:val="0"/>
          <w:marBottom w:val="0"/>
          <w:divBdr>
            <w:top w:val="none" w:sz="0" w:space="0" w:color="auto"/>
            <w:left w:val="none" w:sz="0" w:space="0" w:color="auto"/>
            <w:bottom w:val="none" w:sz="0" w:space="0" w:color="auto"/>
            <w:right w:val="none" w:sz="0" w:space="0" w:color="auto"/>
          </w:divBdr>
        </w:div>
        <w:div w:id="2017540618">
          <w:marLeft w:val="480"/>
          <w:marRight w:val="0"/>
          <w:marTop w:val="0"/>
          <w:marBottom w:val="0"/>
          <w:divBdr>
            <w:top w:val="none" w:sz="0" w:space="0" w:color="auto"/>
            <w:left w:val="none" w:sz="0" w:space="0" w:color="auto"/>
            <w:bottom w:val="none" w:sz="0" w:space="0" w:color="auto"/>
            <w:right w:val="none" w:sz="0" w:space="0" w:color="auto"/>
          </w:divBdr>
        </w:div>
        <w:div w:id="404034147">
          <w:marLeft w:val="480"/>
          <w:marRight w:val="0"/>
          <w:marTop w:val="0"/>
          <w:marBottom w:val="0"/>
          <w:divBdr>
            <w:top w:val="none" w:sz="0" w:space="0" w:color="auto"/>
            <w:left w:val="none" w:sz="0" w:space="0" w:color="auto"/>
            <w:bottom w:val="none" w:sz="0" w:space="0" w:color="auto"/>
            <w:right w:val="none" w:sz="0" w:space="0" w:color="auto"/>
          </w:divBdr>
        </w:div>
        <w:div w:id="241916432">
          <w:marLeft w:val="480"/>
          <w:marRight w:val="0"/>
          <w:marTop w:val="0"/>
          <w:marBottom w:val="0"/>
          <w:divBdr>
            <w:top w:val="none" w:sz="0" w:space="0" w:color="auto"/>
            <w:left w:val="none" w:sz="0" w:space="0" w:color="auto"/>
            <w:bottom w:val="none" w:sz="0" w:space="0" w:color="auto"/>
            <w:right w:val="none" w:sz="0" w:space="0" w:color="auto"/>
          </w:divBdr>
        </w:div>
        <w:div w:id="477696915">
          <w:marLeft w:val="480"/>
          <w:marRight w:val="0"/>
          <w:marTop w:val="0"/>
          <w:marBottom w:val="0"/>
          <w:divBdr>
            <w:top w:val="none" w:sz="0" w:space="0" w:color="auto"/>
            <w:left w:val="none" w:sz="0" w:space="0" w:color="auto"/>
            <w:bottom w:val="none" w:sz="0" w:space="0" w:color="auto"/>
            <w:right w:val="none" w:sz="0" w:space="0" w:color="auto"/>
          </w:divBdr>
        </w:div>
        <w:div w:id="894586590">
          <w:marLeft w:val="480"/>
          <w:marRight w:val="0"/>
          <w:marTop w:val="0"/>
          <w:marBottom w:val="0"/>
          <w:divBdr>
            <w:top w:val="none" w:sz="0" w:space="0" w:color="auto"/>
            <w:left w:val="none" w:sz="0" w:space="0" w:color="auto"/>
            <w:bottom w:val="none" w:sz="0" w:space="0" w:color="auto"/>
            <w:right w:val="none" w:sz="0" w:space="0" w:color="auto"/>
          </w:divBdr>
        </w:div>
        <w:div w:id="1986544976">
          <w:marLeft w:val="480"/>
          <w:marRight w:val="0"/>
          <w:marTop w:val="0"/>
          <w:marBottom w:val="0"/>
          <w:divBdr>
            <w:top w:val="none" w:sz="0" w:space="0" w:color="auto"/>
            <w:left w:val="none" w:sz="0" w:space="0" w:color="auto"/>
            <w:bottom w:val="none" w:sz="0" w:space="0" w:color="auto"/>
            <w:right w:val="none" w:sz="0" w:space="0" w:color="auto"/>
          </w:divBdr>
        </w:div>
        <w:div w:id="1716735888">
          <w:marLeft w:val="480"/>
          <w:marRight w:val="0"/>
          <w:marTop w:val="0"/>
          <w:marBottom w:val="0"/>
          <w:divBdr>
            <w:top w:val="none" w:sz="0" w:space="0" w:color="auto"/>
            <w:left w:val="none" w:sz="0" w:space="0" w:color="auto"/>
            <w:bottom w:val="none" w:sz="0" w:space="0" w:color="auto"/>
            <w:right w:val="none" w:sz="0" w:space="0" w:color="auto"/>
          </w:divBdr>
        </w:div>
        <w:div w:id="699360488">
          <w:marLeft w:val="480"/>
          <w:marRight w:val="0"/>
          <w:marTop w:val="0"/>
          <w:marBottom w:val="0"/>
          <w:divBdr>
            <w:top w:val="none" w:sz="0" w:space="0" w:color="auto"/>
            <w:left w:val="none" w:sz="0" w:space="0" w:color="auto"/>
            <w:bottom w:val="none" w:sz="0" w:space="0" w:color="auto"/>
            <w:right w:val="none" w:sz="0" w:space="0" w:color="auto"/>
          </w:divBdr>
        </w:div>
        <w:div w:id="1147089510">
          <w:marLeft w:val="480"/>
          <w:marRight w:val="0"/>
          <w:marTop w:val="0"/>
          <w:marBottom w:val="0"/>
          <w:divBdr>
            <w:top w:val="none" w:sz="0" w:space="0" w:color="auto"/>
            <w:left w:val="none" w:sz="0" w:space="0" w:color="auto"/>
            <w:bottom w:val="none" w:sz="0" w:space="0" w:color="auto"/>
            <w:right w:val="none" w:sz="0" w:space="0" w:color="auto"/>
          </w:divBdr>
        </w:div>
        <w:div w:id="350108371">
          <w:marLeft w:val="480"/>
          <w:marRight w:val="0"/>
          <w:marTop w:val="0"/>
          <w:marBottom w:val="0"/>
          <w:divBdr>
            <w:top w:val="none" w:sz="0" w:space="0" w:color="auto"/>
            <w:left w:val="none" w:sz="0" w:space="0" w:color="auto"/>
            <w:bottom w:val="none" w:sz="0" w:space="0" w:color="auto"/>
            <w:right w:val="none" w:sz="0" w:space="0" w:color="auto"/>
          </w:divBdr>
        </w:div>
        <w:div w:id="162866958">
          <w:marLeft w:val="480"/>
          <w:marRight w:val="0"/>
          <w:marTop w:val="0"/>
          <w:marBottom w:val="0"/>
          <w:divBdr>
            <w:top w:val="none" w:sz="0" w:space="0" w:color="auto"/>
            <w:left w:val="none" w:sz="0" w:space="0" w:color="auto"/>
            <w:bottom w:val="none" w:sz="0" w:space="0" w:color="auto"/>
            <w:right w:val="none" w:sz="0" w:space="0" w:color="auto"/>
          </w:divBdr>
        </w:div>
        <w:div w:id="2000843297">
          <w:marLeft w:val="480"/>
          <w:marRight w:val="0"/>
          <w:marTop w:val="0"/>
          <w:marBottom w:val="0"/>
          <w:divBdr>
            <w:top w:val="none" w:sz="0" w:space="0" w:color="auto"/>
            <w:left w:val="none" w:sz="0" w:space="0" w:color="auto"/>
            <w:bottom w:val="none" w:sz="0" w:space="0" w:color="auto"/>
            <w:right w:val="none" w:sz="0" w:space="0" w:color="auto"/>
          </w:divBdr>
        </w:div>
        <w:div w:id="243414242">
          <w:marLeft w:val="480"/>
          <w:marRight w:val="0"/>
          <w:marTop w:val="0"/>
          <w:marBottom w:val="0"/>
          <w:divBdr>
            <w:top w:val="none" w:sz="0" w:space="0" w:color="auto"/>
            <w:left w:val="none" w:sz="0" w:space="0" w:color="auto"/>
            <w:bottom w:val="none" w:sz="0" w:space="0" w:color="auto"/>
            <w:right w:val="none" w:sz="0" w:space="0" w:color="auto"/>
          </w:divBdr>
        </w:div>
        <w:div w:id="828061104">
          <w:marLeft w:val="480"/>
          <w:marRight w:val="0"/>
          <w:marTop w:val="0"/>
          <w:marBottom w:val="0"/>
          <w:divBdr>
            <w:top w:val="none" w:sz="0" w:space="0" w:color="auto"/>
            <w:left w:val="none" w:sz="0" w:space="0" w:color="auto"/>
            <w:bottom w:val="none" w:sz="0" w:space="0" w:color="auto"/>
            <w:right w:val="none" w:sz="0" w:space="0" w:color="auto"/>
          </w:divBdr>
        </w:div>
        <w:div w:id="1785416186">
          <w:marLeft w:val="480"/>
          <w:marRight w:val="0"/>
          <w:marTop w:val="0"/>
          <w:marBottom w:val="0"/>
          <w:divBdr>
            <w:top w:val="none" w:sz="0" w:space="0" w:color="auto"/>
            <w:left w:val="none" w:sz="0" w:space="0" w:color="auto"/>
            <w:bottom w:val="none" w:sz="0" w:space="0" w:color="auto"/>
            <w:right w:val="none" w:sz="0" w:space="0" w:color="auto"/>
          </w:divBdr>
        </w:div>
        <w:div w:id="1480687330">
          <w:marLeft w:val="480"/>
          <w:marRight w:val="0"/>
          <w:marTop w:val="0"/>
          <w:marBottom w:val="0"/>
          <w:divBdr>
            <w:top w:val="none" w:sz="0" w:space="0" w:color="auto"/>
            <w:left w:val="none" w:sz="0" w:space="0" w:color="auto"/>
            <w:bottom w:val="none" w:sz="0" w:space="0" w:color="auto"/>
            <w:right w:val="none" w:sz="0" w:space="0" w:color="auto"/>
          </w:divBdr>
        </w:div>
        <w:div w:id="853880623">
          <w:marLeft w:val="480"/>
          <w:marRight w:val="0"/>
          <w:marTop w:val="0"/>
          <w:marBottom w:val="0"/>
          <w:divBdr>
            <w:top w:val="none" w:sz="0" w:space="0" w:color="auto"/>
            <w:left w:val="none" w:sz="0" w:space="0" w:color="auto"/>
            <w:bottom w:val="none" w:sz="0" w:space="0" w:color="auto"/>
            <w:right w:val="none" w:sz="0" w:space="0" w:color="auto"/>
          </w:divBdr>
        </w:div>
        <w:div w:id="738750502">
          <w:marLeft w:val="480"/>
          <w:marRight w:val="0"/>
          <w:marTop w:val="0"/>
          <w:marBottom w:val="0"/>
          <w:divBdr>
            <w:top w:val="none" w:sz="0" w:space="0" w:color="auto"/>
            <w:left w:val="none" w:sz="0" w:space="0" w:color="auto"/>
            <w:bottom w:val="none" w:sz="0" w:space="0" w:color="auto"/>
            <w:right w:val="none" w:sz="0" w:space="0" w:color="auto"/>
          </w:divBdr>
        </w:div>
        <w:div w:id="1007441242">
          <w:marLeft w:val="480"/>
          <w:marRight w:val="0"/>
          <w:marTop w:val="0"/>
          <w:marBottom w:val="0"/>
          <w:divBdr>
            <w:top w:val="none" w:sz="0" w:space="0" w:color="auto"/>
            <w:left w:val="none" w:sz="0" w:space="0" w:color="auto"/>
            <w:bottom w:val="none" w:sz="0" w:space="0" w:color="auto"/>
            <w:right w:val="none" w:sz="0" w:space="0" w:color="auto"/>
          </w:divBdr>
        </w:div>
        <w:div w:id="812022466">
          <w:marLeft w:val="480"/>
          <w:marRight w:val="0"/>
          <w:marTop w:val="0"/>
          <w:marBottom w:val="0"/>
          <w:divBdr>
            <w:top w:val="none" w:sz="0" w:space="0" w:color="auto"/>
            <w:left w:val="none" w:sz="0" w:space="0" w:color="auto"/>
            <w:bottom w:val="none" w:sz="0" w:space="0" w:color="auto"/>
            <w:right w:val="none" w:sz="0" w:space="0" w:color="auto"/>
          </w:divBdr>
        </w:div>
        <w:div w:id="2007203413">
          <w:marLeft w:val="480"/>
          <w:marRight w:val="0"/>
          <w:marTop w:val="0"/>
          <w:marBottom w:val="0"/>
          <w:divBdr>
            <w:top w:val="none" w:sz="0" w:space="0" w:color="auto"/>
            <w:left w:val="none" w:sz="0" w:space="0" w:color="auto"/>
            <w:bottom w:val="none" w:sz="0" w:space="0" w:color="auto"/>
            <w:right w:val="none" w:sz="0" w:space="0" w:color="auto"/>
          </w:divBdr>
        </w:div>
        <w:div w:id="190457596">
          <w:marLeft w:val="480"/>
          <w:marRight w:val="0"/>
          <w:marTop w:val="0"/>
          <w:marBottom w:val="0"/>
          <w:divBdr>
            <w:top w:val="none" w:sz="0" w:space="0" w:color="auto"/>
            <w:left w:val="none" w:sz="0" w:space="0" w:color="auto"/>
            <w:bottom w:val="none" w:sz="0" w:space="0" w:color="auto"/>
            <w:right w:val="none" w:sz="0" w:space="0" w:color="auto"/>
          </w:divBdr>
        </w:div>
      </w:divsChild>
    </w:div>
    <w:div w:id="1544444588">
      <w:bodyDiv w:val="1"/>
      <w:marLeft w:val="0"/>
      <w:marRight w:val="0"/>
      <w:marTop w:val="0"/>
      <w:marBottom w:val="0"/>
      <w:divBdr>
        <w:top w:val="none" w:sz="0" w:space="0" w:color="auto"/>
        <w:left w:val="none" w:sz="0" w:space="0" w:color="auto"/>
        <w:bottom w:val="none" w:sz="0" w:space="0" w:color="auto"/>
        <w:right w:val="none" w:sz="0" w:space="0" w:color="auto"/>
      </w:divBdr>
    </w:div>
    <w:div w:id="1568539533">
      <w:bodyDiv w:val="1"/>
      <w:marLeft w:val="0"/>
      <w:marRight w:val="0"/>
      <w:marTop w:val="0"/>
      <w:marBottom w:val="0"/>
      <w:divBdr>
        <w:top w:val="none" w:sz="0" w:space="0" w:color="auto"/>
        <w:left w:val="none" w:sz="0" w:space="0" w:color="auto"/>
        <w:bottom w:val="none" w:sz="0" w:space="0" w:color="auto"/>
        <w:right w:val="none" w:sz="0" w:space="0" w:color="auto"/>
      </w:divBdr>
    </w:div>
    <w:div w:id="1571229142">
      <w:bodyDiv w:val="1"/>
      <w:marLeft w:val="0"/>
      <w:marRight w:val="0"/>
      <w:marTop w:val="0"/>
      <w:marBottom w:val="0"/>
      <w:divBdr>
        <w:top w:val="none" w:sz="0" w:space="0" w:color="auto"/>
        <w:left w:val="none" w:sz="0" w:space="0" w:color="auto"/>
        <w:bottom w:val="none" w:sz="0" w:space="0" w:color="auto"/>
        <w:right w:val="none" w:sz="0" w:space="0" w:color="auto"/>
      </w:divBdr>
    </w:div>
    <w:div w:id="1576359473">
      <w:bodyDiv w:val="1"/>
      <w:marLeft w:val="0"/>
      <w:marRight w:val="0"/>
      <w:marTop w:val="0"/>
      <w:marBottom w:val="0"/>
      <w:divBdr>
        <w:top w:val="none" w:sz="0" w:space="0" w:color="auto"/>
        <w:left w:val="none" w:sz="0" w:space="0" w:color="auto"/>
        <w:bottom w:val="none" w:sz="0" w:space="0" w:color="auto"/>
        <w:right w:val="none" w:sz="0" w:space="0" w:color="auto"/>
      </w:divBdr>
    </w:div>
    <w:div w:id="1607493316">
      <w:bodyDiv w:val="1"/>
      <w:marLeft w:val="0"/>
      <w:marRight w:val="0"/>
      <w:marTop w:val="0"/>
      <w:marBottom w:val="0"/>
      <w:divBdr>
        <w:top w:val="none" w:sz="0" w:space="0" w:color="auto"/>
        <w:left w:val="none" w:sz="0" w:space="0" w:color="auto"/>
        <w:bottom w:val="none" w:sz="0" w:space="0" w:color="auto"/>
        <w:right w:val="none" w:sz="0" w:space="0" w:color="auto"/>
      </w:divBdr>
    </w:div>
    <w:div w:id="1621063741">
      <w:bodyDiv w:val="1"/>
      <w:marLeft w:val="0"/>
      <w:marRight w:val="0"/>
      <w:marTop w:val="0"/>
      <w:marBottom w:val="0"/>
      <w:divBdr>
        <w:top w:val="none" w:sz="0" w:space="0" w:color="auto"/>
        <w:left w:val="none" w:sz="0" w:space="0" w:color="auto"/>
        <w:bottom w:val="none" w:sz="0" w:space="0" w:color="auto"/>
        <w:right w:val="none" w:sz="0" w:space="0" w:color="auto"/>
      </w:divBdr>
      <w:divsChild>
        <w:div w:id="495151730">
          <w:marLeft w:val="480"/>
          <w:marRight w:val="0"/>
          <w:marTop w:val="0"/>
          <w:marBottom w:val="0"/>
          <w:divBdr>
            <w:top w:val="none" w:sz="0" w:space="0" w:color="auto"/>
            <w:left w:val="none" w:sz="0" w:space="0" w:color="auto"/>
            <w:bottom w:val="none" w:sz="0" w:space="0" w:color="auto"/>
            <w:right w:val="none" w:sz="0" w:space="0" w:color="auto"/>
          </w:divBdr>
        </w:div>
        <w:div w:id="581256544">
          <w:marLeft w:val="480"/>
          <w:marRight w:val="0"/>
          <w:marTop w:val="0"/>
          <w:marBottom w:val="0"/>
          <w:divBdr>
            <w:top w:val="none" w:sz="0" w:space="0" w:color="auto"/>
            <w:left w:val="none" w:sz="0" w:space="0" w:color="auto"/>
            <w:bottom w:val="none" w:sz="0" w:space="0" w:color="auto"/>
            <w:right w:val="none" w:sz="0" w:space="0" w:color="auto"/>
          </w:divBdr>
        </w:div>
        <w:div w:id="308755585">
          <w:marLeft w:val="480"/>
          <w:marRight w:val="0"/>
          <w:marTop w:val="0"/>
          <w:marBottom w:val="0"/>
          <w:divBdr>
            <w:top w:val="none" w:sz="0" w:space="0" w:color="auto"/>
            <w:left w:val="none" w:sz="0" w:space="0" w:color="auto"/>
            <w:bottom w:val="none" w:sz="0" w:space="0" w:color="auto"/>
            <w:right w:val="none" w:sz="0" w:space="0" w:color="auto"/>
          </w:divBdr>
        </w:div>
        <w:div w:id="1593972289">
          <w:marLeft w:val="480"/>
          <w:marRight w:val="0"/>
          <w:marTop w:val="0"/>
          <w:marBottom w:val="0"/>
          <w:divBdr>
            <w:top w:val="none" w:sz="0" w:space="0" w:color="auto"/>
            <w:left w:val="none" w:sz="0" w:space="0" w:color="auto"/>
            <w:bottom w:val="none" w:sz="0" w:space="0" w:color="auto"/>
            <w:right w:val="none" w:sz="0" w:space="0" w:color="auto"/>
          </w:divBdr>
        </w:div>
        <w:div w:id="742289817">
          <w:marLeft w:val="480"/>
          <w:marRight w:val="0"/>
          <w:marTop w:val="0"/>
          <w:marBottom w:val="0"/>
          <w:divBdr>
            <w:top w:val="none" w:sz="0" w:space="0" w:color="auto"/>
            <w:left w:val="none" w:sz="0" w:space="0" w:color="auto"/>
            <w:bottom w:val="none" w:sz="0" w:space="0" w:color="auto"/>
            <w:right w:val="none" w:sz="0" w:space="0" w:color="auto"/>
          </w:divBdr>
        </w:div>
        <w:div w:id="597762089">
          <w:marLeft w:val="480"/>
          <w:marRight w:val="0"/>
          <w:marTop w:val="0"/>
          <w:marBottom w:val="0"/>
          <w:divBdr>
            <w:top w:val="none" w:sz="0" w:space="0" w:color="auto"/>
            <w:left w:val="none" w:sz="0" w:space="0" w:color="auto"/>
            <w:bottom w:val="none" w:sz="0" w:space="0" w:color="auto"/>
            <w:right w:val="none" w:sz="0" w:space="0" w:color="auto"/>
          </w:divBdr>
        </w:div>
        <w:div w:id="1786079458">
          <w:marLeft w:val="480"/>
          <w:marRight w:val="0"/>
          <w:marTop w:val="0"/>
          <w:marBottom w:val="0"/>
          <w:divBdr>
            <w:top w:val="none" w:sz="0" w:space="0" w:color="auto"/>
            <w:left w:val="none" w:sz="0" w:space="0" w:color="auto"/>
            <w:bottom w:val="none" w:sz="0" w:space="0" w:color="auto"/>
            <w:right w:val="none" w:sz="0" w:space="0" w:color="auto"/>
          </w:divBdr>
        </w:div>
        <w:div w:id="180441373">
          <w:marLeft w:val="480"/>
          <w:marRight w:val="0"/>
          <w:marTop w:val="0"/>
          <w:marBottom w:val="0"/>
          <w:divBdr>
            <w:top w:val="none" w:sz="0" w:space="0" w:color="auto"/>
            <w:left w:val="none" w:sz="0" w:space="0" w:color="auto"/>
            <w:bottom w:val="none" w:sz="0" w:space="0" w:color="auto"/>
            <w:right w:val="none" w:sz="0" w:space="0" w:color="auto"/>
          </w:divBdr>
        </w:div>
        <w:div w:id="1979651949">
          <w:marLeft w:val="480"/>
          <w:marRight w:val="0"/>
          <w:marTop w:val="0"/>
          <w:marBottom w:val="0"/>
          <w:divBdr>
            <w:top w:val="none" w:sz="0" w:space="0" w:color="auto"/>
            <w:left w:val="none" w:sz="0" w:space="0" w:color="auto"/>
            <w:bottom w:val="none" w:sz="0" w:space="0" w:color="auto"/>
            <w:right w:val="none" w:sz="0" w:space="0" w:color="auto"/>
          </w:divBdr>
        </w:div>
        <w:div w:id="782650569">
          <w:marLeft w:val="480"/>
          <w:marRight w:val="0"/>
          <w:marTop w:val="0"/>
          <w:marBottom w:val="0"/>
          <w:divBdr>
            <w:top w:val="none" w:sz="0" w:space="0" w:color="auto"/>
            <w:left w:val="none" w:sz="0" w:space="0" w:color="auto"/>
            <w:bottom w:val="none" w:sz="0" w:space="0" w:color="auto"/>
            <w:right w:val="none" w:sz="0" w:space="0" w:color="auto"/>
          </w:divBdr>
        </w:div>
        <w:div w:id="1528368123">
          <w:marLeft w:val="480"/>
          <w:marRight w:val="0"/>
          <w:marTop w:val="0"/>
          <w:marBottom w:val="0"/>
          <w:divBdr>
            <w:top w:val="none" w:sz="0" w:space="0" w:color="auto"/>
            <w:left w:val="none" w:sz="0" w:space="0" w:color="auto"/>
            <w:bottom w:val="none" w:sz="0" w:space="0" w:color="auto"/>
            <w:right w:val="none" w:sz="0" w:space="0" w:color="auto"/>
          </w:divBdr>
        </w:div>
        <w:div w:id="960259636">
          <w:marLeft w:val="480"/>
          <w:marRight w:val="0"/>
          <w:marTop w:val="0"/>
          <w:marBottom w:val="0"/>
          <w:divBdr>
            <w:top w:val="none" w:sz="0" w:space="0" w:color="auto"/>
            <w:left w:val="none" w:sz="0" w:space="0" w:color="auto"/>
            <w:bottom w:val="none" w:sz="0" w:space="0" w:color="auto"/>
            <w:right w:val="none" w:sz="0" w:space="0" w:color="auto"/>
          </w:divBdr>
        </w:div>
        <w:div w:id="657345797">
          <w:marLeft w:val="480"/>
          <w:marRight w:val="0"/>
          <w:marTop w:val="0"/>
          <w:marBottom w:val="0"/>
          <w:divBdr>
            <w:top w:val="none" w:sz="0" w:space="0" w:color="auto"/>
            <w:left w:val="none" w:sz="0" w:space="0" w:color="auto"/>
            <w:bottom w:val="none" w:sz="0" w:space="0" w:color="auto"/>
            <w:right w:val="none" w:sz="0" w:space="0" w:color="auto"/>
          </w:divBdr>
        </w:div>
        <w:div w:id="8337917">
          <w:marLeft w:val="480"/>
          <w:marRight w:val="0"/>
          <w:marTop w:val="0"/>
          <w:marBottom w:val="0"/>
          <w:divBdr>
            <w:top w:val="none" w:sz="0" w:space="0" w:color="auto"/>
            <w:left w:val="none" w:sz="0" w:space="0" w:color="auto"/>
            <w:bottom w:val="none" w:sz="0" w:space="0" w:color="auto"/>
            <w:right w:val="none" w:sz="0" w:space="0" w:color="auto"/>
          </w:divBdr>
        </w:div>
        <w:div w:id="32314978">
          <w:marLeft w:val="480"/>
          <w:marRight w:val="0"/>
          <w:marTop w:val="0"/>
          <w:marBottom w:val="0"/>
          <w:divBdr>
            <w:top w:val="none" w:sz="0" w:space="0" w:color="auto"/>
            <w:left w:val="none" w:sz="0" w:space="0" w:color="auto"/>
            <w:bottom w:val="none" w:sz="0" w:space="0" w:color="auto"/>
            <w:right w:val="none" w:sz="0" w:space="0" w:color="auto"/>
          </w:divBdr>
        </w:div>
        <w:div w:id="1587806496">
          <w:marLeft w:val="480"/>
          <w:marRight w:val="0"/>
          <w:marTop w:val="0"/>
          <w:marBottom w:val="0"/>
          <w:divBdr>
            <w:top w:val="none" w:sz="0" w:space="0" w:color="auto"/>
            <w:left w:val="none" w:sz="0" w:space="0" w:color="auto"/>
            <w:bottom w:val="none" w:sz="0" w:space="0" w:color="auto"/>
            <w:right w:val="none" w:sz="0" w:space="0" w:color="auto"/>
          </w:divBdr>
        </w:div>
        <w:div w:id="1436901948">
          <w:marLeft w:val="480"/>
          <w:marRight w:val="0"/>
          <w:marTop w:val="0"/>
          <w:marBottom w:val="0"/>
          <w:divBdr>
            <w:top w:val="none" w:sz="0" w:space="0" w:color="auto"/>
            <w:left w:val="none" w:sz="0" w:space="0" w:color="auto"/>
            <w:bottom w:val="none" w:sz="0" w:space="0" w:color="auto"/>
            <w:right w:val="none" w:sz="0" w:space="0" w:color="auto"/>
          </w:divBdr>
        </w:div>
        <w:div w:id="2016883608">
          <w:marLeft w:val="480"/>
          <w:marRight w:val="0"/>
          <w:marTop w:val="0"/>
          <w:marBottom w:val="0"/>
          <w:divBdr>
            <w:top w:val="none" w:sz="0" w:space="0" w:color="auto"/>
            <w:left w:val="none" w:sz="0" w:space="0" w:color="auto"/>
            <w:bottom w:val="none" w:sz="0" w:space="0" w:color="auto"/>
            <w:right w:val="none" w:sz="0" w:space="0" w:color="auto"/>
          </w:divBdr>
        </w:div>
        <w:div w:id="691760118">
          <w:marLeft w:val="480"/>
          <w:marRight w:val="0"/>
          <w:marTop w:val="0"/>
          <w:marBottom w:val="0"/>
          <w:divBdr>
            <w:top w:val="none" w:sz="0" w:space="0" w:color="auto"/>
            <w:left w:val="none" w:sz="0" w:space="0" w:color="auto"/>
            <w:bottom w:val="none" w:sz="0" w:space="0" w:color="auto"/>
            <w:right w:val="none" w:sz="0" w:space="0" w:color="auto"/>
          </w:divBdr>
        </w:div>
        <w:div w:id="703019014">
          <w:marLeft w:val="480"/>
          <w:marRight w:val="0"/>
          <w:marTop w:val="0"/>
          <w:marBottom w:val="0"/>
          <w:divBdr>
            <w:top w:val="none" w:sz="0" w:space="0" w:color="auto"/>
            <w:left w:val="none" w:sz="0" w:space="0" w:color="auto"/>
            <w:bottom w:val="none" w:sz="0" w:space="0" w:color="auto"/>
            <w:right w:val="none" w:sz="0" w:space="0" w:color="auto"/>
          </w:divBdr>
        </w:div>
        <w:div w:id="982077934">
          <w:marLeft w:val="480"/>
          <w:marRight w:val="0"/>
          <w:marTop w:val="0"/>
          <w:marBottom w:val="0"/>
          <w:divBdr>
            <w:top w:val="none" w:sz="0" w:space="0" w:color="auto"/>
            <w:left w:val="none" w:sz="0" w:space="0" w:color="auto"/>
            <w:bottom w:val="none" w:sz="0" w:space="0" w:color="auto"/>
            <w:right w:val="none" w:sz="0" w:space="0" w:color="auto"/>
          </w:divBdr>
        </w:div>
        <w:div w:id="1233393210">
          <w:marLeft w:val="480"/>
          <w:marRight w:val="0"/>
          <w:marTop w:val="0"/>
          <w:marBottom w:val="0"/>
          <w:divBdr>
            <w:top w:val="none" w:sz="0" w:space="0" w:color="auto"/>
            <w:left w:val="none" w:sz="0" w:space="0" w:color="auto"/>
            <w:bottom w:val="none" w:sz="0" w:space="0" w:color="auto"/>
            <w:right w:val="none" w:sz="0" w:space="0" w:color="auto"/>
          </w:divBdr>
        </w:div>
        <w:div w:id="370156923">
          <w:marLeft w:val="480"/>
          <w:marRight w:val="0"/>
          <w:marTop w:val="0"/>
          <w:marBottom w:val="0"/>
          <w:divBdr>
            <w:top w:val="none" w:sz="0" w:space="0" w:color="auto"/>
            <w:left w:val="none" w:sz="0" w:space="0" w:color="auto"/>
            <w:bottom w:val="none" w:sz="0" w:space="0" w:color="auto"/>
            <w:right w:val="none" w:sz="0" w:space="0" w:color="auto"/>
          </w:divBdr>
        </w:div>
        <w:div w:id="334460337">
          <w:marLeft w:val="480"/>
          <w:marRight w:val="0"/>
          <w:marTop w:val="0"/>
          <w:marBottom w:val="0"/>
          <w:divBdr>
            <w:top w:val="none" w:sz="0" w:space="0" w:color="auto"/>
            <w:left w:val="none" w:sz="0" w:space="0" w:color="auto"/>
            <w:bottom w:val="none" w:sz="0" w:space="0" w:color="auto"/>
            <w:right w:val="none" w:sz="0" w:space="0" w:color="auto"/>
          </w:divBdr>
        </w:div>
        <w:div w:id="601840132">
          <w:marLeft w:val="480"/>
          <w:marRight w:val="0"/>
          <w:marTop w:val="0"/>
          <w:marBottom w:val="0"/>
          <w:divBdr>
            <w:top w:val="none" w:sz="0" w:space="0" w:color="auto"/>
            <w:left w:val="none" w:sz="0" w:space="0" w:color="auto"/>
            <w:bottom w:val="none" w:sz="0" w:space="0" w:color="auto"/>
            <w:right w:val="none" w:sz="0" w:space="0" w:color="auto"/>
          </w:divBdr>
        </w:div>
        <w:div w:id="957027726">
          <w:marLeft w:val="480"/>
          <w:marRight w:val="0"/>
          <w:marTop w:val="0"/>
          <w:marBottom w:val="0"/>
          <w:divBdr>
            <w:top w:val="none" w:sz="0" w:space="0" w:color="auto"/>
            <w:left w:val="none" w:sz="0" w:space="0" w:color="auto"/>
            <w:bottom w:val="none" w:sz="0" w:space="0" w:color="auto"/>
            <w:right w:val="none" w:sz="0" w:space="0" w:color="auto"/>
          </w:divBdr>
        </w:div>
        <w:div w:id="1196845091">
          <w:marLeft w:val="480"/>
          <w:marRight w:val="0"/>
          <w:marTop w:val="0"/>
          <w:marBottom w:val="0"/>
          <w:divBdr>
            <w:top w:val="none" w:sz="0" w:space="0" w:color="auto"/>
            <w:left w:val="none" w:sz="0" w:space="0" w:color="auto"/>
            <w:bottom w:val="none" w:sz="0" w:space="0" w:color="auto"/>
            <w:right w:val="none" w:sz="0" w:space="0" w:color="auto"/>
          </w:divBdr>
        </w:div>
        <w:div w:id="927075203">
          <w:marLeft w:val="480"/>
          <w:marRight w:val="0"/>
          <w:marTop w:val="0"/>
          <w:marBottom w:val="0"/>
          <w:divBdr>
            <w:top w:val="none" w:sz="0" w:space="0" w:color="auto"/>
            <w:left w:val="none" w:sz="0" w:space="0" w:color="auto"/>
            <w:bottom w:val="none" w:sz="0" w:space="0" w:color="auto"/>
            <w:right w:val="none" w:sz="0" w:space="0" w:color="auto"/>
          </w:divBdr>
        </w:div>
        <w:div w:id="869799712">
          <w:marLeft w:val="480"/>
          <w:marRight w:val="0"/>
          <w:marTop w:val="0"/>
          <w:marBottom w:val="0"/>
          <w:divBdr>
            <w:top w:val="none" w:sz="0" w:space="0" w:color="auto"/>
            <w:left w:val="none" w:sz="0" w:space="0" w:color="auto"/>
            <w:bottom w:val="none" w:sz="0" w:space="0" w:color="auto"/>
            <w:right w:val="none" w:sz="0" w:space="0" w:color="auto"/>
          </w:divBdr>
        </w:div>
      </w:divsChild>
    </w:div>
    <w:div w:id="1682387250">
      <w:bodyDiv w:val="1"/>
      <w:marLeft w:val="0"/>
      <w:marRight w:val="0"/>
      <w:marTop w:val="0"/>
      <w:marBottom w:val="0"/>
      <w:divBdr>
        <w:top w:val="none" w:sz="0" w:space="0" w:color="auto"/>
        <w:left w:val="none" w:sz="0" w:space="0" w:color="auto"/>
        <w:bottom w:val="none" w:sz="0" w:space="0" w:color="auto"/>
        <w:right w:val="none" w:sz="0" w:space="0" w:color="auto"/>
      </w:divBdr>
    </w:div>
    <w:div w:id="1696271680">
      <w:bodyDiv w:val="1"/>
      <w:marLeft w:val="0"/>
      <w:marRight w:val="0"/>
      <w:marTop w:val="0"/>
      <w:marBottom w:val="0"/>
      <w:divBdr>
        <w:top w:val="none" w:sz="0" w:space="0" w:color="auto"/>
        <w:left w:val="none" w:sz="0" w:space="0" w:color="auto"/>
        <w:bottom w:val="none" w:sz="0" w:space="0" w:color="auto"/>
        <w:right w:val="none" w:sz="0" w:space="0" w:color="auto"/>
      </w:divBdr>
    </w:div>
    <w:div w:id="1696807711">
      <w:bodyDiv w:val="1"/>
      <w:marLeft w:val="0"/>
      <w:marRight w:val="0"/>
      <w:marTop w:val="0"/>
      <w:marBottom w:val="0"/>
      <w:divBdr>
        <w:top w:val="none" w:sz="0" w:space="0" w:color="auto"/>
        <w:left w:val="none" w:sz="0" w:space="0" w:color="auto"/>
        <w:bottom w:val="none" w:sz="0" w:space="0" w:color="auto"/>
        <w:right w:val="none" w:sz="0" w:space="0" w:color="auto"/>
      </w:divBdr>
      <w:divsChild>
        <w:div w:id="1298802061">
          <w:marLeft w:val="480"/>
          <w:marRight w:val="0"/>
          <w:marTop w:val="0"/>
          <w:marBottom w:val="0"/>
          <w:divBdr>
            <w:top w:val="none" w:sz="0" w:space="0" w:color="auto"/>
            <w:left w:val="none" w:sz="0" w:space="0" w:color="auto"/>
            <w:bottom w:val="none" w:sz="0" w:space="0" w:color="auto"/>
            <w:right w:val="none" w:sz="0" w:space="0" w:color="auto"/>
          </w:divBdr>
        </w:div>
        <w:div w:id="1589844498">
          <w:marLeft w:val="480"/>
          <w:marRight w:val="0"/>
          <w:marTop w:val="0"/>
          <w:marBottom w:val="0"/>
          <w:divBdr>
            <w:top w:val="none" w:sz="0" w:space="0" w:color="auto"/>
            <w:left w:val="none" w:sz="0" w:space="0" w:color="auto"/>
            <w:bottom w:val="none" w:sz="0" w:space="0" w:color="auto"/>
            <w:right w:val="none" w:sz="0" w:space="0" w:color="auto"/>
          </w:divBdr>
        </w:div>
        <w:div w:id="1241521051">
          <w:marLeft w:val="480"/>
          <w:marRight w:val="0"/>
          <w:marTop w:val="0"/>
          <w:marBottom w:val="0"/>
          <w:divBdr>
            <w:top w:val="none" w:sz="0" w:space="0" w:color="auto"/>
            <w:left w:val="none" w:sz="0" w:space="0" w:color="auto"/>
            <w:bottom w:val="none" w:sz="0" w:space="0" w:color="auto"/>
            <w:right w:val="none" w:sz="0" w:space="0" w:color="auto"/>
          </w:divBdr>
        </w:div>
        <w:div w:id="1168057356">
          <w:marLeft w:val="480"/>
          <w:marRight w:val="0"/>
          <w:marTop w:val="0"/>
          <w:marBottom w:val="0"/>
          <w:divBdr>
            <w:top w:val="none" w:sz="0" w:space="0" w:color="auto"/>
            <w:left w:val="none" w:sz="0" w:space="0" w:color="auto"/>
            <w:bottom w:val="none" w:sz="0" w:space="0" w:color="auto"/>
            <w:right w:val="none" w:sz="0" w:space="0" w:color="auto"/>
          </w:divBdr>
        </w:div>
        <w:div w:id="1014964458">
          <w:marLeft w:val="480"/>
          <w:marRight w:val="0"/>
          <w:marTop w:val="0"/>
          <w:marBottom w:val="0"/>
          <w:divBdr>
            <w:top w:val="none" w:sz="0" w:space="0" w:color="auto"/>
            <w:left w:val="none" w:sz="0" w:space="0" w:color="auto"/>
            <w:bottom w:val="none" w:sz="0" w:space="0" w:color="auto"/>
            <w:right w:val="none" w:sz="0" w:space="0" w:color="auto"/>
          </w:divBdr>
        </w:div>
        <w:div w:id="1806659501">
          <w:marLeft w:val="480"/>
          <w:marRight w:val="0"/>
          <w:marTop w:val="0"/>
          <w:marBottom w:val="0"/>
          <w:divBdr>
            <w:top w:val="none" w:sz="0" w:space="0" w:color="auto"/>
            <w:left w:val="none" w:sz="0" w:space="0" w:color="auto"/>
            <w:bottom w:val="none" w:sz="0" w:space="0" w:color="auto"/>
            <w:right w:val="none" w:sz="0" w:space="0" w:color="auto"/>
          </w:divBdr>
        </w:div>
        <w:div w:id="185142104">
          <w:marLeft w:val="480"/>
          <w:marRight w:val="0"/>
          <w:marTop w:val="0"/>
          <w:marBottom w:val="0"/>
          <w:divBdr>
            <w:top w:val="none" w:sz="0" w:space="0" w:color="auto"/>
            <w:left w:val="none" w:sz="0" w:space="0" w:color="auto"/>
            <w:bottom w:val="none" w:sz="0" w:space="0" w:color="auto"/>
            <w:right w:val="none" w:sz="0" w:space="0" w:color="auto"/>
          </w:divBdr>
        </w:div>
        <w:div w:id="146869096">
          <w:marLeft w:val="480"/>
          <w:marRight w:val="0"/>
          <w:marTop w:val="0"/>
          <w:marBottom w:val="0"/>
          <w:divBdr>
            <w:top w:val="none" w:sz="0" w:space="0" w:color="auto"/>
            <w:left w:val="none" w:sz="0" w:space="0" w:color="auto"/>
            <w:bottom w:val="none" w:sz="0" w:space="0" w:color="auto"/>
            <w:right w:val="none" w:sz="0" w:space="0" w:color="auto"/>
          </w:divBdr>
        </w:div>
        <w:div w:id="1993950574">
          <w:marLeft w:val="480"/>
          <w:marRight w:val="0"/>
          <w:marTop w:val="0"/>
          <w:marBottom w:val="0"/>
          <w:divBdr>
            <w:top w:val="none" w:sz="0" w:space="0" w:color="auto"/>
            <w:left w:val="none" w:sz="0" w:space="0" w:color="auto"/>
            <w:bottom w:val="none" w:sz="0" w:space="0" w:color="auto"/>
            <w:right w:val="none" w:sz="0" w:space="0" w:color="auto"/>
          </w:divBdr>
        </w:div>
        <w:div w:id="126902017">
          <w:marLeft w:val="480"/>
          <w:marRight w:val="0"/>
          <w:marTop w:val="0"/>
          <w:marBottom w:val="0"/>
          <w:divBdr>
            <w:top w:val="none" w:sz="0" w:space="0" w:color="auto"/>
            <w:left w:val="none" w:sz="0" w:space="0" w:color="auto"/>
            <w:bottom w:val="none" w:sz="0" w:space="0" w:color="auto"/>
            <w:right w:val="none" w:sz="0" w:space="0" w:color="auto"/>
          </w:divBdr>
        </w:div>
        <w:div w:id="1644499850">
          <w:marLeft w:val="480"/>
          <w:marRight w:val="0"/>
          <w:marTop w:val="0"/>
          <w:marBottom w:val="0"/>
          <w:divBdr>
            <w:top w:val="none" w:sz="0" w:space="0" w:color="auto"/>
            <w:left w:val="none" w:sz="0" w:space="0" w:color="auto"/>
            <w:bottom w:val="none" w:sz="0" w:space="0" w:color="auto"/>
            <w:right w:val="none" w:sz="0" w:space="0" w:color="auto"/>
          </w:divBdr>
        </w:div>
        <w:div w:id="1360013957">
          <w:marLeft w:val="480"/>
          <w:marRight w:val="0"/>
          <w:marTop w:val="0"/>
          <w:marBottom w:val="0"/>
          <w:divBdr>
            <w:top w:val="none" w:sz="0" w:space="0" w:color="auto"/>
            <w:left w:val="none" w:sz="0" w:space="0" w:color="auto"/>
            <w:bottom w:val="none" w:sz="0" w:space="0" w:color="auto"/>
            <w:right w:val="none" w:sz="0" w:space="0" w:color="auto"/>
          </w:divBdr>
        </w:div>
        <w:div w:id="2124183230">
          <w:marLeft w:val="480"/>
          <w:marRight w:val="0"/>
          <w:marTop w:val="0"/>
          <w:marBottom w:val="0"/>
          <w:divBdr>
            <w:top w:val="none" w:sz="0" w:space="0" w:color="auto"/>
            <w:left w:val="none" w:sz="0" w:space="0" w:color="auto"/>
            <w:bottom w:val="none" w:sz="0" w:space="0" w:color="auto"/>
            <w:right w:val="none" w:sz="0" w:space="0" w:color="auto"/>
          </w:divBdr>
        </w:div>
        <w:div w:id="1152525066">
          <w:marLeft w:val="480"/>
          <w:marRight w:val="0"/>
          <w:marTop w:val="0"/>
          <w:marBottom w:val="0"/>
          <w:divBdr>
            <w:top w:val="none" w:sz="0" w:space="0" w:color="auto"/>
            <w:left w:val="none" w:sz="0" w:space="0" w:color="auto"/>
            <w:bottom w:val="none" w:sz="0" w:space="0" w:color="auto"/>
            <w:right w:val="none" w:sz="0" w:space="0" w:color="auto"/>
          </w:divBdr>
        </w:div>
        <w:div w:id="2141917900">
          <w:marLeft w:val="480"/>
          <w:marRight w:val="0"/>
          <w:marTop w:val="0"/>
          <w:marBottom w:val="0"/>
          <w:divBdr>
            <w:top w:val="none" w:sz="0" w:space="0" w:color="auto"/>
            <w:left w:val="none" w:sz="0" w:space="0" w:color="auto"/>
            <w:bottom w:val="none" w:sz="0" w:space="0" w:color="auto"/>
            <w:right w:val="none" w:sz="0" w:space="0" w:color="auto"/>
          </w:divBdr>
        </w:div>
        <w:div w:id="1651323479">
          <w:marLeft w:val="480"/>
          <w:marRight w:val="0"/>
          <w:marTop w:val="0"/>
          <w:marBottom w:val="0"/>
          <w:divBdr>
            <w:top w:val="none" w:sz="0" w:space="0" w:color="auto"/>
            <w:left w:val="none" w:sz="0" w:space="0" w:color="auto"/>
            <w:bottom w:val="none" w:sz="0" w:space="0" w:color="auto"/>
            <w:right w:val="none" w:sz="0" w:space="0" w:color="auto"/>
          </w:divBdr>
        </w:div>
        <w:div w:id="1530874215">
          <w:marLeft w:val="480"/>
          <w:marRight w:val="0"/>
          <w:marTop w:val="0"/>
          <w:marBottom w:val="0"/>
          <w:divBdr>
            <w:top w:val="none" w:sz="0" w:space="0" w:color="auto"/>
            <w:left w:val="none" w:sz="0" w:space="0" w:color="auto"/>
            <w:bottom w:val="none" w:sz="0" w:space="0" w:color="auto"/>
            <w:right w:val="none" w:sz="0" w:space="0" w:color="auto"/>
          </w:divBdr>
        </w:div>
        <w:div w:id="1949269907">
          <w:marLeft w:val="480"/>
          <w:marRight w:val="0"/>
          <w:marTop w:val="0"/>
          <w:marBottom w:val="0"/>
          <w:divBdr>
            <w:top w:val="none" w:sz="0" w:space="0" w:color="auto"/>
            <w:left w:val="none" w:sz="0" w:space="0" w:color="auto"/>
            <w:bottom w:val="none" w:sz="0" w:space="0" w:color="auto"/>
            <w:right w:val="none" w:sz="0" w:space="0" w:color="auto"/>
          </w:divBdr>
        </w:div>
        <w:div w:id="822622725">
          <w:marLeft w:val="480"/>
          <w:marRight w:val="0"/>
          <w:marTop w:val="0"/>
          <w:marBottom w:val="0"/>
          <w:divBdr>
            <w:top w:val="none" w:sz="0" w:space="0" w:color="auto"/>
            <w:left w:val="none" w:sz="0" w:space="0" w:color="auto"/>
            <w:bottom w:val="none" w:sz="0" w:space="0" w:color="auto"/>
            <w:right w:val="none" w:sz="0" w:space="0" w:color="auto"/>
          </w:divBdr>
        </w:div>
        <w:div w:id="26761514">
          <w:marLeft w:val="480"/>
          <w:marRight w:val="0"/>
          <w:marTop w:val="0"/>
          <w:marBottom w:val="0"/>
          <w:divBdr>
            <w:top w:val="none" w:sz="0" w:space="0" w:color="auto"/>
            <w:left w:val="none" w:sz="0" w:space="0" w:color="auto"/>
            <w:bottom w:val="none" w:sz="0" w:space="0" w:color="auto"/>
            <w:right w:val="none" w:sz="0" w:space="0" w:color="auto"/>
          </w:divBdr>
        </w:div>
        <w:div w:id="2058359456">
          <w:marLeft w:val="480"/>
          <w:marRight w:val="0"/>
          <w:marTop w:val="0"/>
          <w:marBottom w:val="0"/>
          <w:divBdr>
            <w:top w:val="none" w:sz="0" w:space="0" w:color="auto"/>
            <w:left w:val="none" w:sz="0" w:space="0" w:color="auto"/>
            <w:bottom w:val="none" w:sz="0" w:space="0" w:color="auto"/>
            <w:right w:val="none" w:sz="0" w:space="0" w:color="auto"/>
          </w:divBdr>
        </w:div>
        <w:div w:id="1331103197">
          <w:marLeft w:val="480"/>
          <w:marRight w:val="0"/>
          <w:marTop w:val="0"/>
          <w:marBottom w:val="0"/>
          <w:divBdr>
            <w:top w:val="none" w:sz="0" w:space="0" w:color="auto"/>
            <w:left w:val="none" w:sz="0" w:space="0" w:color="auto"/>
            <w:bottom w:val="none" w:sz="0" w:space="0" w:color="auto"/>
            <w:right w:val="none" w:sz="0" w:space="0" w:color="auto"/>
          </w:divBdr>
        </w:div>
        <w:div w:id="2078428631">
          <w:marLeft w:val="480"/>
          <w:marRight w:val="0"/>
          <w:marTop w:val="0"/>
          <w:marBottom w:val="0"/>
          <w:divBdr>
            <w:top w:val="none" w:sz="0" w:space="0" w:color="auto"/>
            <w:left w:val="none" w:sz="0" w:space="0" w:color="auto"/>
            <w:bottom w:val="none" w:sz="0" w:space="0" w:color="auto"/>
            <w:right w:val="none" w:sz="0" w:space="0" w:color="auto"/>
          </w:divBdr>
        </w:div>
      </w:divsChild>
    </w:div>
    <w:div w:id="1699577094">
      <w:bodyDiv w:val="1"/>
      <w:marLeft w:val="0"/>
      <w:marRight w:val="0"/>
      <w:marTop w:val="0"/>
      <w:marBottom w:val="0"/>
      <w:divBdr>
        <w:top w:val="none" w:sz="0" w:space="0" w:color="auto"/>
        <w:left w:val="none" w:sz="0" w:space="0" w:color="auto"/>
        <w:bottom w:val="none" w:sz="0" w:space="0" w:color="auto"/>
        <w:right w:val="none" w:sz="0" w:space="0" w:color="auto"/>
      </w:divBdr>
    </w:div>
    <w:div w:id="1744258284">
      <w:bodyDiv w:val="1"/>
      <w:marLeft w:val="0"/>
      <w:marRight w:val="0"/>
      <w:marTop w:val="0"/>
      <w:marBottom w:val="0"/>
      <w:divBdr>
        <w:top w:val="none" w:sz="0" w:space="0" w:color="auto"/>
        <w:left w:val="none" w:sz="0" w:space="0" w:color="auto"/>
        <w:bottom w:val="none" w:sz="0" w:space="0" w:color="auto"/>
        <w:right w:val="none" w:sz="0" w:space="0" w:color="auto"/>
      </w:divBdr>
      <w:divsChild>
        <w:div w:id="969045256">
          <w:marLeft w:val="480"/>
          <w:marRight w:val="0"/>
          <w:marTop w:val="0"/>
          <w:marBottom w:val="0"/>
          <w:divBdr>
            <w:top w:val="none" w:sz="0" w:space="0" w:color="auto"/>
            <w:left w:val="none" w:sz="0" w:space="0" w:color="auto"/>
            <w:bottom w:val="none" w:sz="0" w:space="0" w:color="auto"/>
            <w:right w:val="none" w:sz="0" w:space="0" w:color="auto"/>
          </w:divBdr>
        </w:div>
        <w:div w:id="630550574">
          <w:marLeft w:val="480"/>
          <w:marRight w:val="0"/>
          <w:marTop w:val="0"/>
          <w:marBottom w:val="0"/>
          <w:divBdr>
            <w:top w:val="none" w:sz="0" w:space="0" w:color="auto"/>
            <w:left w:val="none" w:sz="0" w:space="0" w:color="auto"/>
            <w:bottom w:val="none" w:sz="0" w:space="0" w:color="auto"/>
            <w:right w:val="none" w:sz="0" w:space="0" w:color="auto"/>
          </w:divBdr>
        </w:div>
        <w:div w:id="2107073721">
          <w:marLeft w:val="480"/>
          <w:marRight w:val="0"/>
          <w:marTop w:val="0"/>
          <w:marBottom w:val="0"/>
          <w:divBdr>
            <w:top w:val="none" w:sz="0" w:space="0" w:color="auto"/>
            <w:left w:val="none" w:sz="0" w:space="0" w:color="auto"/>
            <w:bottom w:val="none" w:sz="0" w:space="0" w:color="auto"/>
            <w:right w:val="none" w:sz="0" w:space="0" w:color="auto"/>
          </w:divBdr>
        </w:div>
        <w:div w:id="1717850891">
          <w:marLeft w:val="480"/>
          <w:marRight w:val="0"/>
          <w:marTop w:val="0"/>
          <w:marBottom w:val="0"/>
          <w:divBdr>
            <w:top w:val="none" w:sz="0" w:space="0" w:color="auto"/>
            <w:left w:val="none" w:sz="0" w:space="0" w:color="auto"/>
            <w:bottom w:val="none" w:sz="0" w:space="0" w:color="auto"/>
            <w:right w:val="none" w:sz="0" w:space="0" w:color="auto"/>
          </w:divBdr>
        </w:div>
        <w:div w:id="301548499">
          <w:marLeft w:val="480"/>
          <w:marRight w:val="0"/>
          <w:marTop w:val="0"/>
          <w:marBottom w:val="0"/>
          <w:divBdr>
            <w:top w:val="none" w:sz="0" w:space="0" w:color="auto"/>
            <w:left w:val="none" w:sz="0" w:space="0" w:color="auto"/>
            <w:bottom w:val="none" w:sz="0" w:space="0" w:color="auto"/>
            <w:right w:val="none" w:sz="0" w:space="0" w:color="auto"/>
          </w:divBdr>
        </w:div>
        <w:div w:id="926495482">
          <w:marLeft w:val="480"/>
          <w:marRight w:val="0"/>
          <w:marTop w:val="0"/>
          <w:marBottom w:val="0"/>
          <w:divBdr>
            <w:top w:val="none" w:sz="0" w:space="0" w:color="auto"/>
            <w:left w:val="none" w:sz="0" w:space="0" w:color="auto"/>
            <w:bottom w:val="none" w:sz="0" w:space="0" w:color="auto"/>
            <w:right w:val="none" w:sz="0" w:space="0" w:color="auto"/>
          </w:divBdr>
        </w:div>
        <w:div w:id="356975033">
          <w:marLeft w:val="480"/>
          <w:marRight w:val="0"/>
          <w:marTop w:val="0"/>
          <w:marBottom w:val="0"/>
          <w:divBdr>
            <w:top w:val="none" w:sz="0" w:space="0" w:color="auto"/>
            <w:left w:val="none" w:sz="0" w:space="0" w:color="auto"/>
            <w:bottom w:val="none" w:sz="0" w:space="0" w:color="auto"/>
            <w:right w:val="none" w:sz="0" w:space="0" w:color="auto"/>
          </w:divBdr>
        </w:div>
        <w:div w:id="841239283">
          <w:marLeft w:val="480"/>
          <w:marRight w:val="0"/>
          <w:marTop w:val="0"/>
          <w:marBottom w:val="0"/>
          <w:divBdr>
            <w:top w:val="none" w:sz="0" w:space="0" w:color="auto"/>
            <w:left w:val="none" w:sz="0" w:space="0" w:color="auto"/>
            <w:bottom w:val="none" w:sz="0" w:space="0" w:color="auto"/>
            <w:right w:val="none" w:sz="0" w:space="0" w:color="auto"/>
          </w:divBdr>
        </w:div>
        <w:div w:id="1247156642">
          <w:marLeft w:val="480"/>
          <w:marRight w:val="0"/>
          <w:marTop w:val="0"/>
          <w:marBottom w:val="0"/>
          <w:divBdr>
            <w:top w:val="none" w:sz="0" w:space="0" w:color="auto"/>
            <w:left w:val="none" w:sz="0" w:space="0" w:color="auto"/>
            <w:bottom w:val="none" w:sz="0" w:space="0" w:color="auto"/>
            <w:right w:val="none" w:sz="0" w:space="0" w:color="auto"/>
          </w:divBdr>
        </w:div>
        <w:div w:id="155614715">
          <w:marLeft w:val="480"/>
          <w:marRight w:val="0"/>
          <w:marTop w:val="0"/>
          <w:marBottom w:val="0"/>
          <w:divBdr>
            <w:top w:val="none" w:sz="0" w:space="0" w:color="auto"/>
            <w:left w:val="none" w:sz="0" w:space="0" w:color="auto"/>
            <w:bottom w:val="none" w:sz="0" w:space="0" w:color="auto"/>
            <w:right w:val="none" w:sz="0" w:space="0" w:color="auto"/>
          </w:divBdr>
        </w:div>
        <w:div w:id="490097827">
          <w:marLeft w:val="480"/>
          <w:marRight w:val="0"/>
          <w:marTop w:val="0"/>
          <w:marBottom w:val="0"/>
          <w:divBdr>
            <w:top w:val="none" w:sz="0" w:space="0" w:color="auto"/>
            <w:left w:val="none" w:sz="0" w:space="0" w:color="auto"/>
            <w:bottom w:val="none" w:sz="0" w:space="0" w:color="auto"/>
            <w:right w:val="none" w:sz="0" w:space="0" w:color="auto"/>
          </w:divBdr>
        </w:div>
        <w:div w:id="1648318025">
          <w:marLeft w:val="480"/>
          <w:marRight w:val="0"/>
          <w:marTop w:val="0"/>
          <w:marBottom w:val="0"/>
          <w:divBdr>
            <w:top w:val="none" w:sz="0" w:space="0" w:color="auto"/>
            <w:left w:val="none" w:sz="0" w:space="0" w:color="auto"/>
            <w:bottom w:val="none" w:sz="0" w:space="0" w:color="auto"/>
            <w:right w:val="none" w:sz="0" w:space="0" w:color="auto"/>
          </w:divBdr>
        </w:div>
        <w:div w:id="1638146431">
          <w:marLeft w:val="480"/>
          <w:marRight w:val="0"/>
          <w:marTop w:val="0"/>
          <w:marBottom w:val="0"/>
          <w:divBdr>
            <w:top w:val="none" w:sz="0" w:space="0" w:color="auto"/>
            <w:left w:val="none" w:sz="0" w:space="0" w:color="auto"/>
            <w:bottom w:val="none" w:sz="0" w:space="0" w:color="auto"/>
            <w:right w:val="none" w:sz="0" w:space="0" w:color="auto"/>
          </w:divBdr>
        </w:div>
        <w:div w:id="2044213153">
          <w:marLeft w:val="480"/>
          <w:marRight w:val="0"/>
          <w:marTop w:val="0"/>
          <w:marBottom w:val="0"/>
          <w:divBdr>
            <w:top w:val="none" w:sz="0" w:space="0" w:color="auto"/>
            <w:left w:val="none" w:sz="0" w:space="0" w:color="auto"/>
            <w:bottom w:val="none" w:sz="0" w:space="0" w:color="auto"/>
            <w:right w:val="none" w:sz="0" w:space="0" w:color="auto"/>
          </w:divBdr>
        </w:div>
        <w:div w:id="285889448">
          <w:marLeft w:val="480"/>
          <w:marRight w:val="0"/>
          <w:marTop w:val="0"/>
          <w:marBottom w:val="0"/>
          <w:divBdr>
            <w:top w:val="none" w:sz="0" w:space="0" w:color="auto"/>
            <w:left w:val="none" w:sz="0" w:space="0" w:color="auto"/>
            <w:bottom w:val="none" w:sz="0" w:space="0" w:color="auto"/>
            <w:right w:val="none" w:sz="0" w:space="0" w:color="auto"/>
          </w:divBdr>
        </w:div>
        <w:div w:id="953899665">
          <w:marLeft w:val="480"/>
          <w:marRight w:val="0"/>
          <w:marTop w:val="0"/>
          <w:marBottom w:val="0"/>
          <w:divBdr>
            <w:top w:val="none" w:sz="0" w:space="0" w:color="auto"/>
            <w:left w:val="none" w:sz="0" w:space="0" w:color="auto"/>
            <w:bottom w:val="none" w:sz="0" w:space="0" w:color="auto"/>
            <w:right w:val="none" w:sz="0" w:space="0" w:color="auto"/>
          </w:divBdr>
        </w:div>
        <w:div w:id="1064377886">
          <w:marLeft w:val="480"/>
          <w:marRight w:val="0"/>
          <w:marTop w:val="0"/>
          <w:marBottom w:val="0"/>
          <w:divBdr>
            <w:top w:val="none" w:sz="0" w:space="0" w:color="auto"/>
            <w:left w:val="none" w:sz="0" w:space="0" w:color="auto"/>
            <w:bottom w:val="none" w:sz="0" w:space="0" w:color="auto"/>
            <w:right w:val="none" w:sz="0" w:space="0" w:color="auto"/>
          </w:divBdr>
        </w:div>
        <w:div w:id="1136141130">
          <w:marLeft w:val="480"/>
          <w:marRight w:val="0"/>
          <w:marTop w:val="0"/>
          <w:marBottom w:val="0"/>
          <w:divBdr>
            <w:top w:val="none" w:sz="0" w:space="0" w:color="auto"/>
            <w:left w:val="none" w:sz="0" w:space="0" w:color="auto"/>
            <w:bottom w:val="none" w:sz="0" w:space="0" w:color="auto"/>
            <w:right w:val="none" w:sz="0" w:space="0" w:color="auto"/>
          </w:divBdr>
        </w:div>
        <w:div w:id="1238902233">
          <w:marLeft w:val="480"/>
          <w:marRight w:val="0"/>
          <w:marTop w:val="0"/>
          <w:marBottom w:val="0"/>
          <w:divBdr>
            <w:top w:val="none" w:sz="0" w:space="0" w:color="auto"/>
            <w:left w:val="none" w:sz="0" w:space="0" w:color="auto"/>
            <w:bottom w:val="none" w:sz="0" w:space="0" w:color="auto"/>
            <w:right w:val="none" w:sz="0" w:space="0" w:color="auto"/>
          </w:divBdr>
        </w:div>
        <w:div w:id="999383838">
          <w:marLeft w:val="480"/>
          <w:marRight w:val="0"/>
          <w:marTop w:val="0"/>
          <w:marBottom w:val="0"/>
          <w:divBdr>
            <w:top w:val="none" w:sz="0" w:space="0" w:color="auto"/>
            <w:left w:val="none" w:sz="0" w:space="0" w:color="auto"/>
            <w:bottom w:val="none" w:sz="0" w:space="0" w:color="auto"/>
            <w:right w:val="none" w:sz="0" w:space="0" w:color="auto"/>
          </w:divBdr>
        </w:div>
        <w:div w:id="1401126687">
          <w:marLeft w:val="480"/>
          <w:marRight w:val="0"/>
          <w:marTop w:val="0"/>
          <w:marBottom w:val="0"/>
          <w:divBdr>
            <w:top w:val="none" w:sz="0" w:space="0" w:color="auto"/>
            <w:left w:val="none" w:sz="0" w:space="0" w:color="auto"/>
            <w:bottom w:val="none" w:sz="0" w:space="0" w:color="auto"/>
            <w:right w:val="none" w:sz="0" w:space="0" w:color="auto"/>
          </w:divBdr>
        </w:div>
        <w:div w:id="555822083">
          <w:marLeft w:val="480"/>
          <w:marRight w:val="0"/>
          <w:marTop w:val="0"/>
          <w:marBottom w:val="0"/>
          <w:divBdr>
            <w:top w:val="none" w:sz="0" w:space="0" w:color="auto"/>
            <w:left w:val="none" w:sz="0" w:space="0" w:color="auto"/>
            <w:bottom w:val="none" w:sz="0" w:space="0" w:color="auto"/>
            <w:right w:val="none" w:sz="0" w:space="0" w:color="auto"/>
          </w:divBdr>
        </w:div>
        <w:div w:id="174468347">
          <w:marLeft w:val="480"/>
          <w:marRight w:val="0"/>
          <w:marTop w:val="0"/>
          <w:marBottom w:val="0"/>
          <w:divBdr>
            <w:top w:val="none" w:sz="0" w:space="0" w:color="auto"/>
            <w:left w:val="none" w:sz="0" w:space="0" w:color="auto"/>
            <w:bottom w:val="none" w:sz="0" w:space="0" w:color="auto"/>
            <w:right w:val="none" w:sz="0" w:space="0" w:color="auto"/>
          </w:divBdr>
        </w:div>
        <w:div w:id="687635176">
          <w:marLeft w:val="480"/>
          <w:marRight w:val="0"/>
          <w:marTop w:val="0"/>
          <w:marBottom w:val="0"/>
          <w:divBdr>
            <w:top w:val="none" w:sz="0" w:space="0" w:color="auto"/>
            <w:left w:val="none" w:sz="0" w:space="0" w:color="auto"/>
            <w:bottom w:val="none" w:sz="0" w:space="0" w:color="auto"/>
            <w:right w:val="none" w:sz="0" w:space="0" w:color="auto"/>
          </w:divBdr>
        </w:div>
        <w:div w:id="925500611">
          <w:marLeft w:val="480"/>
          <w:marRight w:val="0"/>
          <w:marTop w:val="0"/>
          <w:marBottom w:val="0"/>
          <w:divBdr>
            <w:top w:val="none" w:sz="0" w:space="0" w:color="auto"/>
            <w:left w:val="none" w:sz="0" w:space="0" w:color="auto"/>
            <w:bottom w:val="none" w:sz="0" w:space="0" w:color="auto"/>
            <w:right w:val="none" w:sz="0" w:space="0" w:color="auto"/>
          </w:divBdr>
        </w:div>
        <w:div w:id="1685284816">
          <w:marLeft w:val="480"/>
          <w:marRight w:val="0"/>
          <w:marTop w:val="0"/>
          <w:marBottom w:val="0"/>
          <w:divBdr>
            <w:top w:val="none" w:sz="0" w:space="0" w:color="auto"/>
            <w:left w:val="none" w:sz="0" w:space="0" w:color="auto"/>
            <w:bottom w:val="none" w:sz="0" w:space="0" w:color="auto"/>
            <w:right w:val="none" w:sz="0" w:space="0" w:color="auto"/>
          </w:divBdr>
        </w:div>
        <w:div w:id="1461261835">
          <w:marLeft w:val="480"/>
          <w:marRight w:val="0"/>
          <w:marTop w:val="0"/>
          <w:marBottom w:val="0"/>
          <w:divBdr>
            <w:top w:val="none" w:sz="0" w:space="0" w:color="auto"/>
            <w:left w:val="none" w:sz="0" w:space="0" w:color="auto"/>
            <w:bottom w:val="none" w:sz="0" w:space="0" w:color="auto"/>
            <w:right w:val="none" w:sz="0" w:space="0" w:color="auto"/>
          </w:divBdr>
        </w:div>
        <w:div w:id="407384120">
          <w:marLeft w:val="480"/>
          <w:marRight w:val="0"/>
          <w:marTop w:val="0"/>
          <w:marBottom w:val="0"/>
          <w:divBdr>
            <w:top w:val="none" w:sz="0" w:space="0" w:color="auto"/>
            <w:left w:val="none" w:sz="0" w:space="0" w:color="auto"/>
            <w:bottom w:val="none" w:sz="0" w:space="0" w:color="auto"/>
            <w:right w:val="none" w:sz="0" w:space="0" w:color="auto"/>
          </w:divBdr>
        </w:div>
        <w:div w:id="644703052">
          <w:marLeft w:val="480"/>
          <w:marRight w:val="0"/>
          <w:marTop w:val="0"/>
          <w:marBottom w:val="0"/>
          <w:divBdr>
            <w:top w:val="none" w:sz="0" w:space="0" w:color="auto"/>
            <w:left w:val="none" w:sz="0" w:space="0" w:color="auto"/>
            <w:bottom w:val="none" w:sz="0" w:space="0" w:color="auto"/>
            <w:right w:val="none" w:sz="0" w:space="0" w:color="auto"/>
          </w:divBdr>
        </w:div>
        <w:div w:id="1520394686">
          <w:marLeft w:val="480"/>
          <w:marRight w:val="0"/>
          <w:marTop w:val="0"/>
          <w:marBottom w:val="0"/>
          <w:divBdr>
            <w:top w:val="none" w:sz="0" w:space="0" w:color="auto"/>
            <w:left w:val="none" w:sz="0" w:space="0" w:color="auto"/>
            <w:bottom w:val="none" w:sz="0" w:space="0" w:color="auto"/>
            <w:right w:val="none" w:sz="0" w:space="0" w:color="auto"/>
          </w:divBdr>
        </w:div>
      </w:divsChild>
    </w:div>
    <w:div w:id="1751659949">
      <w:bodyDiv w:val="1"/>
      <w:marLeft w:val="0"/>
      <w:marRight w:val="0"/>
      <w:marTop w:val="0"/>
      <w:marBottom w:val="0"/>
      <w:divBdr>
        <w:top w:val="none" w:sz="0" w:space="0" w:color="auto"/>
        <w:left w:val="none" w:sz="0" w:space="0" w:color="auto"/>
        <w:bottom w:val="none" w:sz="0" w:space="0" w:color="auto"/>
        <w:right w:val="none" w:sz="0" w:space="0" w:color="auto"/>
      </w:divBdr>
    </w:div>
    <w:div w:id="1755323220">
      <w:bodyDiv w:val="1"/>
      <w:marLeft w:val="0"/>
      <w:marRight w:val="0"/>
      <w:marTop w:val="0"/>
      <w:marBottom w:val="0"/>
      <w:divBdr>
        <w:top w:val="none" w:sz="0" w:space="0" w:color="auto"/>
        <w:left w:val="none" w:sz="0" w:space="0" w:color="auto"/>
        <w:bottom w:val="none" w:sz="0" w:space="0" w:color="auto"/>
        <w:right w:val="none" w:sz="0" w:space="0" w:color="auto"/>
      </w:divBdr>
      <w:divsChild>
        <w:div w:id="460921530">
          <w:marLeft w:val="480"/>
          <w:marRight w:val="0"/>
          <w:marTop w:val="0"/>
          <w:marBottom w:val="0"/>
          <w:divBdr>
            <w:top w:val="none" w:sz="0" w:space="0" w:color="auto"/>
            <w:left w:val="none" w:sz="0" w:space="0" w:color="auto"/>
            <w:bottom w:val="none" w:sz="0" w:space="0" w:color="auto"/>
            <w:right w:val="none" w:sz="0" w:space="0" w:color="auto"/>
          </w:divBdr>
        </w:div>
        <w:div w:id="1340814909">
          <w:marLeft w:val="480"/>
          <w:marRight w:val="0"/>
          <w:marTop w:val="0"/>
          <w:marBottom w:val="0"/>
          <w:divBdr>
            <w:top w:val="none" w:sz="0" w:space="0" w:color="auto"/>
            <w:left w:val="none" w:sz="0" w:space="0" w:color="auto"/>
            <w:bottom w:val="none" w:sz="0" w:space="0" w:color="auto"/>
            <w:right w:val="none" w:sz="0" w:space="0" w:color="auto"/>
          </w:divBdr>
        </w:div>
        <w:div w:id="1823428606">
          <w:marLeft w:val="480"/>
          <w:marRight w:val="0"/>
          <w:marTop w:val="0"/>
          <w:marBottom w:val="0"/>
          <w:divBdr>
            <w:top w:val="none" w:sz="0" w:space="0" w:color="auto"/>
            <w:left w:val="none" w:sz="0" w:space="0" w:color="auto"/>
            <w:bottom w:val="none" w:sz="0" w:space="0" w:color="auto"/>
            <w:right w:val="none" w:sz="0" w:space="0" w:color="auto"/>
          </w:divBdr>
        </w:div>
        <w:div w:id="278345013">
          <w:marLeft w:val="480"/>
          <w:marRight w:val="0"/>
          <w:marTop w:val="0"/>
          <w:marBottom w:val="0"/>
          <w:divBdr>
            <w:top w:val="none" w:sz="0" w:space="0" w:color="auto"/>
            <w:left w:val="none" w:sz="0" w:space="0" w:color="auto"/>
            <w:bottom w:val="none" w:sz="0" w:space="0" w:color="auto"/>
            <w:right w:val="none" w:sz="0" w:space="0" w:color="auto"/>
          </w:divBdr>
        </w:div>
        <w:div w:id="385640387">
          <w:marLeft w:val="480"/>
          <w:marRight w:val="0"/>
          <w:marTop w:val="0"/>
          <w:marBottom w:val="0"/>
          <w:divBdr>
            <w:top w:val="none" w:sz="0" w:space="0" w:color="auto"/>
            <w:left w:val="none" w:sz="0" w:space="0" w:color="auto"/>
            <w:bottom w:val="none" w:sz="0" w:space="0" w:color="auto"/>
            <w:right w:val="none" w:sz="0" w:space="0" w:color="auto"/>
          </w:divBdr>
        </w:div>
        <w:div w:id="112211575">
          <w:marLeft w:val="480"/>
          <w:marRight w:val="0"/>
          <w:marTop w:val="0"/>
          <w:marBottom w:val="0"/>
          <w:divBdr>
            <w:top w:val="none" w:sz="0" w:space="0" w:color="auto"/>
            <w:left w:val="none" w:sz="0" w:space="0" w:color="auto"/>
            <w:bottom w:val="none" w:sz="0" w:space="0" w:color="auto"/>
            <w:right w:val="none" w:sz="0" w:space="0" w:color="auto"/>
          </w:divBdr>
        </w:div>
        <w:div w:id="350571395">
          <w:marLeft w:val="480"/>
          <w:marRight w:val="0"/>
          <w:marTop w:val="0"/>
          <w:marBottom w:val="0"/>
          <w:divBdr>
            <w:top w:val="none" w:sz="0" w:space="0" w:color="auto"/>
            <w:left w:val="none" w:sz="0" w:space="0" w:color="auto"/>
            <w:bottom w:val="none" w:sz="0" w:space="0" w:color="auto"/>
            <w:right w:val="none" w:sz="0" w:space="0" w:color="auto"/>
          </w:divBdr>
        </w:div>
        <w:div w:id="745538190">
          <w:marLeft w:val="480"/>
          <w:marRight w:val="0"/>
          <w:marTop w:val="0"/>
          <w:marBottom w:val="0"/>
          <w:divBdr>
            <w:top w:val="none" w:sz="0" w:space="0" w:color="auto"/>
            <w:left w:val="none" w:sz="0" w:space="0" w:color="auto"/>
            <w:bottom w:val="none" w:sz="0" w:space="0" w:color="auto"/>
            <w:right w:val="none" w:sz="0" w:space="0" w:color="auto"/>
          </w:divBdr>
        </w:div>
        <w:div w:id="1500579378">
          <w:marLeft w:val="480"/>
          <w:marRight w:val="0"/>
          <w:marTop w:val="0"/>
          <w:marBottom w:val="0"/>
          <w:divBdr>
            <w:top w:val="none" w:sz="0" w:space="0" w:color="auto"/>
            <w:left w:val="none" w:sz="0" w:space="0" w:color="auto"/>
            <w:bottom w:val="none" w:sz="0" w:space="0" w:color="auto"/>
            <w:right w:val="none" w:sz="0" w:space="0" w:color="auto"/>
          </w:divBdr>
        </w:div>
        <w:div w:id="906887904">
          <w:marLeft w:val="480"/>
          <w:marRight w:val="0"/>
          <w:marTop w:val="0"/>
          <w:marBottom w:val="0"/>
          <w:divBdr>
            <w:top w:val="none" w:sz="0" w:space="0" w:color="auto"/>
            <w:left w:val="none" w:sz="0" w:space="0" w:color="auto"/>
            <w:bottom w:val="none" w:sz="0" w:space="0" w:color="auto"/>
            <w:right w:val="none" w:sz="0" w:space="0" w:color="auto"/>
          </w:divBdr>
        </w:div>
        <w:div w:id="747338771">
          <w:marLeft w:val="480"/>
          <w:marRight w:val="0"/>
          <w:marTop w:val="0"/>
          <w:marBottom w:val="0"/>
          <w:divBdr>
            <w:top w:val="none" w:sz="0" w:space="0" w:color="auto"/>
            <w:left w:val="none" w:sz="0" w:space="0" w:color="auto"/>
            <w:bottom w:val="none" w:sz="0" w:space="0" w:color="auto"/>
            <w:right w:val="none" w:sz="0" w:space="0" w:color="auto"/>
          </w:divBdr>
        </w:div>
        <w:div w:id="1051341147">
          <w:marLeft w:val="480"/>
          <w:marRight w:val="0"/>
          <w:marTop w:val="0"/>
          <w:marBottom w:val="0"/>
          <w:divBdr>
            <w:top w:val="none" w:sz="0" w:space="0" w:color="auto"/>
            <w:left w:val="none" w:sz="0" w:space="0" w:color="auto"/>
            <w:bottom w:val="none" w:sz="0" w:space="0" w:color="auto"/>
            <w:right w:val="none" w:sz="0" w:space="0" w:color="auto"/>
          </w:divBdr>
        </w:div>
        <w:div w:id="1058741995">
          <w:marLeft w:val="480"/>
          <w:marRight w:val="0"/>
          <w:marTop w:val="0"/>
          <w:marBottom w:val="0"/>
          <w:divBdr>
            <w:top w:val="none" w:sz="0" w:space="0" w:color="auto"/>
            <w:left w:val="none" w:sz="0" w:space="0" w:color="auto"/>
            <w:bottom w:val="none" w:sz="0" w:space="0" w:color="auto"/>
            <w:right w:val="none" w:sz="0" w:space="0" w:color="auto"/>
          </w:divBdr>
        </w:div>
        <w:div w:id="256408238">
          <w:marLeft w:val="480"/>
          <w:marRight w:val="0"/>
          <w:marTop w:val="0"/>
          <w:marBottom w:val="0"/>
          <w:divBdr>
            <w:top w:val="none" w:sz="0" w:space="0" w:color="auto"/>
            <w:left w:val="none" w:sz="0" w:space="0" w:color="auto"/>
            <w:bottom w:val="none" w:sz="0" w:space="0" w:color="auto"/>
            <w:right w:val="none" w:sz="0" w:space="0" w:color="auto"/>
          </w:divBdr>
        </w:div>
        <w:div w:id="1574075080">
          <w:marLeft w:val="480"/>
          <w:marRight w:val="0"/>
          <w:marTop w:val="0"/>
          <w:marBottom w:val="0"/>
          <w:divBdr>
            <w:top w:val="none" w:sz="0" w:space="0" w:color="auto"/>
            <w:left w:val="none" w:sz="0" w:space="0" w:color="auto"/>
            <w:bottom w:val="none" w:sz="0" w:space="0" w:color="auto"/>
            <w:right w:val="none" w:sz="0" w:space="0" w:color="auto"/>
          </w:divBdr>
        </w:div>
        <w:div w:id="7804226">
          <w:marLeft w:val="480"/>
          <w:marRight w:val="0"/>
          <w:marTop w:val="0"/>
          <w:marBottom w:val="0"/>
          <w:divBdr>
            <w:top w:val="none" w:sz="0" w:space="0" w:color="auto"/>
            <w:left w:val="none" w:sz="0" w:space="0" w:color="auto"/>
            <w:bottom w:val="none" w:sz="0" w:space="0" w:color="auto"/>
            <w:right w:val="none" w:sz="0" w:space="0" w:color="auto"/>
          </w:divBdr>
        </w:div>
        <w:div w:id="385027079">
          <w:marLeft w:val="480"/>
          <w:marRight w:val="0"/>
          <w:marTop w:val="0"/>
          <w:marBottom w:val="0"/>
          <w:divBdr>
            <w:top w:val="none" w:sz="0" w:space="0" w:color="auto"/>
            <w:left w:val="none" w:sz="0" w:space="0" w:color="auto"/>
            <w:bottom w:val="none" w:sz="0" w:space="0" w:color="auto"/>
            <w:right w:val="none" w:sz="0" w:space="0" w:color="auto"/>
          </w:divBdr>
        </w:div>
        <w:div w:id="861867707">
          <w:marLeft w:val="480"/>
          <w:marRight w:val="0"/>
          <w:marTop w:val="0"/>
          <w:marBottom w:val="0"/>
          <w:divBdr>
            <w:top w:val="none" w:sz="0" w:space="0" w:color="auto"/>
            <w:left w:val="none" w:sz="0" w:space="0" w:color="auto"/>
            <w:bottom w:val="none" w:sz="0" w:space="0" w:color="auto"/>
            <w:right w:val="none" w:sz="0" w:space="0" w:color="auto"/>
          </w:divBdr>
        </w:div>
        <w:div w:id="387994061">
          <w:marLeft w:val="480"/>
          <w:marRight w:val="0"/>
          <w:marTop w:val="0"/>
          <w:marBottom w:val="0"/>
          <w:divBdr>
            <w:top w:val="none" w:sz="0" w:space="0" w:color="auto"/>
            <w:left w:val="none" w:sz="0" w:space="0" w:color="auto"/>
            <w:bottom w:val="none" w:sz="0" w:space="0" w:color="auto"/>
            <w:right w:val="none" w:sz="0" w:space="0" w:color="auto"/>
          </w:divBdr>
        </w:div>
        <w:div w:id="153643743">
          <w:marLeft w:val="480"/>
          <w:marRight w:val="0"/>
          <w:marTop w:val="0"/>
          <w:marBottom w:val="0"/>
          <w:divBdr>
            <w:top w:val="none" w:sz="0" w:space="0" w:color="auto"/>
            <w:left w:val="none" w:sz="0" w:space="0" w:color="auto"/>
            <w:bottom w:val="none" w:sz="0" w:space="0" w:color="auto"/>
            <w:right w:val="none" w:sz="0" w:space="0" w:color="auto"/>
          </w:divBdr>
        </w:div>
        <w:div w:id="1789818412">
          <w:marLeft w:val="480"/>
          <w:marRight w:val="0"/>
          <w:marTop w:val="0"/>
          <w:marBottom w:val="0"/>
          <w:divBdr>
            <w:top w:val="none" w:sz="0" w:space="0" w:color="auto"/>
            <w:left w:val="none" w:sz="0" w:space="0" w:color="auto"/>
            <w:bottom w:val="none" w:sz="0" w:space="0" w:color="auto"/>
            <w:right w:val="none" w:sz="0" w:space="0" w:color="auto"/>
          </w:divBdr>
        </w:div>
        <w:div w:id="1259606968">
          <w:marLeft w:val="480"/>
          <w:marRight w:val="0"/>
          <w:marTop w:val="0"/>
          <w:marBottom w:val="0"/>
          <w:divBdr>
            <w:top w:val="none" w:sz="0" w:space="0" w:color="auto"/>
            <w:left w:val="none" w:sz="0" w:space="0" w:color="auto"/>
            <w:bottom w:val="none" w:sz="0" w:space="0" w:color="auto"/>
            <w:right w:val="none" w:sz="0" w:space="0" w:color="auto"/>
          </w:divBdr>
        </w:div>
      </w:divsChild>
    </w:div>
    <w:div w:id="1777405057">
      <w:bodyDiv w:val="1"/>
      <w:marLeft w:val="0"/>
      <w:marRight w:val="0"/>
      <w:marTop w:val="0"/>
      <w:marBottom w:val="0"/>
      <w:divBdr>
        <w:top w:val="none" w:sz="0" w:space="0" w:color="auto"/>
        <w:left w:val="none" w:sz="0" w:space="0" w:color="auto"/>
        <w:bottom w:val="none" w:sz="0" w:space="0" w:color="auto"/>
        <w:right w:val="none" w:sz="0" w:space="0" w:color="auto"/>
      </w:divBdr>
      <w:divsChild>
        <w:div w:id="118258402">
          <w:marLeft w:val="480"/>
          <w:marRight w:val="0"/>
          <w:marTop w:val="0"/>
          <w:marBottom w:val="0"/>
          <w:divBdr>
            <w:top w:val="none" w:sz="0" w:space="0" w:color="auto"/>
            <w:left w:val="none" w:sz="0" w:space="0" w:color="auto"/>
            <w:bottom w:val="none" w:sz="0" w:space="0" w:color="auto"/>
            <w:right w:val="none" w:sz="0" w:space="0" w:color="auto"/>
          </w:divBdr>
        </w:div>
        <w:div w:id="1014263019">
          <w:marLeft w:val="480"/>
          <w:marRight w:val="0"/>
          <w:marTop w:val="0"/>
          <w:marBottom w:val="0"/>
          <w:divBdr>
            <w:top w:val="none" w:sz="0" w:space="0" w:color="auto"/>
            <w:left w:val="none" w:sz="0" w:space="0" w:color="auto"/>
            <w:bottom w:val="none" w:sz="0" w:space="0" w:color="auto"/>
            <w:right w:val="none" w:sz="0" w:space="0" w:color="auto"/>
          </w:divBdr>
        </w:div>
        <w:div w:id="342125490">
          <w:marLeft w:val="480"/>
          <w:marRight w:val="0"/>
          <w:marTop w:val="0"/>
          <w:marBottom w:val="0"/>
          <w:divBdr>
            <w:top w:val="none" w:sz="0" w:space="0" w:color="auto"/>
            <w:left w:val="none" w:sz="0" w:space="0" w:color="auto"/>
            <w:bottom w:val="none" w:sz="0" w:space="0" w:color="auto"/>
            <w:right w:val="none" w:sz="0" w:space="0" w:color="auto"/>
          </w:divBdr>
        </w:div>
        <w:div w:id="304822043">
          <w:marLeft w:val="480"/>
          <w:marRight w:val="0"/>
          <w:marTop w:val="0"/>
          <w:marBottom w:val="0"/>
          <w:divBdr>
            <w:top w:val="none" w:sz="0" w:space="0" w:color="auto"/>
            <w:left w:val="none" w:sz="0" w:space="0" w:color="auto"/>
            <w:bottom w:val="none" w:sz="0" w:space="0" w:color="auto"/>
            <w:right w:val="none" w:sz="0" w:space="0" w:color="auto"/>
          </w:divBdr>
        </w:div>
        <w:div w:id="1906454474">
          <w:marLeft w:val="480"/>
          <w:marRight w:val="0"/>
          <w:marTop w:val="0"/>
          <w:marBottom w:val="0"/>
          <w:divBdr>
            <w:top w:val="none" w:sz="0" w:space="0" w:color="auto"/>
            <w:left w:val="none" w:sz="0" w:space="0" w:color="auto"/>
            <w:bottom w:val="none" w:sz="0" w:space="0" w:color="auto"/>
            <w:right w:val="none" w:sz="0" w:space="0" w:color="auto"/>
          </w:divBdr>
        </w:div>
        <w:div w:id="361591815">
          <w:marLeft w:val="480"/>
          <w:marRight w:val="0"/>
          <w:marTop w:val="0"/>
          <w:marBottom w:val="0"/>
          <w:divBdr>
            <w:top w:val="none" w:sz="0" w:space="0" w:color="auto"/>
            <w:left w:val="none" w:sz="0" w:space="0" w:color="auto"/>
            <w:bottom w:val="none" w:sz="0" w:space="0" w:color="auto"/>
            <w:right w:val="none" w:sz="0" w:space="0" w:color="auto"/>
          </w:divBdr>
        </w:div>
        <w:div w:id="1641227626">
          <w:marLeft w:val="480"/>
          <w:marRight w:val="0"/>
          <w:marTop w:val="0"/>
          <w:marBottom w:val="0"/>
          <w:divBdr>
            <w:top w:val="none" w:sz="0" w:space="0" w:color="auto"/>
            <w:left w:val="none" w:sz="0" w:space="0" w:color="auto"/>
            <w:bottom w:val="none" w:sz="0" w:space="0" w:color="auto"/>
            <w:right w:val="none" w:sz="0" w:space="0" w:color="auto"/>
          </w:divBdr>
        </w:div>
        <w:div w:id="1596478176">
          <w:marLeft w:val="480"/>
          <w:marRight w:val="0"/>
          <w:marTop w:val="0"/>
          <w:marBottom w:val="0"/>
          <w:divBdr>
            <w:top w:val="none" w:sz="0" w:space="0" w:color="auto"/>
            <w:left w:val="none" w:sz="0" w:space="0" w:color="auto"/>
            <w:bottom w:val="none" w:sz="0" w:space="0" w:color="auto"/>
            <w:right w:val="none" w:sz="0" w:space="0" w:color="auto"/>
          </w:divBdr>
        </w:div>
        <w:div w:id="1614094187">
          <w:marLeft w:val="480"/>
          <w:marRight w:val="0"/>
          <w:marTop w:val="0"/>
          <w:marBottom w:val="0"/>
          <w:divBdr>
            <w:top w:val="none" w:sz="0" w:space="0" w:color="auto"/>
            <w:left w:val="none" w:sz="0" w:space="0" w:color="auto"/>
            <w:bottom w:val="none" w:sz="0" w:space="0" w:color="auto"/>
            <w:right w:val="none" w:sz="0" w:space="0" w:color="auto"/>
          </w:divBdr>
        </w:div>
        <w:div w:id="1735159315">
          <w:marLeft w:val="480"/>
          <w:marRight w:val="0"/>
          <w:marTop w:val="0"/>
          <w:marBottom w:val="0"/>
          <w:divBdr>
            <w:top w:val="none" w:sz="0" w:space="0" w:color="auto"/>
            <w:left w:val="none" w:sz="0" w:space="0" w:color="auto"/>
            <w:bottom w:val="none" w:sz="0" w:space="0" w:color="auto"/>
            <w:right w:val="none" w:sz="0" w:space="0" w:color="auto"/>
          </w:divBdr>
        </w:div>
        <w:div w:id="122892384">
          <w:marLeft w:val="480"/>
          <w:marRight w:val="0"/>
          <w:marTop w:val="0"/>
          <w:marBottom w:val="0"/>
          <w:divBdr>
            <w:top w:val="none" w:sz="0" w:space="0" w:color="auto"/>
            <w:left w:val="none" w:sz="0" w:space="0" w:color="auto"/>
            <w:bottom w:val="none" w:sz="0" w:space="0" w:color="auto"/>
            <w:right w:val="none" w:sz="0" w:space="0" w:color="auto"/>
          </w:divBdr>
        </w:div>
        <w:div w:id="944729603">
          <w:marLeft w:val="480"/>
          <w:marRight w:val="0"/>
          <w:marTop w:val="0"/>
          <w:marBottom w:val="0"/>
          <w:divBdr>
            <w:top w:val="none" w:sz="0" w:space="0" w:color="auto"/>
            <w:left w:val="none" w:sz="0" w:space="0" w:color="auto"/>
            <w:bottom w:val="none" w:sz="0" w:space="0" w:color="auto"/>
            <w:right w:val="none" w:sz="0" w:space="0" w:color="auto"/>
          </w:divBdr>
        </w:div>
        <w:div w:id="1953437766">
          <w:marLeft w:val="480"/>
          <w:marRight w:val="0"/>
          <w:marTop w:val="0"/>
          <w:marBottom w:val="0"/>
          <w:divBdr>
            <w:top w:val="none" w:sz="0" w:space="0" w:color="auto"/>
            <w:left w:val="none" w:sz="0" w:space="0" w:color="auto"/>
            <w:bottom w:val="none" w:sz="0" w:space="0" w:color="auto"/>
            <w:right w:val="none" w:sz="0" w:space="0" w:color="auto"/>
          </w:divBdr>
        </w:div>
        <w:div w:id="1036732288">
          <w:marLeft w:val="480"/>
          <w:marRight w:val="0"/>
          <w:marTop w:val="0"/>
          <w:marBottom w:val="0"/>
          <w:divBdr>
            <w:top w:val="none" w:sz="0" w:space="0" w:color="auto"/>
            <w:left w:val="none" w:sz="0" w:space="0" w:color="auto"/>
            <w:bottom w:val="none" w:sz="0" w:space="0" w:color="auto"/>
            <w:right w:val="none" w:sz="0" w:space="0" w:color="auto"/>
          </w:divBdr>
        </w:div>
        <w:div w:id="917445317">
          <w:marLeft w:val="480"/>
          <w:marRight w:val="0"/>
          <w:marTop w:val="0"/>
          <w:marBottom w:val="0"/>
          <w:divBdr>
            <w:top w:val="none" w:sz="0" w:space="0" w:color="auto"/>
            <w:left w:val="none" w:sz="0" w:space="0" w:color="auto"/>
            <w:bottom w:val="none" w:sz="0" w:space="0" w:color="auto"/>
            <w:right w:val="none" w:sz="0" w:space="0" w:color="auto"/>
          </w:divBdr>
        </w:div>
        <w:div w:id="809203242">
          <w:marLeft w:val="480"/>
          <w:marRight w:val="0"/>
          <w:marTop w:val="0"/>
          <w:marBottom w:val="0"/>
          <w:divBdr>
            <w:top w:val="none" w:sz="0" w:space="0" w:color="auto"/>
            <w:left w:val="none" w:sz="0" w:space="0" w:color="auto"/>
            <w:bottom w:val="none" w:sz="0" w:space="0" w:color="auto"/>
            <w:right w:val="none" w:sz="0" w:space="0" w:color="auto"/>
          </w:divBdr>
        </w:div>
        <w:div w:id="814183494">
          <w:marLeft w:val="480"/>
          <w:marRight w:val="0"/>
          <w:marTop w:val="0"/>
          <w:marBottom w:val="0"/>
          <w:divBdr>
            <w:top w:val="none" w:sz="0" w:space="0" w:color="auto"/>
            <w:left w:val="none" w:sz="0" w:space="0" w:color="auto"/>
            <w:bottom w:val="none" w:sz="0" w:space="0" w:color="auto"/>
            <w:right w:val="none" w:sz="0" w:space="0" w:color="auto"/>
          </w:divBdr>
        </w:div>
        <w:div w:id="734206838">
          <w:marLeft w:val="480"/>
          <w:marRight w:val="0"/>
          <w:marTop w:val="0"/>
          <w:marBottom w:val="0"/>
          <w:divBdr>
            <w:top w:val="none" w:sz="0" w:space="0" w:color="auto"/>
            <w:left w:val="none" w:sz="0" w:space="0" w:color="auto"/>
            <w:bottom w:val="none" w:sz="0" w:space="0" w:color="auto"/>
            <w:right w:val="none" w:sz="0" w:space="0" w:color="auto"/>
          </w:divBdr>
        </w:div>
        <w:div w:id="1515148327">
          <w:marLeft w:val="480"/>
          <w:marRight w:val="0"/>
          <w:marTop w:val="0"/>
          <w:marBottom w:val="0"/>
          <w:divBdr>
            <w:top w:val="none" w:sz="0" w:space="0" w:color="auto"/>
            <w:left w:val="none" w:sz="0" w:space="0" w:color="auto"/>
            <w:bottom w:val="none" w:sz="0" w:space="0" w:color="auto"/>
            <w:right w:val="none" w:sz="0" w:space="0" w:color="auto"/>
          </w:divBdr>
        </w:div>
        <w:div w:id="765658821">
          <w:marLeft w:val="480"/>
          <w:marRight w:val="0"/>
          <w:marTop w:val="0"/>
          <w:marBottom w:val="0"/>
          <w:divBdr>
            <w:top w:val="none" w:sz="0" w:space="0" w:color="auto"/>
            <w:left w:val="none" w:sz="0" w:space="0" w:color="auto"/>
            <w:bottom w:val="none" w:sz="0" w:space="0" w:color="auto"/>
            <w:right w:val="none" w:sz="0" w:space="0" w:color="auto"/>
          </w:divBdr>
        </w:div>
        <w:div w:id="183833782">
          <w:marLeft w:val="480"/>
          <w:marRight w:val="0"/>
          <w:marTop w:val="0"/>
          <w:marBottom w:val="0"/>
          <w:divBdr>
            <w:top w:val="none" w:sz="0" w:space="0" w:color="auto"/>
            <w:left w:val="none" w:sz="0" w:space="0" w:color="auto"/>
            <w:bottom w:val="none" w:sz="0" w:space="0" w:color="auto"/>
            <w:right w:val="none" w:sz="0" w:space="0" w:color="auto"/>
          </w:divBdr>
        </w:div>
        <w:div w:id="1014069589">
          <w:marLeft w:val="480"/>
          <w:marRight w:val="0"/>
          <w:marTop w:val="0"/>
          <w:marBottom w:val="0"/>
          <w:divBdr>
            <w:top w:val="none" w:sz="0" w:space="0" w:color="auto"/>
            <w:left w:val="none" w:sz="0" w:space="0" w:color="auto"/>
            <w:bottom w:val="none" w:sz="0" w:space="0" w:color="auto"/>
            <w:right w:val="none" w:sz="0" w:space="0" w:color="auto"/>
          </w:divBdr>
        </w:div>
      </w:divsChild>
    </w:div>
    <w:div w:id="1819806796">
      <w:bodyDiv w:val="1"/>
      <w:marLeft w:val="0"/>
      <w:marRight w:val="0"/>
      <w:marTop w:val="0"/>
      <w:marBottom w:val="0"/>
      <w:divBdr>
        <w:top w:val="none" w:sz="0" w:space="0" w:color="auto"/>
        <w:left w:val="none" w:sz="0" w:space="0" w:color="auto"/>
        <w:bottom w:val="none" w:sz="0" w:space="0" w:color="auto"/>
        <w:right w:val="none" w:sz="0" w:space="0" w:color="auto"/>
      </w:divBdr>
    </w:div>
    <w:div w:id="1833569012">
      <w:bodyDiv w:val="1"/>
      <w:marLeft w:val="0"/>
      <w:marRight w:val="0"/>
      <w:marTop w:val="0"/>
      <w:marBottom w:val="0"/>
      <w:divBdr>
        <w:top w:val="none" w:sz="0" w:space="0" w:color="auto"/>
        <w:left w:val="none" w:sz="0" w:space="0" w:color="auto"/>
        <w:bottom w:val="none" w:sz="0" w:space="0" w:color="auto"/>
        <w:right w:val="none" w:sz="0" w:space="0" w:color="auto"/>
      </w:divBdr>
    </w:div>
    <w:div w:id="1862820338">
      <w:bodyDiv w:val="1"/>
      <w:marLeft w:val="0"/>
      <w:marRight w:val="0"/>
      <w:marTop w:val="0"/>
      <w:marBottom w:val="0"/>
      <w:divBdr>
        <w:top w:val="none" w:sz="0" w:space="0" w:color="auto"/>
        <w:left w:val="none" w:sz="0" w:space="0" w:color="auto"/>
        <w:bottom w:val="none" w:sz="0" w:space="0" w:color="auto"/>
        <w:right w:val="none" w:sz="0" w:space="0" w:color="auto"/>
      </w:divBdr>
    </w:div>
    <w:div w:id="1872104383">
      <w:bodyDiv w:val="1"/>
      <w:marLeft w:val="0"/>
      <w:marRight w:val="0"/>
      <w:marTop w:val="0"/>
      <w:marBottom w:val="0"/>
      <w:divBdr>
        <w:top w:val="none" w:sz="0" w:space="0" w:color="auto"/>
        <w:left w:val="none" w:sz="0" w:space="0" w:color="auto"/>
        <w:bottom w:val="none" w:sz="0" w:space="0" w:color="auto"/>
        <w:right w:val="none" w:sz="0" w:space="0" w:color="auto"/>
      </w:divBdr>
    </w:div>
    <w:div w:id="1913615870">
      <w:bodyDiv w:val="1"/>
      <w:marLeft w:val="0"/>
      <w:marRight w:val="0"/>
      <w:marTop w:val="0"/>
      <w:marBottom w:val="0"/>
      <w:divBdr>
        <w:top w:val="none" w:sz="0" w:space="0" w:color="auto"/>
        <w:left w:val="none" w:sz="0" w:space="0" w:color="auto"/>
        <w:bottom w:val="none" w:sz="0" w:space="0" w:color="auto"/>
        <w:right w:val="none" w:sz="0" w:space="0" w:color="auto"/>
      </w:divBdr>
    </w:div>
    <w:div w:id="1930848933">
      <w:bodyDiv w:val="1"/>
      <w:marLeft w:val="0"/>
      <w:marRight w:val="0"/>
      <w:marTop w:val="0"/>
      <w:marBottom w:val="0"/>
      <w:divBdr>
        <w:top w:val="none" w:sz="0" w:space="0" w:color="auto"/>
        <w:left w:val="none" w:sz="0" w:space="0" w:color="auto"/>
        <w:bottom w:val="none" w:sz="0" w:space="0" w:color="auto"/>
        <w:right w:val="none" w:sz="0" w:space="0" w:color="auto"/>
      </w:divBdr>
    </w:div>
    <w:div w:id="1934699482">
      <w:bodyDiv w:val="1"/>
      <w:marLeft w:val="0"/>
      <w:marRight w:val="0"/>
      <w:marTop w:val="0"/>
      <w:marBottom w:val="0"/>
      <w:divBdr>
        <w:top w:val="none" w:sz="0" w:space="0" w:color="auto"/>
        <w:left w:val="none" w:sz="0" w:space="0" w:color="auto"/>
        <w:bottom w:val="none" w:sz="0" w:space="0" w:color="auto"/>
        <w:right w:val="none" w:sz="0" w:space="0" w:color="auto"/>
      </w:divBdr>
    </w:div>
    <w:div w:id="1974018524">
      <w:bodyDiv w:val="1"/>
      <w:marLeft w:val="0"/>
      <w:marRight w:val="0"/>
      <w:marTop w:val="0"/>
      <w:marBottom w:val="0"/>
      <w:divBdr>
        <w:top w:val="none" w:sz="0" w:space="0" w:color="auto"/>
        <w:left w:val="none" w:sz="0" w:space="0" w:color="auto"/>
        <w:bottom w:val="none" w:sz="0" w:space="0" w:color="auto"/>
        <w:right w:val="none" w:sz="0" w:space="0" w:color="auto"/>
      </w:divBdr>
    </w:div>
    <w:div w:id="1977949236">
      <w:bodyDiv w:val="1"/>
      <w:marLeft w:val="0"/>
      <w:marRight w:val="0"/>
      <w:marTop w:val="0"/>
      <w:marBottom w:val="0"/>
      <w:divBdr>
        <w:top w:val="none" w:sz="0" w:space="0" w:color="auto"/>
        <w:left w:val="none" w:sz="0" w:space="0" w:color="auto"/>
        <w:bottom w:val="none" w:sz="0" w:space="0" w:color="auto"/>
        <w:right w:val="none" w:sz="0" w:space="0" w:color="auto"/>
      </w:divBdr>
    </w:div>
    <w:div w:id="1983457936">
      <w:bodyDiv w:val="1"/>
      <w:marLeft w:val="0"/>
      <w:marRight w:val="0"/>
      <w:marTop w:val="0"/>
      <w:marBottom w:val="0"/>
      <w:divBdr>
        <w:top w:val="none" w:sz="0" w:space="0" w:color="auto"/>
        <w:left w:val="none" w:sz="0" w:space="0" w:color="auto"/>
        <w:bottom w:val="none" w:sz="0" w:space="0" w:color="auto"/>
        <w:right w:val="none" w:sz="0" w:space="0" w:color="auto"/>
      </w:divBdr>
    </w:div>
    <w:div w:id="1989824984">
      <w:bodyDiv w:val="1"/>
      <w:marLeft w:val="0"/>
      <w:marRight w:val="0"/>
      <w:marTop w:val="0"/>
      <w:marBottom w:val="0"/>
      <w:divBdr>
        <w:top w:val="none" w:sz="0" w:space="0" w:color="auto"/>
        <w:left w:val="none" w:sz="0" w:space="0" w:color="auto"/>
        <w:bottom w:val="none" w:sz="0" w:space="0" w:color="auto"/>
        <w:right w:val="none" w:sz="0" w:space="0" w:color="auto"/>
      </w:divBdr>
      <w:divsChild>
        <w:div w:id="1911847997">
          <w:marLeft w:val="480"/>
          <w:marRight w:val="0"/>
          <w:marTop w:val="0"/>
          <w:marBottom w:val="0"/>
          <w:divBdr>
            <w:top w:val="none" w:sz="0" w:space="0" w:color="auto"/>
            <w:left w:val="none" w:sz="0" w:space="0" w:color="auto"/>
            <w:bottom w:val="none" w:sz="0" w:space="0" w:color="auto"/>
            <w:right w:val="none" w:sz="0" w:space="0" w:color="auto"/>
          </w:divBdr>
        </w:div>
        <w:div w:id="1479614267">
          <w:marLeft w:val="480"/>
          <w:marRight w:val="0"/>
          <w:marTop w:val="0"/>
          <w:marBottom w:val="0"/>
          <w:divBdr>
            <w:top w:val="none" w:sz="0" w:space="0" w:color="auto"/>
            <w:left w:val="none" w:sz="0" w:space="0" w:color="auto"/>
            <w:bottom w:val="none" w:sz="0" w:space="0" w:color="auto"/>
            <w:right w:val="none" w:sz="0" w:space="0" w:color="auto"/>
          </w:divBdr>
        </w:div>
        <w:div w:id="287317660">
          <w:marLeft w:val="480"/>
          <w:marRight w:val="0"/>
          <w:marTop w:val="0"/>
          <w:marBottom w:val="0"/>
          <w:divBdr>
            <w:top w:val="none" w:sz="0" w:space="0" w:color="auto"/>
            <w:left w:val="none" w:sz="0" w:space="0" w:color="auto"/>
            <w:bottom w:val="none" w:sz="0" w:space="0" w:color="auto"/>
            <w:right w:val="none" w:sz="0" w:space="0" w:color="auto"/>
          </w:divBdr>
        </w:div>
        <w:div w:id="1691056735">
          <w:marLeft w:val="480"/>
          <w:marRight w:val="0"/>
          <w:marTop w:val="0"/>
          <w:marBottom w:val="0"/>
          <w:divBdr>
            <w:top w:val="none" w:sz="0" w:space="0" w:color="auto"/>
            <w:left w:val="none" w:sz="0" w:space="0" w:color="auto"/>
            <w:bottom w:val="none" w:sz="0" w:space="0" w:color="auto"/>
            <w:right w:val="none" w:sz="0" w:space="0" w:color="auto"/>
          </w:divBdr>
        </w:div>
        <w:div w:id="921447033">
          <w:marLeft w:val="480"/>
          <w:marRight w:val="0"/>
          <w:marTop w:val="0"/>
          <w:marBottom w:val="0"/>
          <w:divBdr>
            <w:top w:val="none" w:sz="0" w:space="0" w:color="auto"/>
            <w:left w:val="none" w:sz="0" w:space="0" w:color="auto"/>
            <w:bottom w:val="none" w:sz="0" w:space="0" w:color="auto"/>
            <w:right w:val="none" w:sz="0" w:space="0" w:color="auto"/>
          </w:divBdr>
        </w:div>
        <w:div w:id="1657219498">
          <w:marLeft w:val="480"/>
          <w:marRight w:val="0"/>
          <w:marTop w:val="0"/>
          <w:marBottom w:val="0"/>
          <w:divBdr>
            <w:top w:val="none" w:sz="0" w:space="0" w:color="auto"/>
            <w:left w:val="none" w:sz="0" w:space="0" w:color="auto"/>
            <w:bottom w:val="none" w:sz="0" w:space="0" w:color="auto"/>
            <w:right w:val="none" w:sz="0" w:space="0" w:color="auto"/>
          </w:divBdr>
        </w:div>
        <w:div w:id="1067996726">
          <w:marLeft w:val="480"/>
          <w:marRight w:val="0"/>
          <w:marTop w:val="0"/>
          <w:marBottom w:val="0"/>
          <w:divBdr>
            <w:top w:val="none" w:sz="0" w:space="0" w:color="auto"/>
            <w:left w:val="none" w:sz="0" w:space="0" w:color="auto"/>
            <w:bottom w:val="none" w:sz="0" w:space="0" w:color="auto"/>
            <w:right w:val="none" w:sz="0" w:space="0" w:color="auto"/>
          </w:divBdr>
        </w:div>
        <w:div w:id="1305502285">
          <w:marLeft w:val="480"/>
          <w:marRight w:val="0"/>
          <w:marTop w:val="0"/>
          <w:marBottom w:val="0"/>
          <w:divBdr>
            <w:top w:val="none" w:sz="0" w:space="0" w:color="auto"/>
            <w:left w:val="none" w:sz="0" w:space="0" w:color="auto"/>
            <w:bottom w:val="none" w:sz="0" w:space="0" w:color="auto"/>
            <w:right w:val="none" w:sz="0" w:space="0" w:color="auto"/>
          </w:divBdr>
        </w:div>
        <w:div w:id="1187644482">
          <w:marLeft w:val="480"/>
          <w:marRight w:val="0"/>
          <w:marTop w:val="0"/>
          <w:marBottom w:val="0"/>
          <w:divBdr>
            <w:top w:val="none" w:sz="0" w:space="0" w:color="auto"/>
            <w:left w:val="none" w:sz="0" w:space="0" w:color="auto"/>
            <w:bottom w:val="none" w:sz="0" w:space="0" w:color="auto"/>
            <w:right w:val="none" w:sz="0" w:space="0" w:color="auto"/>
          </w:divBdr>
        </w:div>
        <w:div w:id="1096906061">
          <w:marLeft w:val="480"/>
          <w:marRight w:val="0"/>
          <w:marTop w:val="0"/>
          <w:marBottom w:val="0"/>
          <w:divBdr>
            <w:top w:val="none" w:sz="0" w:space="0" w:color="auto"/>
            <w:left w:val="none" w:sz="0" w:space="0" w:color="auto"/>
            <w:bottom w:val="none" w:sz="0" w:space="0" w:color="auto"/>
            <w:right w:val="none" w:sz="0" w:space="0" w:color="auto"/>
          </w:divBdr>
        </w:div>
        <w:div w:id="1315989675">
          <w:marLeft w:val="480"/>
          <w:marRight w:val="0"/>
          <w:marTop w:val="0"/>
          <w:marBottom w:val="0"/>
          <w:divBdr>
            <w:top w:val="none" w:sz="0" w:space="0" w:color="auto"/>
            <w:left w:val="none" w:sz="0" w:space="0" w:color="auto"/>
            <w:bottom w:val="none" w:sz="0" w:space="0" w:color="auto"/>
            <w:right w:val="none" w:sz="0" w:space="0" w:color="auto"/>
          </w:divBdr>
        </w:div>
        <w:div w:id="232785194">
          <w:marLeft w:val="480"/>
          <w:marRight w:val="0"/>
          <w:marTop w:val="0"/>
          <w:marBottom w:val="0"/>
          <w:divBdr>
            <w:top w:val="none" w:sz="0" w:space="0" w:color="auto"/>
            <w:left w:val="none" w:sz="0" w:space="0" w:color="auto"/>
            <w:bottom w:val="none" w:sz="0" w:space="0" w:color="auto"/>
            <w:right w:val="none" w:sz="0" w:space="0" w:color="auto"/>
          </w:divBdr>
        </w:div>
        <w:div w:id="315302751">
          <w:marLeft w:val="480"/>
          <w:marRight w:val="0"/>
          <w:marTop w:val="0"/>
          <w:marBottom w:val="0"/>
          <w:divBdr>
            <w:top w:val="none" w:sz="0" w:space="0" w:color="auto"/>
            <w:left w:val="none" w:sz="0" w:space="0" w:color="auto"/>
            <w:bottom w:val="none" w:sz="0" w:space="0" w:color="auto"/>
            <w:right w:val="none" w:sz="0" w:space="0" w:color="auto"/>
          </w:divBdr>
        </w:div>
        <w:div w:id="1690646649">
          <w:marLeft w:val="480"/>
          <w:marRight w:val="0"/>
          <w:marTop w:val="0"/>
          <w:marBottom w:val="0"/>
          <w:divBdr>
            <w:top w:val="none" w:sz="0" w:space="0" w:color="auto"/>
            <w:left w:val="none" w:sz="0" w:space="0" w:color="auto"/>
            <w:bottom w:val="none" w:sz="0" w:space="0" w:color="auto"/>
            <w:right w:val="none" w:sz="0" w:space="0" w:color="auto"/>
          </w:divBdr>
        </w:div>
        <w:div w:id="1298147845">
          <w:marLeft w:val="480"/>
          <w:marRight w:val="0"/>
          <w:marTop w:val="0"/>
          <w:marBottom w:val="0"/>
          <w:divBdr>
            <w:top w:val="none" w:sz="0" w:space="0" w:color="auto"/>
            <w:left w:val="none" w:sz="0" w:space="0" w:color="auto"/>
            <w:bottom w:val="none" w:sz="0" w:space="0" w:color="auto"/>
            <w:right w:val="none" w:sz="0" w:space="0" w:color="auto"/>
          </w:divBdr>
        </w:div>
        <w:div w:id="903376677">
          <w:marLeft w:val="480"/>
          <w:marRight w:val="0"/>
          <w:marTop w:val="0"/>
          <w:marBottom w:val="0"/>
          <w:divBdr>
            <w:top w:val="none" w:sz="0" w:space="0" w:color="auto"/>
            <w:left w:val="none" w:sz="0" w:space="0" w:color="auto"/>
            <w:bottom w:val="none" w:sz="0" w:space="0" w:color="auto"/>
            <w:right w:val="none" w:sz="0" w:space="0" w:color="auto"/>
          </w:divBdr>
        </w:div>
        <w:div w:id="239019638">
          <w:marLeft w:val="480"/>
          <w:marRight w:val="0"/>
          <w:marTop w:val="0"/>
          <w:marBottom w:val="0"/>
          <w:divBdr>
            <w:top w:val="none" w:sz="0" w:space="0" w:color="auto"/>
            <w:left w:val="none" w:sz="0" w:space="0" w:color="auto"/>
            <w:bottom w:val="none" w:sz="0" w:space="0" w:color="auto"/>
            <w:right w:val="none" w:sz="0" w:space="0" w:color="auto"/>
          </w:divBdr>
        </w:div>
        <w:div w:id="207839425">
          <w:marLeft w:val="480"/>
          <w:marRight w:val="0"/>
          <w:marTop w:val="0"/>
          <w:marBottom w:val="0"/>
          <w:divBdr>
            <w:top w:val="none" w:sz="0" w:space="0" w:color="auto"/>
            <w:left w:val="none" w:sz="0" w:space="0" w:color="auto"/>
            <w:bottom w:val="none" w:sz="0" w:space="0" w:color="auto"/>
            <w:right w:val="none" w:sz="0" w:space="0" w:color="auto"/>
          </w:divBdr>
        </w:div>
        <w:div w:id="991830389">
          <w:marLeft w:val="480"/>
          <w:marRight w:val="0"/>
          <w:marTop w:val="0"/>
          <w:marBottom w:val="0"/>
          <w:divBdr>
            <w:top w:val="none" w:sz="0" w:space="0" w:color="auto"/>
            <w:left w:val="none" w:sz="0" w:space="0" w:color="auto"/>
            <w:bottom w:val="none" w:sz="0" w:space="0" w:color="auto"/>
            <w:right w:val="none" w:sz="0" w:space="0" w:color="auto"/>
          </w:divBdr>
        </w:div>
        <w:div w:id="773553906">
          <w:marLeft w:val="480"/>
          <w:marRight w:val="0"/>
          <w:marTop w:val="0"/>
          <w:marBottom w:val="0"/>
          <w:divBdr>
            <w:top w:val="none" w:sz="0" w:space="0" w:color="auto"/>
            <w:left w:val="none" w:sz="0" w:space="0" w:color="auto"/>
            <w:bottom w:val="none" w:sz="0" w:space="0" w:color="auto"/>
            <w:right w:val="none" w:sz="0" w:space="0" w:color="auto"/>
          </w:divBdr>
        </w:div>
        <w:div w:id="1088691227">
          <w:marLeft w:val="480"/>
          <w:marRight w:val="0"/>
          <w:marTop w:val="0"/>
          <w:marBottom w:val="0"/>
          <w:divBdr>
            <w:top w:val="none" w:sz="0" w:space="0" w:color="auto"/>
            <w:left w:val="none" w:sz="0" w:space="0" w:color="auto"/>
            <w:bottom w:val="none" w:sz="0" w:space="0" w:color="auto"/>
            <w:right w:val="none" w:sz="0" w:space="0" w:color="auto"/>
          </w:divBdr>
        </w:div>
        <w:div w:id="1566523524">
          <w:marLeft w:val="480"/>
          <w:marRight w:val="0"/>
          <w:marTop w:val="0"/>
          <w:marBottom w:val="0"/>
          <w:divBdr>
            <w:top w:val="none" w:sz="0" w:space="0" w:color="auto"/>
            <w:left w:val="none" w:sz="0" w:space="0" w:color="auto"/>
            <w:bottom w:val="none" w:sz="0" w:space="0" w:color="auto"/>
            <w:right w:val="none" w:sz="0" w:space="0" w:color="auto"/>
          </w:divBdr>
        </w:div>
        <w:div w:id="1270626146">
          <w:marLeft w:val="480"/>
          <w:marRight w:val="0"/>
          <w:marTop w:val="0"/>
          <w:marBottom w:val="0"/>
          <w:divBdr>
            <w:top w:val="none" w:sz="0" w:space="0" w:color="auto"/>
            <w:left w:val="none" w:sz="0" w:space="0" w:color="auto"/>
            <w:bottom w:val="none" w:sz="0" w:space="0" w:color="auto"/>
            <w:right w:val="none" w:sz="0" w:space="0" w:color="auto"/>
          </w:divBdr>
        </w:div>
        <w:div w:id="202982022">
          <w:marLeft w:val="480"/>
          <w:marRight w:val="0"/>
          <w:marTop w:val="0"/>
          <w:marBottom w:val="0"/>
          <w:divBdr>
            <w:top w:val="none" w:sz="0" w:space="0" w:color="auto"/>
            <w:left w:val="none" w:sz="0" w:space="0" w:color="auto"/>
            <w:bottom w:val="none" w:sz="0" w:space="0" w:color="auto"/>
            <w:right w:val="none" w:sz="0" w:space="0" w:color="auto"/>
          </w:divBdr>
        </w:div>
        <w:div w:id="1712269512">
          <w:marLeft w:val="480"/>
          <w:marRight w:val="0"/>
          <w:marTop w:val="0"/>
          <w:marBottom w:val="0"/>
          <w:divBdr>
            <w:top w:val="none" w:sz="0" w:space="0" w:color="auto"/>
            <w:left w:val="none" w:sz="0" w:space="0" w:color="auto"/>
            <w:bottom w:val="none" w:sz="0" w:space="0" w:color="auto"/>
            <w:right w:val="none" w:sz="0" w:space="0" w:color="auto"/>
          </w:divBdr>
        </w:div>
        <w:div w:id="174809958">
          <w:marLeft w:val="480"/>
          <w:marRight w:val="0"/>
          <w:marTop w:val="0"/>
          <w:marBottom w:val="0"/>
          <w:divBdr>
            <w:top w:val="none" w:sz="0" w:space="0" w:color="auto"/>
            <w:left w:val="none" w:sz="0" w:space="0" w:color="auto"/>
            <w:bottom w:val="none" w:sz="0" w:space="0" w:color="auto"/>
            <w:right w:val="none" w:sz="0" w:space="0" w:color="auto"/>
          </w:divBdr>
        </w:div>
        <w:div w:id="935479713">
          <w:marLeft w:val="480"/>
          <w:marRight w:val="0"/>
          <w:marTop w:val="0"/>
          <w:marBottom w:val="0"/>
          <w:divBdr>
            <w:top w:val="none" w:sz="0" w:space="0" w:color="auto"/>
            <w:left w:val="none" w:sz="0" w:space="0" w:color="auto"/>
            <w:bottom w:val="none" w:sz="0" w:space="0" w:color="auto"/>
            <w:right w:val="none" w:sz="0" w:space="0" w:color="auto"/>
          </w:divBdr>
        </w:div>
        <w:div w:id="898246200">
          <w:marLeft w:val="480"/>
          <w:marRight w:val="0"/>
          <w:marTop w:val="0"/>
          <w:marBottom w:val="0"/>
          <w:divBdr>
            <w:top w:val="none" w:sz="0" w:space="0" w:color="auto"/>
            <w:left w:val="none" w:sz="0" w:space="0" w:color="auto"/>
            <w:bottom w:val="none" w:sz="0" w:space="0" w:color="auto"/>
            <w:right w:val="none" w:sz="0" w:space="0" w:color="auto"/>
          </w:divBdr>
        </w:div>
        <w:div w:id="900359882">
          <w:marLeft w:val="480"/>
          <w:marRight w:val="0"/>
          <w:marTop w:val="0"/>
          <w:marBottom w:val="0"/>
          <w:divBdr>
            <w:top w:val="none" w:sz="0" w:space="0" w:color="auto"/>
            <w:left w:val="none" w:sz="0" w:space="0" w:color="auto"/>
            <w:bottom w:val="none" w:sz="0" w:space="0" w:color="auto"/>
            <w:right w:val="none" w:sz="0" w:space="0" w:color="auto"/>
          </w:divBdr>
        </w:div>
        <w:div w:id="2021197976">
          <w:marLeft w:val="480"/>
          <w:marRight w:val="0"/>
          <w:marTop w:val="0"/>
          <w:marBottom w:val="0"/>
          <w:divBdr>
            <w:top w:val="none" w:sz="0" w:space="0" w:color="auto"/>
            <w:left w:val="none" w:sz="0" w:space="0" w:color="auto"/>
            <w:bottom w:val="none" w:sz="0" w:space="0" w:color="auto"/>
            <w:right w:val="none" w:sz="0" w:space="0" w:color="auto"/>
          </w:divBdr>
        </w:div>
        <w:div w:id="777331962">
          <w:marLeft w:val="480"/>
          <w:marRight w:val="0"/>
          <w:marTop w:val="0"/>
          <w:marBottom w:val="0"/>
          <w:divBdr>
            <w:top w:val="none" w:sz="0" w:space="0" w:color="auto"/>
            <w:left w:val="none" w:sz="0" w:space="0" w:color="auto"/>
            <w:bottom w:val="none" w:sz="0" w:space="0" w:color="auto"/>
            <w:right w:val="none" w:sz="0" w:space="0" w:color="auto"/>
          </w:divBdr>
        </w:div>
        <w:div w:id="1383478764">
          <w:marLeft w:val="480"/>
          <w:marRight w:val="0"/>
          <w:marTop w:val="0"/>
          <w:marBottom w:val="0"/>
          <w:divBdr>
            <w:top w:val="none" w:sz="0" w:space="0" w:color="auto"/>
            <w:left w:val="none" w:sz="0" w:space="0" w:color="auto"/>
            <w:bottom w:val="none" w:sz="0" w:space="0" w:color="auto"/>
            <w:right w:val="none" w:sz="0" w:space="0" w:color="auto"/>
          </w:divBdr>
        </w:div>
        <w:div w:id="400369815">
          <w:marLeft w:val="480"/>
          <w:marRight w:val="0"/>
          <w:marTop w:val="0"/>
          <w:marBottom w:val="0"/>
          <w:divBdr>
            <w:top w:val="none" w:sz="0" w:space="0" w:color="auto"/>
            <w:left w:val="none" w:sz="0" w:space="0" w:color="auto"/>
            <w:bottom w:val="none" w:sz="0" w:space="0" w:color="auto"/>
            <w:right w:val="none" w:sz="0" w:space="0" w:color="auto"/>
          </w:divBdr>
        </w:div>
        <w:div w:id="1875925290">
          <w:marLeft w:val="480"/>
          <w:marRight w:val="0"/>
          <w:marTop w:val="0"/>
          <w:marBottom w:val="0"/>
          <w:divBdr>
            <w:top w:val="none" w:sz="0" w:space="0" w:color="auto"/>
            <w:left w:val="none" w:sz="0" w:space="0" w:color="auto"/>
            <w:bottom w:val="none" w:sz="0" w:space="0" w:color="auto"/>
            <w:right w:val="none" w:sz="0" w:space="0" w:color="auto"/>
          </w:divBdr>
        </w:div>
      </w:divsChild>
    </w:div>
    <w:div w:id="2019304365">
      <w:bodyDiv w:val="1"/>
      <w:marLeft w:val="0"/>
      <w:marRight w:val="0"/>
      <w:marTop w:val="0"/>
      <w:marBottom w:val="0"/>
      <w:divBdr>
        <w:top w:val="none" w:sz="0" w:space="0" w:color="auto"/>
        <w:left w:val="none" w:sz="0" w:space="0" w:color="auto"/>
        <w:bottom w:val="none" w:sz="0" w:space="0" w:color="auto"/>
        <w:right w:val="none" w:sz="0" w:space="0" w:color="auto"/>
      </w:divBdr>
    </w:div>
    <w:div w:id="2046364994">
      <w:bodyDiv w:val="1"/>
      <w:marLeft w:val="0"/>
      <w:marRight w:val="0"/>
      <w:marTop w:val="0"/>
      <w:marBottom w:val="0"/>
      <w:divBdr>
        <w:top w:val="none" w:sz="0" w:space="0" w:color="auto"/>
        <w:left w:val="none" w:sz="0" w:space="0" w:color="auto"/>
        <w:bottom w:val="none" w:sz="0" w:space="0" w:color="auto"/>
        <w:right w:val="none" w:sz="0" w:space="0" w:color="auto"/>
      </w:divBdr>
    </w:div>
    <w:div w:id="2071952278">
      <w:bodyDiv w:val="1"/>
      <w:marLeft w:val="0"/>
      <w:marRight w:val="0"/>
      <w:marTop w:val="0"/>
      <w:marBottom w:val="0"/>
      <w:divBdr>
        <w:top w:val="none" w:sz="0" w:space="0" w:color="auto"/>
        <w:left w:val="none" w:sz="0" w:space="0" w:color="auto"/>
        <w:bottom w:val="none" w:sz="0" w:space="0" w:color="auto"/>
        <w:right w:val="none" w:sz="0" w:space="0" w:color="auto"/>
      </w:divBdr>
    </w:div>
    <w:div w:id="2106337974">
      <w:bodyDiv w:val="1"/>
      <w:marLeft w:val="0"/>
      <w:marRight w:val="0"/>
      <w:marTop w:val="0"/>
      <w:marBottom w:val="0"/>
      <w:divBdr>
        <w:top w:val="none" w:sz="0" w:space="0" w:color="auto"/>
        <w:left w:val="none" w:sz="0" w:space="0" w:color="auto"/>
        <w:bottom w:val="none" w:sz="0" w:space="0" w:color="auto"/>
        <w:right w:val="none" w:sz="0" w:space="0" w:color="auto"/>
      </w:divBdr>
    </w:div>
    <w:div w:id="2119333090">
      <w:bodyDiv w:val="1"/>
      <w:marLeft w:val="0"/>
      <w:marRight w:val="0"/>
      <w:marTop w:val="0"/>
      <w:marBottom w:val="0"/>
      <w:divBdr>
        <w:top w:val="none" w:sz="0" w:space="0" w:color="auto"/>
        <w:left w:val="none" w:sz="0" w:space="0" w:color="auto"/>
        <w:bottom w:val="none" w:sz="0" w:space="0" w:color="auto"/>
        <w:right w:val="none" w:sz="0" w:space="0" w:color="auto"/>
      </w:divBdr>
    </w:div>
    <w:div w:id="213512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7C2786-CA0E-4E27-8532-1A3B4767D399}">
  <we:reference id="wa104382081" version="1.55.1.0" store="es-ES" storeType="OMEX"/>
  <we:alternateReferences>
    <we:reference id="wa104382081" version="1.55.1.0" store="es-ES" storeType="OMEX"/>
  </we:alternateReferences>
  <we:properties>
    <we:property name="MENDELEY_CITATIONS" value="[{&quot;citationID&quot;:&quot;MENDELEY_CITATION_ed20101d-8c3a-4e20-b51d-79c16f3388da&quot;,&quot;properties&quot;:{&quot;noteIndex&quot;:0},&quot;isEdited&quot;:false,&quot;manualOverride&quot;:{&quot;isManuallyOverridden&quot;:true,&quot;citeprocText&quot;:&quot;(Instituto Nacional de Investigaciones Forestales et al., 2010)&quot;,&quot;manualOverrideText&quot;:&quot;(Sánchez et al., 2010)&quot;},&quot;citationTag&quot;:&quot;MENDELEY_CITATION_v3_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&quot;,&quot;citationItems&quot;:[{&quot;displayAs&quot;:&quot;original&quot;,&quot;label&quot;:&quot;page&quot;,&quot;id&quot;:&quot;94d6c58a-37b8-336d-b90b-b1f46670cee5&quot;,&quot;itemData&quot;:{&quot;type&quot;:&quot;book&quot;,&quot;id&quot;:&quot;94d6c58a-37b8-336d-b90b-b1f46670cee5&quot;,&quot;title&quot;:&quot;Uso de compostas para mejorar la fertilidad de un suelo Luvisol de ladera&quot;,&quot;groupId&quot;:&quot;6ec2956a-b911-377f-8cf6-81cdf98e2e4a&quot;,&quot;author&quot;:[{&quot;family&quot;:&quot;Instituto Nacional de Investigaciones Forestales&quot;,&quot;given&quot;:&quot;Agrícolas y Pecuarias (Mexico)&quot;,&quot;parse-names&quot;:false,&quot;dropping-particle&quot;:&quot;&quot;,&quot;non-dropping-particle&quot;:&quot;&quot;},{&quot;family&quot;:&quot;Sánchez Hernández&quot;,&quot;given&quot;:&quot;Rufo&quot;,&quot;parse-names&quot;:false,&quot;dropping-particle&quot;:&quot;&quot;,&quot;non-dropping-particle&quot;:&quot;&quot;},{&quot;family&quot;:&quot;Ordaz Chaparro&quot;,&quot;given&quot;:&quot;Víctor Manuel&quot;,&quot;parse-names&quot;:false,&quot;dropping-particle&quot;:&quot;&quot;,&quot;non-dropping-particle&quot;:&quot;&quot;},{&quot;family&quot;:&quot;López Noverola&quot;,&quot;given&quot;:&quot;Ulises&quot;,&quot;parse-names&quot;:false,&quot;dropping-particle&quot;:&quot;&quot;,&quot;non-dropping-particle&quot;:&quot;&quot;},{&quot;family&quot;:&quot;Estrada Botello&quot;,&quot;given&quot;:&quot;Maximiano Antonio&quot;,&quot;parse-names&quot;:false,&quot;dropping-particle&quot;:&quot;&quot;,&quot;non-dropping-particle&quot;:&quot;&quot;},{&quot;family&quot;:&quot;Pérez Méndez&quot;,&quot;given&quot;:&quot;Miguel Angel&quot;,&quot;parse-names&quot;:false,&quot;dropping-particle&quot;:&quot;&quot;,&quot;non-dropping-particle&quot;:&quot;&quot;},{&quot;family&quot;:&quot;Hernández de la Cruz&quot;,&quot;given&quot;:&quot;Osvaldo Baldemar&quot;,&quot;parse-names&quot;:false,&quot;dropping-particle&quot;:&quot;&quot;,&quot;non-dropping-particle&quot;:&quot;&quot;},{&quot;family&quot;:&quot;Sánchez Hernández&quot;,&quot;given&quot;:&quot;Rufo&quot;,&quot;parse-names&quot;:false,&quot;dropping-particle&quot;:&quot;&quot;,&quot;non-dropping-particle&quot;:&quot;&quot;},{&quot;family&quot;:&quot;Ordaz Chaparro&quot;,&quot;given&quot;:&quot;Víctor Manuel&quot;,&quot;parse-names&quot;:false,&quot;dropping-particle&quot;:&quot;&quot;,&quot;non-dropping-particle&quot;:&quot;&quot;},{&quot;family&quot;:&quot;López Noverola&quot;,&quot;given&quot;:&quot;Ulises&quot;,&quot;parse-names&quot;:false,&quot;dropping-particle&quot;:&quot;&quot;,&quot;non-dropping-particle&quot;:&quot;&quot;},{&quot;family&quot;:&quot;Estrada Botello&quot;,&quot;given&quot;:&quot;Maximiano Antonio&quot;,&quot;parse-names&quot;:false,&quot;dropping-particle&quot;:&quot;&quot;,&quot;non-dropping-particle&quot;:&quot;&quot;},{&quot;family&quot;:&quot;Pérez Méndez&quot;,&quot;given&quot;:&quot;Miguel Angel&quot;,&quot;parse-names&quot;:false,&quot;dropping-particle&quot;:&quot;&quot;,&quot;non-dropping-particle&quot;:&quot;&quot;}],&quot;container-title&quot;:&quot;Revista mexicana de ciencias agrícolas&quot;,&quot;accessed&quot;:{&quot;date-parts&quot;:[[2024,4,15]]},&quot;ISSN&quot;:&quot;2007-0934&quot;,&quot;URL&quot;:&quot;http://www.scielo.org.mx/scielo.php?script=sci_arttext&amp;pid=S2007-09342017000601273&amp;lng=es&amp;nrm=iso&amp;tlng=es&quot;,&quot;issued&quot;:{&quot;date-parts&quot;:[[2010]]},&quot;number-of-pages&quot;:&quot;1273-1285&quot;,&quot;publisher&quot;:&quot;Instituto Nacional de Investigaciones Forestales, Agrícolas y Pecuarias&quot;,&quot;issue&quot;:&quot;6&quot;,&quot;volume&quot;:&quot;8&quot;,&quot;container-title-short&quot;:&quot;Rev Mex De Cienc Agric&quot;},&quot;isTemporary&quot;:false,&quot;suppress-author&quot;:false,&quot;composite&quot;:false,&quot;author-only&quot;:false}]},{&quot;citationID&quot;:&quot;MENDELEY_CITATION_f6c01c06-a1e9-4383-9e41-d662a058945a&quot;,&quot;properties&quot;:{&quot;noteIndex&quot;:0},&quot;isEdited&quot;:false,&quot;manualOverride&quot;:{&quot;isManuallyOverridden&quot;:false,&quot;citeprocText&quot;:&quot;(Maggioli et al., 2022)&quot;,&quot;manualOverrideText&quot;:&quot;&quot;},&quot;citationTag&quot;:&quot;MENDELEY_CITATION_v3_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&quot;,&quot;citationItems&quot;:[{&quot;id&quot;:&quot;00ca474b-ee06-3b9b-8f48-252e364bc7c7&quot;,&quot;itemData&quot;:{&quot;type&quot;:&quot;article-journal&quot;,&quot;id&quot;:&quot;00ca474b-ee06-3b9b-8f48-252e364bc7c7&quot;,&quot;title&quot;:&quot;Coupling Sewage Sludge Amendment with Cyanobacterial Inoculation to Enhance Stability and Carbon Gain in Dryland Degraded Soils&quot;,&quot;groupId&quot;:&quot;6ec2956a-b911-377f-8cf6-81cdf98e2e4a&quot;,&quot;author&quot;:[{&quot;family&quot;:&quot;Maggioli&quot;,&quot;given&quot;:&quot;L&quot;,&quot;parse-names&quot;:false,&quot;dropping-particle&quot;:&quot;&quot;,&quot;non-dropping-particle&quot;:&quot;&quot;},{&quot;family&quot;:&quot;Chamizo&quot;,&quot;given&quot;:&quot;S&quot;,&quot;parse-names&quot;:false,&quot;dropping-particle&quot;:&quot;&quot;,&quot;non-dropping-particle&quot;:&quot;&quot;},{&quot;family&quot;:&quot;Román&quot;,&quot;given&quot;:&quot;R&quot;,&quot;parse-names&quot;:false,&quot;dropping-particle&quot;:&quot;&quot;,&quot;non-dropping-particle&quot;:&quot;&quot;},{&quot;family&quot;:&quot;Asensio-Grima&quot;,&quot;given&quot;:&quot;C&quot;,&quot;parse-names&quot;:false,&quot;dropping-particle&quot;:&quot;&quot;,&quot;non-dropping-particle&quot;:&quot;&quot;},{&quot;family&quot;:&quot;Cantón&quot;,&quot;given&quot;:&quot;Y&quot;,&quot;parse-names&quot;:false,&quot;dropping-particle&quot;:&quot;&quot;,&quot;non-dropping-particle&quot;:&quot;&quot;}],&quot;container-title&quot;:&quot;Agriculture (Switzerland)&quot;,&quot;DOI&quot;:&quot;10.3390/agriculture12121993&quot;,&quot;ISSN&quot;:&quot;20770472 (ISSN)&quot;,&quot;URL&quot;:&quot;https://www.scopus.com/inward/record.uri?eid=2-s2.0-85144661599&amp;doi=10.3390%2fagriculture12121993&amp;partnerID=40&amp;md5=3c808c47b3875e754becac5e51727523&quot;,&quot;issued&quot;:{&quot;date-parts&quot;:[[2022]]},&quot;language&quot;:&quot;English&quot;,&quot;abstract&quot;:&quot;Sewage sludge (SS) is widely used as a soil conditioner in agricultural soil due to its high content of organic matter and nutrients. In addition, inoculants based on soil microorganisms, such as cyanobacteria, are being applied successfully in soil restoration to improve soil stability and fertility in agriculture. However, the combination of SS and cyanobacteria inoculation is an unexplored application that may be highly beneficial to soil. In this outdoor experiment, we studied the ability of cyanobacteria inoculum to grow on degraded soil amended with different concentrations of composted SS, and examined the effects of both SS concentration and cyanobacteria application on carbon gain and soil stability. We also explored the feasibility of using cyanobacteria for immobilizing salts in SS-amended soil. Our results showed that cyanobacteria growth increased in the soil amended with the lowest SS concentration tested (5 t ha−1, on soil 2 cm deep), as shown by its higher chlorophyll a content and associated deeper spectral absorption peak at 680 nm. At higher SS concentrations, inoculum growth decreased, which was attributed to competition of the inoculated cyanobacteria with the native SS bacterial community. However, SS significantly enhanced soil organic carbon gain and tightly-bound exopolysaccharide content. Cyanobacteria inoculation significantly improved soil stability and reduced soil’s wind erodibility. Moreover, it led to a decrease in the lixiviate electrical conductivity of salt-contaminated soils, indicating its potential for salt immobilization and soil bioremediation. Therefore, cyanobacteria inoculation, along with adequately dosed SS surface application, is an efficient strategy for improving carbon gain and surface stability in dryland agricultural soil. © 2022 by the authors.&quot;,&quot;publisher&quot;:&quot;MDPI&quot;,&quot;issue&quot;:&quot;12&quot;,&quot;volume&quot;:&quot;12&quot;,&quot;container-title-short&quot;:&quot;&quot;},&quot;isTemporary&quot;:false}]},{&quot;citationID&quot;:&quot;MENDELEY_CITATION_bd4ca79f-afa5-47d2-af32-7657631c579f&quot;,&quot;properties&quot;:{&quot;noteIndex&quot;:0},&quot;isEdited&quot;:false,&quot;manualOverride&quot;:{&quot;isManuallyOverridden&quot;:false,&quot;citeprocText&quot;:&quot;(Yoneyama et al., 2015)&quot;,&quot;manualOverrideText&quot;:&quot;&quot;},&quot;citationTag&quot;:&quot;MENDELEY_CITATION_v3_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&quot;,&quot;citationItems&quot;:[{&quot;id&quot;:&quot;f613cb4a-8479-3487-97e1-0d10a3180b1a&quot;,&quot;itemData&quot;:{&quot;type&quot;:&quot;article&quot;,&quot;id&quot;:&quot;f613cb4a-8479-3487-97e1-0d10a3180b1a&quot;,&quot;title&quot;:&quot;Ecosystem Fertility: A new paradigm for nutrient availability to plants in the humid tropics&quot;,&quot;author&quot;:[{&quot;family&quot;:&quot;Yoneyama&quot;,&quot;given&quot;:&quot;Tadakatsu&quot;,&quot;parse-names&quot;:false,&quot;dropping-particle&quot;:&quot;&quot;,&quot;non-dropping-particle&quot;:&quot;&quot;},{&quot;family&quot;:&quot;Ohkura&quot;,&quot;given&quot;:&quot;Toshiaki&quot;,&quot;parse-names&quot;:false,&quot;dropping-particle&quot;:&quot;&quot;,&quot;non-dropping-particle&quot;:&quot;&quot;},{&quot;family&quot;:&quot;Matsumoto&quot;,&quot;given&quot;:&quot;Naruo&quot;,&quot;parse-names&quot;:false,&quot;dropping-particle&quot;:&quot;&quot;,&quot;non-dropping-particle&quot;:&quot;&quot;}],&quot;container-title&quot;:&quot;Soil Science and Plant Nutrition&quot;,&quot;container-title-short&quot;:&quot;Soil Sci Plant Nutr&quot;,&quot;DOI&quot;:&quot;10.1080/00380768.2015.1017439&quot;,&quot;ISSN&quot;:&quot;17470765&quot;,&quot;issued&quot;:{&quot;date-parts&quot;:[[2015]]},&quot;abstract&quot;:&quot;Soil fertility has been an important factor in sustainable plant production in native and agricultural fields in temperate climates such as that in Japan. Soil fertility is assessed based on the availability of nutrients, in particular inorganic nitrogen (N) and phosphorus (P), from soil-accumulated organic matter (SOM) via microbial immobilization and mineralization. However, the pool sizes of SOM in humid tropics such as those in Thailand are small and they are turned over rapidly; under such circumstances, the tropical soil fertility would soon be depleted. To meet the urgent requirement of plant nutrients for high plant productivity, we define a direct supply of plant nutrients (i.e., residue fertility) from raw plant and microbial residues. The residue fertility may be driven by the activities of soil fauna (e.g., earthworms, collembolans, termites) and micro-organisms (e.g., saprophytic fungi, protozoa, bacteria), and the released nutrients may be collected and absorbed directly by plant roots including root hairs, and via arbuscular mycorrhizal phyphae. Here, we propose the Ecosystem Fertility paradigm: the Ecosystem Fertility may consist of various ecological nutrient availabilities including both residue fertility and soil fertility. The structure and function of Ecosystem Fertility driven by the above-mentioned biodiversity in different ecosystems may supply not only inorganic N and P but also various forms of nutrients. However, the underlying mechanisms of the Ecosystem Fertility remain to be determined. For the quantification of the various activities and routes involved, the use of molecular and ecosystem approaches may be highly valuable.&quot;,&quot;issue&quot;:&quot;4&quot;,&quot;volume&quot;:&quot;61&quot;},&quot;isTemporary&quot;:false}]},{&quot;citationID&quot;:&quot;MENDELEY_CITATION_6185f59d-9619-406a-b88c-22bdd28d7f9d&quot;,&quot;properties&quot;:{&quot;noteIndex&quot;:0},&quot;isEdited&quot;:false,&quot;manualOverride&quot;:{&quot;isManuallyOverridden&quot;:false,&quot;citeprocText&quot;:&quot;(Ferry et al., 2022)&quot;,&quot;manualOverrideText&quot;:&quot;&quot;},&quot;citationTag&quot;:&quot;MENDELEY_CITATION_v3_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&quot;,&quot;citationItems&quot;:[{&quot;id&quot;:&quot;7838bcc5-10e5-35a6-9954-9904459c8b9b&quot;,&quot;itemData&quot;:{&quot;type&quot;:&quot;paper-conference&quot;,&quot;id&quot;:&quot;7838bcc5-10e5-35a6-9954-9904459c8b9b&quot;,&quot;title&quot;:&quot;Improvements of soil quality and cocoa productivity with agricultural waste biochar&quot;,&quot;groupId&quot;:&quot;6ec2956a-b911-377f-8cf6-81cdf98e2e4a&quot;,&quot;author&quot;:[{&quot;family&quot;:&quot;Ferry&quot;,&quot;given&quot;:&quot;Y&quot;,&quot;parse-names&quot;:false,&quot;dropping-particle&quot;:&quot;&quot;,&quot;non-dropping-particle&quot;:&quot;&quot;},{&quot;family&quot;:&quot;Herman&quot;,&quot;given&quot;:&quot;M&quot;,&quot;parse-names&quot;:false,&quot;dropping-particle&quot;:&quot;&quot;,&quot;non-dropping-particle&quot;:&quot;&quot;},{&quot;family&quot;:&quot;Tarigan&quot;,&quot;given&quot;:&quot;E B&quot;,&quot;parse-names&quot;:false,&quot;dropping-particle&quot;:&quot;&quot;,&quot;non-dropping-particle&quot;:&quot;&quot;},{&quot;family&quot;:&quot;Pranowo&quot;,&quot;given&quot;:&quot;D&quot;,&quot;parse-names&quot;:false,&quot;dropping-particle&quot;:&quot;&quot;,&quot;non-dropping-particle&quot;:&quot;&quot;}],&quot;container-title&quot;:&quot;IOP Conference Series: Earth and Environmental Science&quot;,&quot;editor&quot;:[{&quot;family&quot;:&quot;null&quot;,&quot;given&quot;:&quot;Syafaruddin&quot;,&quot;parse-names&quot;:false,&quot;dropping-particle&quot;:&quot;&quot;,&quot;non-dropping-particle&quot;:&quot;&quot;},{&quot;family&quot;:&quot;null&quot;,&quot;given&quot;:&quot;Sugiyanta&quot;,&quot;parse-names&quot;:false,&quot;dropping-particle&quot;:&quot;&quot;,&quot;non-dropping-particle&quot;:&quot;&quot;},{&quot;family&quot;:&quot;Wiyono&quot;,&quot;given&quot;:&quot;S&quot;,&quot;parse-names&quot;:false,&quot;dropping-particle&quot;:&quot;&quot;,&quot;non-dropping-particle&quot;:&quot;&quot;},{&quot;family&quot;:&quot;Dirhamsyah&quot;,&quot;given&quot;:&quot;T&quot;,&quot;parse-names&quot;:false,&quot;dropping-particle&quot;:&quot;&quot;,&quot;non-dropping-particle&quot;:&quot;&quot;},{&quot;family&quot;:&quot;Iriani&quot;,&quot;given&quot;:&quot;E S&quot;,&quot;parse-names&quot;:false,&quot;dropping-particle&quot;:&quot;&quot;,&quot;non-dropping-particle&quot;:&quot;&quot;},{&quot;family&quot;:&quot;Yaakop&quot;,&quot;given&quot;:&quot;S&quot;,&quot;parse-names&quot;:false,&quot;dropping-particle&quot;:&quot;&quot;,&quot;non-dropping-particle&quot;:&quot;&quot;},{&quot;family&quot;:&quot;Svecnjak&quot;,&quot;given&quot;:&quot;Z&quot;,&quot;parse-names&quot;:false,&quot;dropping-particle&quot;:&quot;&quot;,&quot;non-dropping-particle&quot;:&quot;&quot;},{&quot;family&quot;:&quot;Ehara&quot;,&quot;given&quot;:&quot;H&quot;,&quot;parse-names&quot;:false,&quot;dropping-particle&quot;:&quot;&quot;,&quot;non-dropping-particle&quot;:&quot;&quot;},{&quot;family&quot;:&quot;null&quot;,&quot;given&quot;:&quot;Sudarsono&quot;,&quot;parse-names&quot;:false,&quot;dropping-particle&quot;:&quot;&quot;,&quot;non-dropping-particle&quot;:&quot;&quot;},{&quot;family&quot;:&quot;Hidayat&quot;,&quot;given&quot;:&quot;S H&quot;,&quot;parse-names&quot;:false,&quot;dropping-particle&quot;:&quot;&quot;,&quot;non-dropping-particle&quot;:&quot;&quot;},{&quot;family&quot;:&quot;Buchori&quot;,&quot;given&quot;:&quot;D&quot;,&quot;parse-names&quot;:false,&quot;dropping-particle&quot;:&quot;&quot;,&quot;non-dropping-particle&quot;:&quot;&quot;},{&quot;family&quot;:&quot;Tarigan&quot;,&quot;given&quot;:&quot;S D&quot;,&quot;parse-names&quot;:false,&quot;dropping-particle&quot;:&quot;&quot;,&quot;non-dropping-particle&quot;:&quot;&quot;},{&quot;family&quot;:&quot;Kaswanto&quot;,&quot;given&quot;:&quot;R L&quot;,&quot;parse-names&quot;:false,&quot;dropping-particle&quot;:&quot;&quot;,&quot;non-dropping-particle&quot;:&quot;&quot;},{&quot;family&quot;:&quot;Hafif&quot;,&quot;given&quot;:&quot;B&quot;,&quot;parse-names&quot;:false,&quot;dropping-particle&quot;:&quot;&quot;,&quot;non-dropping-particle&quot;:&quot;&quot;},{&quot;family&quot;:&quot;Indonesian Industrial and Beverage Crops Research Institute Sukabumi&quot;,&quot;given&quot;:&quot;Jalan Raya Pakuwon Km. 2 Parungkuda&quot;,&quot;parse-names&quot;:false,&quot;dropping-particle&quot;:&quot;&quot;,&quot;non-dropping-particle&quot;:&quot;&quot;},{&quot;family&quot;:&quot;Wahyuno&quot;,&quot;given&quot;:&quot;D&quot;,&quot;parse-names&quot;:false,&quot;dropping-particle&quot;:&quot;&quot;,&quot;non-dropping-particle&quot;:&quot;&quot;},{&quot;family&quot;:&quot;Indonesian Spice and Medicinal Crops Research Institute Bogor&quot;,&quot;given&quot;:&quot;Jl. Tentara Pelajar No.3&quot;,&quot;parse-names&quot;:false,&quot;dropping-particle&quot;:&quot;&quot;,&quot;non-dropping-particle&quot;:&quot;&quot;}],&quot;DOI&quot;:&quot;10.1088/1755-1315/974/1/012045&quot;,&quot;ISBN&quot;:&quot;17551307 (ISSN)&quot;,&quot;URL&quot;:&quot;https://www.scopus.com/inward/record.uri?eid=2-s2.0-85124915208&amp;doi=10.1088%2f1755-1315%2f974%2f1%2f012045&amp;partnerID=40&amp;md5=a4c87ae3f79f95ab163882b51df69732&quot;,&quot;issued&quot;:{&quot;date-parts&quot;:[[2022]]},&quot;language&quot;:&quot;undefined&quot;,&quot;abstract&quot;:&quot;National cocoa production has been decreasing, which was in 2017 down to 600,000 tons/year, only a third quarter of national need. The decline is due to a decrease in national cocoa production caused by lower productivity in smallholder cocoa. In 2003, the productivity was 1,100 kg/ha/year and in 2017 was only 820 kg/ha/year. The low productivity is caused by pod rot disease, pod borer, and vascular streak dieback (VSD). Not only that, soil degradation was also found to be a contributing factor. Compost or manure have been used as ameliorants, but they should be in high volume and have a short-term effect (3-4 months), easily decomposed, and produce CO2 that damages the ozone layers. A more suitable solution is using biochar which is more resistant to decomposition (hundreds of years), can hold CO2, water, and nutrients from being washed away by erosion. In addition, biochar does not require Cocoa farming generate organic waste that can be processed into biochar, such as cocoa pods, cocoa or shade trees from pruning. The biomass produced can reach up to 8-18 tons/year and is adequate to improve the soil fertility in cocoa plantations.  © Published under licence by IOP Publishing Ltd.&quot;,&quot;publisher&quot;:&quot;IOP Publishing Ltd&quot;,&quot;issue&quot;:&quot;1&quot;,&quot;volume&quot;:&quot;974&quot;,&quot;container-title-short&quot;:&quot;IOP Conf Ser Earth Environ Sci&quot;},&quot;isTemporary&quot;:false}]},{&quot;citationID&quot;:&quot;MENDELEY_CITATION_7c660379-4a83-4014-9823-88d34fca4eb5&quot;,&quot;properties&quot;:{&quot;noteIndex&quot;:0},&quot;isEdited&quot;:false,&quot;manualOverride&quot;:{&quot;isManuallyOverridden&quot;:false,&quot;citeprocText&quot;:&quot;(Zulfqar et al., 2023)&quot;,&quot;manualOverrideText&quot;:&quot;&quot;},&quot;citationTag&quot;:&quot;MENDELEY_CITATION_v3_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&quot;,&quot;citationItems&quot;:[{&quot;id&quot;:&quot;28e8b868-a000-30be-afdc-81df7b3df52b&quot;,&quot;itemData&quot;:{&quot;type&quot;:&quot;chapter&quot;,&quot;id&quot;:&quot;28e8b868-a000-30be-afdc-81df7b3df52b&quot;,&quot;title&quot;:&quot;Biochar for Sustainable Soils, Agriculture, and Climate Change Mitigation&quot;,&quot;groupId&quot;:&quot;6ec2956a-b911-377f-8cf6-81cdf98e2e4a&quot;,&quot;author&quot;:[{&quot;family&quot;:&quot;Zulfqar&quot;,&quot;given&quot;:&quot;A&quot;,&quot;parse-names&quot;:false,&quot;dropping-particle&quot;:&quot;&quot;,&quot;non-dropping-particle&quot;:&quot;&quot;},{&quot;family&quot;:&quot;Niazi&quot;,&quot;given&quot;:&quot;N K&quot;,&quot;parse-names&quot;:false,&quot;dropping-particle&quot;:&quot;&quot;,&quot;non-dropping-particle&quot;:&quot;&quot;},{&quot;family&quot;:&quot;Hussain&quot;,&quot;given&quot;:&quot;M M&quot;,&quot;parse-names&quot;:false,&quot;dropping-particle&quot;:&quot;&quot;,&quot;non-dropping-particle&quot;:&quot;&quot;},{&quot;family&quot;:&quot;Amen&quot;,&quot;given&quot;:&quot;R&quot;,&quot;parse-names&quot;:false,&quot;dropping-particle&quot;:&quot;&quot;,&quot;non-dropping-particle&quot;:&quot;&quot;},{&quot;family&quot;:&quot;Bibi&quot;,&quot;given&quot;:&quot;I&quot;,&quot;parse-names&quot;:false,&quot;dropping-particle&quot;:&quot;&quot;,&quot;non-dropping-particle&quot;:&quot;&quot;},{&quot;family&quot;:&quot;Shahid&quot;,&quot;given&quot;:&quot;M&quot;,&quot;parse-names&quot;:false,&quot;dropping-particle&quot;:&quot;&quot;,&quot;non-dropping-particle&quot;:&quot;&quot;},{&quot;family&quot;:&quot;Hussain&quot;,&quot;given&quot;:&quot;K&quot;,&quot;parse-names&quot;:false,&quot;dropping-particle&quot;:&quot;&quot;,&quot;non-dropping-particle&quot;:&quot;&quot;},{&quot;family&quot;:&quot;Younas&quot;,&quot;given&quot;:&quot;F&quot;,&quot;parse-names&quot;:false,&quot;dropping-particle&quot;:&quot;&quot;,&quot;non-dropping-particle&quot;:&quot;&quot;},{&quot;family&quot;:&quot;Bashir&quot;,&quot;given&quot;:&quot;H&quot;,&quot;parse-names&quot;:false,&quot;dropping-particle&quot;:&quot;&quot;,&quot;non-dropping-particle&quot;:&quot;&quot;},{&quot;family&quot;:&quot;Khan&quot;,&quot;given&quot;:&quot;M J&quot;,&quot;parse-names&quot;:false,&quot;dropping-particle&quot;:&quot;&quot;,&quot;non-dropping-particle&quot;:&quot;&quot;}],&quot;container-title&quot;:&quot;Soil Constraints and Productivity&quot;,&quot;DOI&quot;:&quot;10.1201/9781003093565-12&quot;,&quot;ISBN&quot;:&quot;978-100087927-8 (ISBN); 978-036755439-2 (ISBN)&quot;,&quot;URL&quot;:&quot;https://www.scopus.com/inward/record.uri?eid=2-s2.0-85163473301&amp;doi=10.1201%2f9781003093565-12&amp;partnerID=40&amp;md5=74bbadf1cd2a1d30c950513105ff5bed&quot;,&quot;issued&quot;:{&quot;date-parts&quot;:[[2023]]},&quot;page&quot;:&quot;219-238&quot;,&quot;language&quot;:&quot;English&quot;,&quot;abstract&quot;:&quot;Soil health is a state of a soil that allows it to function as a vital living ecosystem that sustains plants, animals, and humans. Poor agricultural techniques, acidification, deforestation, and overgrazing cause soil degradation and soil erosion, which eventually reduce soil fertility, crop yield, and production. Various amendments like biofertilizers, chemical fertilizers, and soil amendments (e.g., animal manure, compost, crop residues, and gypsum) are used to improve soil health and fertility with certain limitations. However, among the organic ameliorants, biochar has received significant attention in recent years because it is highly porous, stable, ecofriendly and retains nutrients. Subsequently, after its addition to soil, nutrient losses are reduced, crop production is increased, and soil health is sustained. Biochar sequesters carbon in soil and reduces emissions of greenhouse gases (GHGs), such as CO2, CH4, and N2O, to mitigate climate change. In this chapter, the impact of biochar on soil and plant health and the factors influencing its effectiveness (e.g., feedstock type, pyrolytic temperature, soil type, environmental conditions, and crop species) are elucidated. Furthermore, the potential of biochar to enhance plant yield, mitigate the emission of GHGs, and improve soil properties, like increased porosity, decreased bulk density, and increased water-holding capacity and carbon sequestration, are discussed. © 2023 Taylor and Francis Group, LLC.&quot;,&quot;publisher&quot;:&quot;CRC Press&quot;,&quot;container-title-short&quot;:&quot;&quot;},&quot;isTemporary&quot;:false}]},{&quot;citationID&quot;:&quot;MENDELEY_CITATION_d54b0bd8-ae66-4792-88d5-2fee7990b459&quot;,&quot;properties&quot;:{&quot;noteIndex&quot;:0},&quot;isEdited&quot;:false,&quot;manualOverride&quot;:{&quot;isManuallyOverridden&quot;:true,&quot;citeprocText&quot;:&quot;(Zapałowska &amp;#38; Jarecki, 2024)&quot;,&quot;manualOverrideText&quot;:&quot;(Zapałowska &amp; Jarecki, 2024).&quot;},&quot;citationTag&quot;:&quot;MENDELEY_CITATION_v3_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&quot;,&quot;citationItems&quot;:[{&quot;id&quot;:&quot;5471f96f-2644-3c67-b917-aa90ff18067c&quot;,&quot;itemData&quot;:{&quot;type&quot;:&quot;article-journal&quot;,&quot;id&quot;:&quot;5471f96f-2644-3c67-b917-aa90ff18067c&quot;,&quot;title&quot;:&quot;The Impact of Using Different Types of Compost on the Growth and Yield of Corn&quot;,&quot;groupId&quot;:&quot;6ec2956a-b911-377f-8cf6-81cdf98e2e4a&quot;,&quot;author&quot;:[{&quot;family&quot;:&quot;Zapałowska&quot;,&quot;given&quot;:&quot;A&quot;,&quot;parse-names&quot;:false,&quot;dropping-particle&quot;:&quot;&quot;,&quot;non-dropping-particle&quot;:&quot;&quot;},{&quot;family&quot;:&quot;Jarecki&quot;,&quot;given&quot;:&quot;W&quot;,&quot;parse-names&quot;:false,&quot;dropping-particle&quot;:&quot;&quot;,&quot;non-dropping-particle&quot;:&quot;&quot;}],&quot;container-title&quot;:&quot;Sustainability (Switzerland)&quot;,&quot;DOI&quot;:&quot;10.3390/su16020511&quot;,&quot;ISSN&quot;:&quot;20711050 (ISSN)&quot;,&quot;URL&quot;:&quot;https://www.scopus.com/inward/record.uri?eid=2-s2.0-85183339464&amp;doi=10.3390%2fsu16020511&amp;partnerID=40&amp;md5=57b70edb6d28b80db0a84a8a30a7c1b1&quot;,&quot;issued&quot;:{&quot;date-parts&quot;:[[2024]]},&quot;language&quot;:&quot;English&quot;,&quot;abstract&quot;:&quot;The cultivation of corn holds immense importance as a foundational global grain crop, catering to human sustenance and serving as vital animal feed. Moreover, corn plays a substantial role in biofuel production. Additionally, cultivating corn can have a positive effect on crop rotation by improving soil quality and reducing erosion. In a pot trial using six distinct compost variations derived from different organic wastes as fertilizers for GS210 corn, specific indices, such as Fv/Fm (0.80, 0.80, 0.81), Fv/F0 (4.07, 3.99, 4.03), PI (4.62, 4.22, 5.21), and RC/ABS (1.71, 1.68, 2.01), exhibited the highest values. Interestingly, mineral fertilization with NPK displayed significant benefits on various growth parameters like plant height (188.9 cm), cob length (17.50 cm), grains per cob (324.0), and thousand-grain weight (MTZ) (285.2). The difference in the cob grain count between NPK mineral fertilization and the control reached 168.5 grains, which was statistically confirmed. Furthermore, the grain’s protein content notably increased with mineral fertilization (9.5) compared to the control (8.5). While organic fertilizers showed lower outcomes (9.1–9.3) than NPK mineral fertilization, they generally outperformed the control (8.5). This prompts the need for future studies to assess the effectiveness of individual organic fertilizers in combination with mineral nitrogen fertilization. © 2024 by the authors.&quot;,&quot;publisher&quot;:&quot;Multidisciplinary Digital Publishing Institute (MDPI)&quot;,&quot;issue&quot;:&quot;2&quot;,&quot;volume&quot;:&quot;16&quot;,&quot;container-title-short&quot;:&quot;&quot;},&quot;isTemporary&quot;:false}]},{&quot;citationID&quot;:&quot;MENDELEY_CITATION_65c0c36e-b410-43e8-831e-29e6f7020322&quot;,&quot;properties&quot;:{&quot;noteIndex&quot;:0},&quot;isEdited&quot;:false,&quot;manualOverride&quot;:{&quot;isManuallyOverridden&quot;:true,&quot;citeprocText&quot;:&quot;(“Gestión de Residuos Sólidos Urbanos y Su Impacto Medioambiental,” 2020)&quot;,&quot;manualOverrideText&quot;:&quot;(Bartra &amp; Delgado 2020)&quot;},&quot;citationTag&quot;:&quot;MENDELEY_CITATION_v3_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&quot;,&quot;citationItems&quot;:[{&quot;id&quot;:&quot;1bb51b83-11d1-3cab-9ebf-2de0f8e1cb11&quot;,&quot;itemData&quot;:{&quot;type&quot;:&quot;article-journal&quot;,&quot;id&quot;:&quot;1bb51b83-11d1-3cab-9ebf-2de0f8e1cb11&quot;,&quot;title&quot;:&quot;Gestión de Residuos Sólidos Urbanos y su Impacto Medioambiental&quot;,&quot;container-title&quot;:&quot;Ciencia Latina Revista Científica Multidisciplinar&quot;,&quot;DOI&quot;:&quot;10.37811/cl_rcm.v4i2.135&quot;,&quot;ISSN&quot;:&quot;2707-2215&quot;,&quot;issued&quot;:{&quot;date-parts&quot;:[[2020]]},&quot;abstract&quot;:&quot;Esta investigación buscó caracterizar la gestión de residuos sólidos urbanos y el impacto ambiental que estas producen. El tipo de investigación es no experimental básica y el diseño de estudio es una revisión sistemática; las revisiones sistemáticas se realizaron de investigaciones científicas, cuya unidad de análisis se realizó en base a estudios originales primarios, los mismos que representan una herramienta principal para sintetizar la información científica disponible, incrementar la validez de las conclusiones de estudios individuales, así como dirimir las áreas de incertidumbre donde sea de prioridad realizar investigación. Respecto a la gestión de residuos sólidos urbanos; en donde a pesar de los esfuerzos que realizan algunas municipalidades, de acuerdo a lo investigado, se logró identificar entre los principales problemas: la distancia de los vertederos, el déficit de aprovechamiento, la disposición final de los desechos no está bien ubicada y mucho menos reutilizada, es por esta razón que hoy más que nunca debemos involucrarnos desde distintos ámbitos y promover la recolección selectiva, y trabajar fehacientemente una educación ambiental que contribuya eficientemente con el cuidado del medioambiente.&quot;,&quot;issue&quot;:&quot;2&quot;,&quot;container-title-short&quot;:&quot;&quot;},&quot;isTemporary&quot;:false}]},{&quot;citationID&quot;:&quot;MENDELEY_CITATION_484253e0-5a2f-485e-9936-c6eb5b88b67f&quot;,&quot;properties&quot;:{&quot;noteIndex&quot;:0},&quot;isEdited&quot;:false,&quot;manualOverride&quot;:{&quot;isManuallyOverridden&quot;:false,&quot;citeprocText&quot;:&quot;(Segura et al., 2020)&quot;,&quot;manualOverrideText&quot;:&quot;&quot;},&quot;citationTag&quot;:&quot;MENDELEY_CITATION_v3_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&quot;,&quot;citationItems&quot;:[{&quot;id&quot;:&quot;a8e3c37a-d1c3-3a15-aae8-185062f29617&quot;,&quot;itemData&quot;:{&quot;type&quot;:&quot;article-journal&quot;,&quot;id&quot;:&quot;a8e3c37a-d1c3-3a15-aae8-185062f29617&quot;,&quot;title&quot;:&quot;Sistemas de gestión de residuos sólidos&quot;,&quot;author&quot;:[{&quot;family&quot;:&quot;Segura&quot;,&quot;given&quot;:&quot;Ángela&quot;,&quot;parse-names&quot;:false,&quot;dropping-particle&quot;:&quot;&quot;,&quot;non-dropping-particle&quot;:&quot;&quot;},{&quot;family&quot;:&quot;Rojas&quot;,&quot;given&quot;:&quot;Luis&quot;,&quot;parse-names&quot;:false,&quot;dropping-particle&quot;:&quot;&quot;,&quot;non-dropping-particle&quot;:&quot;&quot;},{&quot;family&quot;:&quot;Pulido&quot;,&quot;given&quot;:&quot;Yeffer&quot;,&quot;parse-names&quot;:false,&quot;dropping-particle&quot;:&quot;&quot;,&quot;non-dropping-particle&quot;:&quot;&quot;}],&quot;container-title&quot;:&quot;Revista Espacios&quot;,&quot;issued&quot;:{&quot;date-parts&quot;:[[2020]]},&quot;abstract&quot;:&quot;Para una mejor comprensión de lo que es un sistema de gestión de residuos sólidos es necesario partir de la definición de términos tales como: sistema, sistemas sociales, residuos sólidos y gestión de residuos sólidos, para lo cual se tiene en cuenta, primero, los principales autores de la teoría de sistemas, luego, los postulados específicos frente a los residuos sólidos. Para Ludwig Von Bertalanffy (1976), un sistema consiste en una red de interacciones tremendamente complejas entre el conjunto de elementos del sistema, y las relaciones existentes entre los mismos; Farrand (2005) considera que un sistema es el que está conformado por un conjunto de elementos interrelacionados que dependen mutuamente de las funciones de los demás elementos. Por su parte Simón (1962) considera que la complejidad en las relaciones que suceden en su interior es lo que define al sistema y es a partir de estas relaciones que aparece el concepto de \&quot;Sistemas complejos\&quot; caracterizados por la clara estructura que poseen en la que se constituyen partes dentro de las partes.&quot;,&quot;volume&quot;:&quot;41&quot;,&quot;container-title-short&quot;:&quot;&quot;},&quot;isTemporary&quot;:false}]},{&quot;citationID&quot;:&quot;MENDELEY_CITATION_2e6af9b3-7e37-407b-93ea-3a9f116ef80f&quot;,&quot;properties&quot;:{&quot;noteIndex&quot;:0},&quot;isEdited&quot;:false,&quot;manualOverride&quot;:{&quot;isManuallyOverridden&quot;:true,&quot;citeprocText&quot;:&quot;(“Gestión de Residuos Sólidos y La Cultura Ambiental En El Distrito de Ate, 2022,” 2022)&quot;,&quot;manualOverrideText&quot;:&quot;(Martel et al., 2022)&quot;},&quot;citationTag&quot;:&quot;MENDELEY_CITATION_v3_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&quot;,&quot;citationItems&quot;:[{&quot;id&quot;:&quot;79919b48-5cb6-3967-bc9b-2d01602a481d&quot;,&quot;itemData&quot;:{&quot;type&quot;:&quot;article-journal&quot;,&quot;id&quot;:&quot;79919b48-5cb6-3967-bc9b-2d01602a481d&quot;,&quot;title&quot;:&quot;Gestión de residuos sólidos y la cultura ambiental en el distrito de Ate, 2022&quot;,&quot;container-title&quot;:&quot;TecnoHumanismo&quot;,&quot;DOI&quot;:&quot;10.53673/th.v2i6.140&quot;,&quot;issued&quot;:{&quot;date-parts&quot;:[[2022]]},&quot;abstract&quot;:&quot;El objetivo principal es determinar qué relación existe entre la gestión de residuos sólidos y la cultura ambiental en el distrito de Ate, 2022. La metodología se vincula con el enfoque cuantitativo, tipo correlacional, diseño no experimental y de corte transversal, la población de fueron 60 ciudadanos de la urbanización Tilda del distrito de Ate, la muestra se conformó por la totalidad de la población es decir 60 ciudadanos (muestreo no probabilístico). El instrumento de medición está conformado por 16 preguntas en la variable 1 “gestión de residuos sólidos” y 21 preguntas en la variable 2 “cultura ambiental”, ambas a escala ordinal. Los resultados señalaron que los ciudadanos encuestados de la urbanización Tilda del distrito de Ate, el 20% están totalmente de acuerdo que la gestión de residuos sólidos necesita mejorar y solo un 12% señala estar totalmente en desacuerdo que la gestión de residuos sólidos es eficiente. Asimismo, el 16.7% de ciudadanos están totalmente de acuerdo que la cultura ambiental necesita ser reforzada en jóvenes y adultos y solo un 18.3% señala estar en desacuerdo que la cultura ambiental es adecuada. Se concluye que existe relación significativa entre la gestión de residuos sólidos y la cultura ambiental en el distrito de Ate, 2022. Finalmente, para lograr los objetivos de una cultura ambiental es importante cambiar los comportamientos y que el ciudadano se comprometa a la generación positiva de un impacto en la comunidad y en su entorno ambiental. Palabras clave: Gestión de residuos sólidos, medio ambiente, cultura ambiental.&quot;,&quot;issue&quot;:&quot;6&quot;,&quot;volume&quot;:&quot;2&quot;,&quot;container-title-short&quot;:&quot;&quot;},&quot;isTemporary&quot;:false}]},{&quot;citationID&quot;:&quot;MENDELEY_CITATION_48a29f85-b6c4-4b77-bf13-ef7b7fc28103&quot;,&quot;properties&quot;:{&quot;noteIndex&quot;:0},&quot;isEdited&quot;:false,&quot;manualOverride&quot;:{&quot;isManuallyOverridden&quot;:false,&quot;citeprocText&quot;:&quot;(Castillo et al., 2020)&quot;,&quot;manualOverrideText&quot;:&quot;&quot;},&quot;citationTag&quot;:&quot;MENDELEY_CITATION_v3_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&quot;,&quot;citationItems&quot;:[{&quot;id&quot;:&quot;90512b51-0e98-319a-ad31-750c4ee3ebaf&quot;,&quot;itemData&quot;:{&quot;type&quot;:&quot;article-journal&quot;,&quot;id&quot;:&quot;90512b51-0e98-319a-ad31-750c4ee3ebaf&quot;,&quot;title&quot;:&quot;Contaminación por plaguicidas agrícolas en los campos de cultivos en Cañete (Perú) Contamination by agricultural pesticides in crop fields in Cañete&quot;,&quot;author&quot;:[{&quot;family&quot;:&quot;Castillo&quot;,&quot;given&quot;:&quot;Bessy&quot;,&quot;parse-names&quot;:false,&quot;dropping-particle&quot;:&quot;&quot;,&quot;non-dropping-particle&quot;:&quot;&quot;},{&quot;family&quot;:&quot;Ruiz&quot;,&quot;given&quot;:&quot;Jose&quot;,&quot;parse-names&quot;:false,&quot;dropping-particle&quot;:&quot;&quot;,&quot;non-dropping-particle&quot;:&quot;&quot;},{&quot;family&quot;:&quot;Manrique&quot;,&quot;given&quot;:&quot;Manuel&quot;,&quot;parse-names&quot;:false,&quot;dropping-particle&quot;:&quot;&quot;,&quot;non-dropping-particle&quot;:&quot;&quot;},{&quot;family&quot;:&quot;Pozo&quot;,&quot;given&quot;:&quot;Carlos&quot;,&quot;parse-names&quot;:false,&quot;dropping-particle&quot;:&quot;&quot;,&quot;non-dropping-particle&quot;:&quot;&quot;}],&quot;container-title&quot;:&quot;Revista ESPACIOS&quot;,&quot;ISSN&quot;:&quot;0798 1015&quot;,&quot;issued&quot;:{&quot;date-parts&quot;:[[2020]]},&quot;abstract&quot;:&quot;El trabajo tiene como objetivo determinar la relación que existe entre la contaminación por plaguicidas en los campos de cultivos, respecto a las dimensiones del medio ambiente, suelo, agua, aire y planta. Es de tipo correlacional es de enfoque cualitativo, con una muestra de 80 agricultores. Resultado se tiene que el 33,8% de los agricultores consideran que la contaminación por pesticidas es muy alto y el 10% consideran que la contaminación se da en los campos de cultivos.&quot;,&quot;issue&quot;:&quot;10&quot;,&quot;volume&quot;:&quot;41&quot;,&quot;container-title-short&quot;:&quot;&quot;},&quot;isTemporary&quot;:false}]},{&quot;citationID&quot;:&quot;MENDELEY_CITATION_d88c83f1-3b46-4558-bbde-6404d34f24d5&quot;,&quot;properties&quot;:{&quot;noteIndex&quot;:0},&quot;isEdited&quot;:false,&quot;manualOverride&quot;:{&quot;isManuallyOverridden&quot;:false,&quot;citeprocText&quot;:&quot;(González, 2019)&quot;,&quot;manualOverrideText&quot;:&quot;&quot;},&quot;citationTag&quot;:&quot;MENDELEY_CITATION_v3_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&quot;,&quot;citationItems&quot;:[{&quot;id&quot;:&quot;0e3cba22-54ea-3f68-8802-04ea06a1460d&quot;,&quot;itemData&quot;:{&quot;type&quot;:&quot;article-journal&quot;,&quot;id&quot;:&quot;0e3cba22-54ea-3f68-8802-04ea06a1460d&quot;,&quot;title&quot;:&quot;Consecuencias ambientales de la aplicación de fertilizantes&quot;,&quot;author&quot;:[{&quot;family&quot;:&quot;González&quot;,&quot;given&quot;:&quot;Paco&quot;,&quot;parse-names&quot;:false,&quot;dropping-particle&quot;:&quot;&quot;,&quot;non-dropping-particle&quot;:&quot;&quot;}],&quot;container-title&quot;:&quot;Asesoría Técnica Parlamentaria&quot;,&quot;issued&quot;:{&quot;date-parts&quot;:[[2019]]},&quot;abstract&quot;:&quot;Los fertilizantes químicos han contribuido al rendimiento de los cultivos, produciendo un aumento en la producción de alimentos en el mundo. El consumo de fertilizantes a nivel mundial fue de 181,9 millones de toneladas (t) en el periodo 2014/2015, correspondiente a 102,5 millones de t de nitrógeno; 45,9 millones de t de fósforo y 33,5 millones de t de potasio. En Chile el consumo para mismo periodo fue de 169 kt de nitrógeno, 130 kt de fósforo y 99 kt de potasio. La agricultura convencional depende de la aplicación de fertilizantes minerales solubles, con el fin de lograr mayor rendimiento en los cultivos. Pero la aplicación excesiva ha producido: eutrofización, toxicidad de las aguas, contaminación de aguas subterráneas, contaminación del aire, degradación del suelo y de los ecosistemas, desequilibrios biológicos y reducción de la biodiversidad Los principales impactos negativos de los fertilizantes sobre el agua son: lixiviación, aguas subterráneas y superficiales. En el caso del suelo los impactos negativos son: variación del pH, deterioro de la estructura del suelo y deterioro microfauna. Por último, el efecto en el aire se debe principalmente de la aplicación inadecuada de los fertilizantes. El nitrógeno es uno de los nutrientes primarios, siendo el principal limitante para la productividad agrícola, ya que el N es un constituyente de enzimas, proteínas, ADN, y clorofila. Los principales impactos de la aplicación excesiva del nitrógeno son la eutrofización, acidificación y toxicidad. Por último, el principal impacto al medio ambiente es la aceleración del proceso de eutrofización del agua. Introducción&quot;,&quot;container-title-short&quot;:&quot;&quot;},&quot;isTemporary&quot;:false}]},{&quot;citationID&quot;:&quot;MENDELEY_CITATION_addf3539-2fed-4de1-8290-9f789822ba71&quot;,&quot;properties&quot;:{&quot;noteIndex&quot;:0},&quot;isEdited&quot;:false,&quot;manualOverride&quot;:{&quot;isManuallyOverridden&quot;:false,&quot;citeprocText&quot;:&quot;(Julca-Otiniano et al., 2006)&quot;,&quot;manualOverrideText&quot;:&quot;&quot;},&quot;citationTag&quot;:&quot;MENDELEY_CITATION_v3_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&quot;,&quot;citationItems&quot;:[{&quot;id&quot;:&quot;367e6749-a56e-3d07-93bc-81c05ef56455&quot;,&quot;itemData&quot;:{&quot;type&quot;:&quot;article-journal&quot;,&quot;id&quot;:&quot;367e6749-a56e-3d07-93bc-81c05ef56455&quot;,&quot;title&quot;:&quot;LA MATERIA ORGÁNICA, IMPORTANCIA Y EXPERIENCIA DE SU USO EN LA AGRICULTURA&quot;,&quot;author&quot;:[{&quot;family&quot;:&quot;Julca-Otiniano&quot;,&quot;given&quot;:&quot;Alberto&quot;,&quot;parse-names&quot;:false,&quot;dropping-particle&quot;:&quot;&quot;,&quot;non-dropping-particle&quot;:&quot;&quot;},{&quot;family&quot;:&quot;Meneses-Florián&quot;,&quot;given&quot;:&quot;Liliana&quot;,&quot;parse-names&quot;:false,&quot;dropping-particle&quot;:&quot;&quot;,&quot;non-dropping-particle&quot;:&quot;&quot;},{&quot;family&quot;:&quot;Blas-Sevillano&quot;,&quot;given&quot;:&quot;Raúl&quot;,&quot;parse-names&quot;:false,&quot;dropping-particle&quot;:&quot;&quot;,&quot;non-dropping-particle&quot;:&quot;&quot;},{&quot;family&quot;:&quot;Bello-Amez&quot;,&quot;given&quot;:&quot;Segundo&quot;,&quot;parse-names&quot;:false,&quot;dropping-particle&quot;:&quot;&quot;,&quot;non-dropping-particle&quot;:&quot;&quot;}],&quot;container-title&quot;:&quot;Idesia (Arica)&quot;,&quot;DOI&quot;:&quot;10.4067/s0718-34292006000100009&quot;,&quot;issued&quot;:{&quot;date-parts&quot;:[[2006]]},&quot;abstract&quot;:&quot;Una primera mirada al suelo muestra una homogeneidad relativa, sin embargo, existe una comunidad subterránea con cadenas tróficas complejas y diversas, mantenidas por los productos de las raíces en la rizósfera. Las raíces son una fuente de complejos recursos que varían química y morfológicamente, en interacción con la microflora y fauna del suelo encargados de la descompo-sición y mineralización de la materia orgánica. El estudio de los microorganismos en el suelo es un reto, pues son variadas las técnicas y metodologías que se requieren para ello. Este documento presenta una revisión de las fracción orgánica del suelo, su rol y experiencias de la incorporación de materia orgánica al suelo.&quot;,&quot;issue&quot;:&quot;1&quot;,&quot;volume&quot;:&quot;24&quot;,&quot;container-title-short&quot;:&quot;&quot;},&quot;isTemporary&quot;:false}]},{&quot;citationID&quot;:&quot;MENDELEY_CITATION_931af15c-dc53-45e4-a4ff-7dabff3601e0&quot;,&quot;properties&quot;:{&quot;noteIndex&quot;:0},&quot;isEdited&quot;:false,&quot;manualOverride&quot;:{&quot;isManuallyOverridden&quot;:true,&quot;citeprocText&quot;:&quot;(Vega Jácome, 2016)&quot;,&quot;manualOverrideText&quot;:&quot;Vega Jácome (2016)&quot;},&quot;citationTag&quot;:&quot;MENDELEY_CITATION_v3_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&quot;,&quot;citationItems&quot;:[{&quot;id&quot;:&quot;46e3c144-1295-32d2-bdf3-499e60352112&quot;,&quot;itemData&quot;:{&quot;type&quot;:&quot;article-journal&quot;,&quot;id&quot;:&quot;46e3c144-1295-32d2-bdf3-499e60352112&quot;,&quot;title&quot;:&quot;Analisis del riesgo de sequías en el sur del Perú&quot;,&quot;author&quot;:[{&quot;family&quot;:&quot;Vega Jácome&quot;,&quot;given&quot;:&quot;Fiorella&quot;,&quot;parse-names&quot;:false,&quot;dropping-particle&quot;:&quot;&quot;,&quot;non-dropping-particle&quot;:&quot;&quot;}],&quot;container-title&quot;:&quot;SENAMHI&quot;,&quot;issued&quot;:{&quot;date-parts&quot;:[[2016]]},&quot;abstract&quot;:&quot;La  sequía  es  uno  de  los  mayores  desastres  naturales  en el Perú,  que  ocasiona  enormes  pérdidas económicas, principalmente en el sector agrícola; sin embargo, es un tema poco estudiado en nuestro ámbitodesde  un  enfoque  de  investigación  aplicada.  Asimismo,  es  conocido  que  el  fenómeno  de  El Niño  (ENSO)  tiene  gran  influencia  en  las  sequías  de  la zonasur  del  Perú, lo  cual sumado  a  una agricultura de secano con escasa tecnificación, hacen de esta una zonamuy sensible a las sequías. En este contexto, el presente estudio evalúa el riesgo de sequías en el sur del Perú, estimado en base al peligro y la vulnerabilidad de sequías. Para este propósito se utilizó la base de datos de precipitación grillada  del  SENAMHI,  PISCOV1.1(Peruvian  Interpolated  data  of  the  SENAMHIs  Climatological  and Hydrological    Observations)    e    información    espacializada    de    factores    físicos,    ambientales    y socioeconómicos. Para determinar el peligro de sequías se definió el Índice de Peligro de Sequías (DHI), el cual se estimó en base al análisis bivariariado de la duración y la severidad de las sequías, estimadas con la base PISCO y  para  determinar  la  vulnerabilidad,  se  realizó  la  ponderación  de  los  factores  de  vulnerabilidad relacionados laelevación, pendiente, uso de suelo, textura de suelo,disponibilidad de presas de agua, distancia a ríos,densidad poblacional e Índice de Desarrollo Humano(IDH). Como resultado se obtuvieron mapas de peligro, vulnerabilidad y riesgo para la región sur del Perú, el permitio definirlos distritos con mayor riesgo de sequías enlos 11departamentos (Lima, Apurímac, Ayacucho,  Arequipa,  Cusco,  Huancavelica,  Ica,  Junín,  Moquegua,  Puno  y  Tacna)enestudio; se identificaron 24 distritos con riesgo de sequías muy altoy 210 con riesgo de sequías alto.&quot;,&quot;container-title-short&quot;:&quot;&quot;},&quot;isTemporary&quot;:false}]},{&quot;citationID&quot;:&quot;MENDELEY_CITATION_8b956397-d24a-4691-b7a4-9c228afa86db&quot;,&quot;properties&quot;:{&quot;noteIndex&quot;:0},&quot;isEdited&quot;:false,&quot;manualOverride&quot;:{&quot;isManuallyOverridden&quot;:false,&quot;citeprocText&quot;:&quot;(DA COSTA FERREIRA et al., 2018a)&quot;,&quot;manualOverrideText&quot;:&quot;&quot;},&quot;citationTag&quot;:&quot;MENDELEY_CITATION_v3_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Sx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&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72c96d43-3159-40c5-a33c-e23fb5961597&quot;,&quot;properties&quot;:{&quot;noteIndex&quot;:0},&quot;isEdited&quot;:false,&quot;manualOverride&quot;:{&quot;isManuallyOverridden&quot;:false,&quot;citeprocText&quot;:&quot;(Alexandre et al., 2023)&quot;,&quot;manualOverrideText&quot;:&quot;&quot;},&quot;citationTag&quot;:&quot;MENDELEY_CITATION_v3_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&quot;,&quot;citationItems&quot;:[{&quot;id&quot;:&quot;06168cbb-95a0-37d8-97f1-17f762b256b2&quot;,&quot;itemData&quot;:{&quot;type&quot;:&quot;article-journal&quot;,&quot;id&quot;:&quot;06168cbb-95a0-37d8-97f1-17f762b256b2&quot;,&quot;title&quot;:&quot;Effects on Soil Chemical Properties and Carbon Stock Two Years after Compost Application in a Hedgerow Olive Grove&quot;,&quot;author&quot;:[{&quot;family&quot;:&quot;Alexandre&quot;,&quot;given&quot;:&quot;Carlos A.&quot;,&quot;parse-names&quot;:false,&quot;dropping-particle&quot;:&quot;&quot;,&quot;non-dropping-particle&quot;:&quot;&quot;},{&quot;family&quot;:&quot;Bajouco&quot;,&quot;given&quot;:&quot;Rui&quot;,&quot;parse-names&quot;:false,&quot;dropping-particle&quot;:&quot;&quot;,&quot;non-dropping-particle&quot;:&quot;&quot;},{&quot;family&quot;:&quot;Leal&quot;,&quot;given&quot;:&quot;Jacqueline D. S.&quot;,&quot;parse-names&quot;:false,&quot;dropping-particle&quot;:&quot;&quot;,&quot;non-dropping-particle&quot;:&quot;&quot;},{&quot;family&quot;:&quot;Peça&quot;,&quot;given&quot;:&quot;José O.&quot;,&quot;parse-names&quot;:false,&quot;dropping-particle&quot;:&quot;&quot;,&quot;non-dropping-particle&quot;:&quot;&quot;},{&quot;family&quot;:&quot;Dias&quot;,&quot;given&quot;:&quot;António B.&quot;,&quot;parse-names&quot;:false,&quot;dropping-particle&quot;:&quot;&quot;,&quot;non-dropping-particle&quot;:&quot;&quot;}],&quot;container-title&quot;:&quot;Agronomy&quot;,&quot;accessed&quot;:{&quot;date-parts&quot;:[[2024,4,29]]},&quot;DOI&quot;:&quot;10.3390/agronomy13071933&quot;,&quot;ISSN&quot;:&quot;2073-4395&quot;,&quot;URL&quot;:&quot;https://www.mdpi.com/2073-4395/13/7/1933&quot;,&quot;issued&quot;:{&quot;date-parts&quot;:[[2023,7,21]]},&quot;page&quot;:&quot;1933&quot;,&quot;abstract&quot;:&quot;&lt;p&gt;Soil amendments with composted organic materials are recommended to increase soil organic matter (SOM) and promote soil fertility. Growing areas of hedged olive groves in the southern Iberia peninsula generate huge amounts of olive leaves, and their potential as an organic soil amendment is not fully studied. An experimental field trial in a hedged olive grove (“Cobrançosa”) was set up near Portalegre, Portugal, to test a compost of olive leaves plus sheep manure (with a ratio of 2:1) when applied in a row at the soil’s surface. Nominal rates of zero, 2.5, and 5.0 kg m−2 (T0, T1, and T2, respectively) were applied in a complete randomized block setup (three treatments, three replicas, and nine plots), and soil properties of layers between 0–5, 5–15, and 15–30 cm were annually monitored. More expressive results occurred in the soil layer 0–5 cm, and with the dosage T2. After one year, there were significant increases in the total N, carbon of the particulate organic matter, permanganate oxidizable carbon (POX-C), extractable phosphorus, and zinc. After two years, there was 16% more soil organic carbon (SOC), an absolute increase of 0.5 in pHKCl, 1.9 times more extractable phosphorus, and ten times more zinc. The soil’s C-stock in the 0–30 cm layer, after two years of T1 and T2 dosages, was 0.11 and 0.35 kg m−2 (~3 and ~9%, respectively), which was higher than with T0. POX-C was the most sensitive SOM-related indicator, showing increases of up to 30 cm deep after one year. This compost improved soil fertility but should be monitored over longer periods of time.&lt;/p&gt;&quot;,&quot;publisher&quot;:&quot;Multidisciplinary Digital Publishing Institute&quot;,&quot;issue&quot;:&quot;7&quot;,&quot;volume&quot;:&quot;13&quot;,&quot;container-title-short&quot;:&quot;&quot;},&quot;isTemporary&quot;:false}]},{&quot;citationID&quot;:&quot;MENDELEY_CITATION_2fba9a4e-c42a-45aa-947c-37f3d11d9be9&quot;,&quot;properties&quot;:{&quot;noteIndex&quot;:0},&quot;isEdited&quot;:false,&quot;manualOverride&quot;:{&quot;isManuallyOverridden&quot;:true,&quot;citeprocText&quot;:&quot;(Alcántara Lezma &amp;#38; Rabanal Miguel, 2015)&quot;,&quot;manualOverrideText&quot;:&quot;(Alcántara Lezma &amp; Rabanal Miguel, 2015).&quot;},&quot;citationTag&quot;:&quot;MENDELEY_CITATION_v3_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&quot;,&quot;citationItems&quot;:[{&quot;id&quot;:&quot;4fea6b52-6a17-326d-8091-a2327fa81574&quot;,&quot;itemData&quot;:{&quot;type&quot;:&quot;article-journal&quot;,&quot;id&quot;:&quot;4fea6b52-6a17-326d-8091-a2327fa81574&quot;,&quot;title&quot;:&quot;Elaboración de un Plan de Segregación de residuos orgánicos para la Producción de Compost en el Distrito de Chancay - San Marcos - Cajamarca 2015&quot;,&quot;author&quot;:[{&quot;family&quot;:&quot;Alcántara Lezma&quot;,&quot;given&quot;:&quot;Enrique Manuel&quot;,&quot;parse-names&quot;:false,&quot;dropping-particle&quot;:&quot;&quot;,&quot;non-dropping-particle&quot;:&quot;&quot;},{&quot;family&quot;:&quot;Rabanal Miguel&quot;,&quot;given&quot;:&quot;José Valentín&quot;,&quot;parse-names&quot;:false,&quot;dropping-particle&quot;:&quot;&quot;,&quot;non-dropping-particle&quot;:&quot;&quot;}],&quot;container-title&quot;:&quot;Universidad César Vallejo&quot;,&quot;issued&quot;:{&quot;date-parts&quot;:[[2015]]},&quot;abstract&quot;:&quot;El presente trabajo de investigación “ELABORACIÓN DE UN PLAN DE SEGREGACIÓN DE RESIDUOS ORGÁNICOS PARA LA PRODUCCIÓN DE COMPOST EN EL DISTRITO DE CHANCAY – SAN MARCOS – CAJAMARCA 2015”, es un acercamiento a la población urbana del distrito de Chancay, para obtener información válida y poder elaborar un plan en el que los pobladores del área urbana del distrito segreguen sus residuos orgánicos en fuente, posteriormente la municipalidad a través del área encargada de la gestión de residuos sólidos recoja dichos residuos para la elaboración de compost, gracias a esto se da un valor agregado a los residuos que normalmente se envían directamente a un botadero de basura, también con este plan la cantidad de residuos sólidos se reducirá, lo que beneficiara directamente en el medio ambiente y la población. Referente a la metodología, utilizamos una investigación del tipo No experimental, de nivel descriptivo, y nos planteamos dos variables: Independiente (Plan de segregación de residuos orgánicos y la variable dependiente (Producción de compost), además hemos utilizado el método cualitativo INDUCTIVO-DEDUCTIVO. En cuanto al tipo de datos e información que hemos recogido, son exclusivamente descriptivos y susceptibles de interpretación, son datos categoriales. Finalmente, presentamos los resultados en tablas y gráficos estadísticos para luego concluir que los residuos orgánicos, de la población del distrito de Chancay, son aptos para elaborar compost, además se verificó que con dos semanas de recojo de residuos orgánicos es posible producir 700 kg de compost, éste será utilizado por los pobladores de Chancay en sus cultivos lo que mejorará considerablemente su calidad de vida.&quot;,&quot;container-title-short&quot;:&quot;&quot;},&quot;isTemporary&quot;:false}]},{&quot;citationID&quot;:&quot;MENDELEY_CITATION_07cac3b2-15cc-427e-869b-a2417d9051e1&quot;,&quot;properties&quot;:{&quot;noteIndex&quot;:0},&quot;isEdited&quot;:false,&quot;manualOverride&quot;:{&quot;isManuallyOverridden&quot;:false,&quot;citeprocText&quot;:&quot;(Koyama et al., 2018; Zhang &amp;#38; Sun, 2018)&quot;,&quot;manualOverrideText&quot;:&quot;&quot;},&quot;citationTag&quot;:&quot;MENDELEY_CITATION_v3_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&quot;,&quot;citationItems&quot;:[{&quot;id&quot;:&quot;8373d5e5-59ea-319c-9a21-c52c4cf91d00&quot;,&quot;itemData&quot;:{&quot;type&quot;:&quot;article-journal&quot;,&quot;id&quot;:&quot;8373d5e5-59ea-319c-9a21-c52c4cf91d00&quot;,&quot;title&quot;:&quot;Influence of sugar beet pulp and paper waste as bulking agents on physical, chemical, and microbial properties during green waste composting&quot;,&quot;author&quot;:[{&quot;family&quot;:&quot;Zhang&quot;,&quot;given&quot;:&quot;Lu&quot;,&quot;parse-names&quot;:false,&quot;dropping-particle&quot;:&quot;&quot;,&quot;non-dropping-particle&quot;:&quot;&quot;},{&quot;family&quot;:&quot;Sun&quot;,&quot;given&quot;:&quot;Xiangyang&quot;,&quot;parse-names&quot;:false,&quot;dropping-particle&quot;:&quot;&quot;,&quot;non-dropping-particle&quot;:&quot;&quot;}],&quot;container-title&quot;:&quot;Bioresource Technology&quot;,&quot;container-title-short&quot;:&quot;Bioresour Technol&quot;,&quot;DOI&quot;:&quot;10.1016/j.biortech.2018.07.040&quot;,&quot;ISSN&quot;:&quot;18732976&quot;,&quot;issued&quot;:{&quot;date-parts&quot;:[[2018]]},&quot;abstract&quot;:&quot;Composting is considered to be a natural, sustainable, and highly beneficial method for solid waste disposal. The objective of this study was to investigate the two-stage composting of green waste (GW) as affected by the addition of sugar beet pulp (SBP; at 0, 25, and 35%) and/or paper waste (PW; at 0, 5, and 10%) as bulking agents. The combination of SBP and PW greatly improved the composting conditions and the final compost quality in terms of composting temperature; pH; emissions of ammonia, nitrite nitrogen, and carbon dioxide; lignocellulose degradation; microbial abundance; enzyme activities; particle-size distribution; the ratio of water-soluble organic carbon to organic nitrogen; and phytotoxicity. The optimal two-stage composting process of GW and the highest quality compost product were obtained with the combination of 25% SBP and 10% PW. This optimal combination of bulking agents produced a mature and stable final compost product in only 20 days.&quot;,&quot;volume&quot;:&quot;267&quot;},&quot;isTemporary&quot;:false},{&quot;id&quot;:&quot;3febf948-b3fa-31c5-8cb6-e3cb5ab44da6&quot;,&quot;itemData&quot;:{&quot;type&quot;:&quot;article-journal&quot;,&quot;id&quot;:&quot;3febf948-b3fa-31c5-8cb6-e3cb5ab44da6&quot;,&quot;title&quot;:&quot;Effect of temperature on thermophilic composting of aquaculture sludge: NH3 recovery, nitrogen mass balance, and microbial community dynamics&quot;,&quot;author&quot;:[{&quot;family&quot;:&quot;Koyama&quot;,&quot;given&quot;:&quot;Mitsuhiko&quot;,&quot;parse-names&quot;:false,&quot;dropping-particle&quot;:&quot;&quot;,&quot;non-dropping-particle&quot;:&quot;&quot;},{&quot;family&quot;:&quot;Nagao&quot;,&quot;given&quot;:&quot;Norio&quot;,&quot;parse-names&quot;:false,&quot;dropping-particle&quot;:&quot;&quot;,&quot;non-dropping-particle&quot;:&quot;&quot;},{&quot;family&quot;:&quot;Syukri&quot;,&quot;given&quot;:&quot;Fadhil&quot;,&quot;parse-names&quot;:false,&quot;dropping-particle&quot;:&quot;&quot;,&quot;non-dropping-particle&quot;:&quot;&quot;},{&quot;family&quot;:&quot;Rahim&quot;,&quot;given&quot;:&quot;Abdullah Abd&quot;,&quot;parse-names&quot;:false,&quot;dropping-particle&quot;:&quot;&quot;,&quot;non-dropping-particle&quot;:&quot;&quot;},{&quot;family&quot;:&quot;Kamarudin&quot;,&quot;given&quot;:&quot;Mohd Salleh&quot;,&quot;parse-names&quot;:false,&quot;dropping-particle&quot;:&quot;&quot;,&quot;non-dropping-particle&quot;:&quot;&quot;},{&quot;family&quot;:&quot;Toda&quot;,&quot;given&quot;:&quot;Tatsuki&quot;,&quot;parse-names&quot;:false,&quot;dropping-particle&quot;:&quot;&quot;,&quot;non-dropping-particle&quot;:&quot;&quot;},{&quot;family&quot;:&quot;Mitsuhashi&quot;,&quot;given&quot;:&quot;Takuya&quot;,&quot;parse-names&quot;:false,&quot;dropping-particle&quot;:&quot;&quot;,&quot;non-dropping-particle&quot;:&quot;&quot;},{&quot;family&quot;:&quot;Nakasaki&quot;,&quot;given&quot;:&quot;Kiyohiko&quot;,&quot;parse-names&quot;:false,&quot;dropping-particle&quot;:&quot;&quot;,&quot;non-dropping-particle&quot;:&quot;&quot;}],&quot;container-title&quot;:&quot;Bioresource Technology&quot;,&quot;container-title-short&quot;:&quot;Bioresour Technol&quot;,&quot;DOI&quot;:&quot;10.1016/j.biortech.2018.05.109&quot;,&quot;ISSN&quot;:&quot;18732976&quot;,&quot;issued&quot;:{&quot;date-parts&quot;:[[2018]]},&quot;abstract&quot;:&quot;Development of thermophilic composting for maximizing NH3 gas recovery would enable the production of a nitrogen source which is free from pathogen/heavy metal, for the cultivation of high-value microalgae. The present study examined the effect of NH3 recovery, nitrogen mass balance, and microbial community dynamics on thermophilic composting of shrimp aquaculture sludge. The emission of NH3 gas at 60 and 70 °C was 14.7% and 15.6%, respectively, which was higher than that at 50 °C (9.0%). The nitrogen mass balance analysis revealed that higher temperatures enhanced the solubilization of non-dissolved nitrogen and liberation of NH3 gas from the produced NH4+-N. High-throughput microbial community analysis revealed the shift of the dominant bacterial group from Bacillus to Geobacillus with the rise of composting temperature. In conclusion, thermophilic composting of shrimp aquaculture sludge at 60–70 °C was the most favorable condition for enhancing NH3 gas recovery.&quot;,&quot;volume&quot;:&quot;265&quot;},&quot;isTemporary&quot;:false}]},{&quot;citationID&quot;:&quot;MENDELEY_CITATION_66a2d8e8-8e15-4ac3-be6a-4b4627a29442&quot;,&quot;properties&quot;:{&quot;noteIndex&quot;:0},&quot;isEdited&quot;:false,&quot;manualOverride&quot;:{&quot;isManuallyOverridden&quot;:false,&quot;citeprocText&quot;:&quot;(Muktamar et al., 2016)&quot;,&quot;manualOverrideText&quot;:&quot;&quot;},&quot;citationTag&quot;:&quot;MENDELEY_CITATION_v3_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&quot;,&quot;citationItems&quot;:[{&quot;id&quot;:&quot;c89ad88d-1351-3796-a4f0-d58cf3154a12&quot;,&quot;itemData&quot;:{&quot;type&quot;:&quot;article-journal&quot;,&quot;id&quot;:&quot;c89ad88d-1351-3796-a4f0-d58cf3154a12&quot;,&quot;title&quot;:&quot;Quality Enhancement of Humid Tropical Soils after Application of Water Hyacinth (Eichornia crassipes) Compost&quot;,&quot;author&quot;:[{&quot;family&quot;:&quot;Muktamar&quot;,&quot;given&quot;:&quot;Zainal&quot;,&quot;parse-names&quot;:false,&quot;dropping-particle&quot;:&quot;&quot;,&quot;non-dropping-particle&quot;:&quot;&quot;},{&quot;family&quot;:&quot;Justisia&quot;,&quot;given&quot;:&quot;Bajora&quot;,&quot;parse-names&quot;:false,&quot;dropping-particle&quot;:&quot;&quot;,&quot;non-dropping-particle&quot;:&quot;&quot;},{&quot;family&quot;:&quot;Setyowati&quot;,&quot;given&quot;:&quot;Nanik&quot;,&quot;parse-names&quot;:false,&quot;dropping-particle&quot;:&quot;&quot;,&quot;non-dropping-particle&quot;:&quot;&quot;}],&quot;container-title&quot;:&quot;International Journal of Agricultural Technology&quot;,&quot;DOI&quot;:&quot;10.31227/osf.io/zc7u8&quot;,&quot;ISSN&quot;:&quot;2630-0192&quot;,&quot;issued&quot;:{&quot;date-parts&quot;:[[2016]]},&quot;abstract&quot;:&quot;Compost application to soil leads to the improvement of its properties. However, nutrient content and enhancing capacity of compost are highly dependent on the original source and additive. The purpose of the experiment was to investigate selected soil quality indicators' improvement and sweet corn growth following application of water hyacinth compost. Greenhouse experiment was carried out using Completely Randomized Design with 2 factors. First factor consisted of soils from humid tropics, i.e. Andepts, Udepts, and Udults and second factor comprised of water hyacinth compost rates, i.e. 0, 5, 10, 15, 20, and 25 Mg ha-1. Treatment combinations were replicated 3 times. Compost was incorporated in soil a week before planting of sweet corn. After reaching maximum sweet corn growth, soil sample was collected, air-dried, grinded and passed through 0.5 mm screen, and analyzed for selected soil properties, except microbial biomass carbon (MBC) and particulate organic matter carbon (POMC) which were analyzed using fresh soil samples. The experiment pointed out that application of water hyacinth compost on Udepts exhibited the highest total soil organic carbon (TSOC), MBC, soil pH and available P (Bray I), followed by those in Andeps and Udults. Particulate organic matter carbon (PMOC), however, was highest in Andepts as compared to other soils. Higher rates of compost application contributed higher increase in TSOC, MBC, soil pH, available P, and exchangeable K. Udults had more pronounced increase in soil pH and decline of exchangeable Al than other soils. Pearson correlation analysis showed that the most distinct correlation among soil properties was observed between exchangeable Al and soil pH, followed by TSOC and MBC with coefficient correlation of -0.91 and 0.85, respectively. Correlation between soil properties and sweet corn growth exhibited that the most prominent correlation was shown between available P and shoot dry weigh of sweet corn with coefficient correlation of 0.92. This indicates that soil available P has significant contribution on sweet corn growth.&quot;,&quot;issue&quot;:&quot;7.1&quot;,&quot;volume&quot;:&quot;12&quot;,&quot;container-title-short&quot;:&quot;&quot;},&quot;isTemporary&quot;:false}]},{&quot;citationID&quot;:&quot;MENDELEY_CITATION_a319d16e-ca8b-4f8c-bb9c-107dd7ed5482&quot;,&quot;properties&quot;:{&quot;noteIndex&quot;:0},&quot;isEdited&quot;:false,&quot;manualOverride&quot;:{&quot;isManuallyOverridden&quot;:false,&quot;citeprocText&quot;:&quot;(Ameen et al., 2016)&quot;,&quot;manualOverrideText&quot;:&quot;&quot;},&quot;citationTag&quot;:&quot;MENDELEY_CITATION_v3_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&quot;,&quot;citationItems&quot;:[{&quot;id&quot;:&quot;e45006fd-cf46-3fef-a035-ecf8d92e0891&quot;,&quot;itemData&quot;:{&quot;type&quot;:&quot;article-journal&quot;,&quot;id&quot;:&quot;e45006fd-cf46-3fef-a035-ecf8d92e0891&quot;,&quot;title&quot;:&quot;Effect of pH and moisture content on composting of Municipal solid waste&quot;,&quot;author&quot;:[{&quot;family&quot;:&quot;Ameen&quot;,&quot;given&quot;:&quot;Ayesha&quot;,&quot;parse-names&quot;:false,&quot;dropping-particle&quot;:&quot;&quot;,&quot;non-dropping-particle&quot;:&quot;&quot;},{&quot;family&quot;:&quot;Ahmad&quot;,&quot;given&quot;:&quot;Jalil&quot;,&quot;parse-names&quot;:false,&quot;dropping-particle&quot;:&quot;&quot;,&quot;non-dropping-particle&quot;:&quot;&quot;},{&quot;family&quot;:&quot;Raza&quot;,&quot;given&quot;:&quot;Shahid&quot;,&quot;parse-names&quot;:false,&quot;dropping-particle&quot;:&quot;&quot;,&quot;non-dropping-particle&quot;:&quot;&quot;}],&quot;container-title&quot;:&quot;International Journal of Scientific and Research Publications&quot;,&quot;ISSN&quot;:&quot;2250-3153&quot;,&quot;issued&quot;:{&quot;date-parts&quot;:[[2016]]},&quot;abstract&quot;:&quot;pH and moisture content are important parameters to evaluate maturity of compost prepared by using different type of organic waste. This study was designed to check the effect of pH and moisture content at start and end of composting process. It was concluded from this study that the pH of the compost remained alkaline throughout composting process. The moisture percentage was decreased from 50% with the increase in interval of time. The results showed that the compost is mature enough to be used as bio fertilizer.&quot;,&quot;issue&quot;:&quot;5&quot;,&quot;volume&quot;:&quot;6&quot;,&quot;container-title-short&quot;:&quot;&quot;},&quot;isTemporary&quot;:false}]},{&quot;citationID&quot;:&quot;MENDELEY_CITATION_d312abc9-cc59-47f8-8f6f-1c9d00293541&quot;,&quot;properties&quot;:{&quot;noteIndex&quot;:0},&quot;isEdited&quot;:false,&quot;manualOverride&quot;:{&quot;isManuallyOverridden&quot;:false,&quot;citeprocText&quot;:&quot;(Oviedo Ocana et al., 2014)&quot;,&quot;manualOverrideText&quot;:&quot;&quot;},&quot;citationTag&quot;:&quot;MENDELEY_CITATION_v3_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&quot;,&quot;citationItems&quot;:[{&quot;id&quot;:&quot;158c5876-5893-376f-b60a-f3ec051fc568&quot;,&quot;itemData&quot;:{&quot;type&quot;:&quot;article-journal&quot;,&quot;id&quot;:&quot;158c5876-5893-376f-b60a-f3ec051fc568&quot;,&quot;title&quot;:&quot;Influencia de la frecuencia de volteo para el control de la humedad de los sustratos en el compostaje de biorresiduos de origen municipal&quot;,&quot;author&quot;:[{&quot;family&quot;:&quot;Oviedo Ocana&quot;,&quot;given&quot;:&quot;Edgar Ricardo&quot;,&quot;parse-names&quot;:false,&quot;dropping-particle&quot;:&quot;&quot;,&quot;non-dropping-particle&quot;:&quot;&quot;},{&quot;family&quot;:&quot;Marmolejo Rebellón&quot;,&quot;given&quot;:&quot;Luis Fernando&quot;,&quot;parse-names&quot;:false,&quot;dropping-particle&quot;:&quot;&quot;,&quot;non-dropping-particle&quot;:&quot;&quot;},{&quot;family&quot;:&quot;Torres Lozada&quot;,&quot;given&quot;:&quot;Patricia&quot;,&quot;parse-names&quot;:false,&quot;dropping-particle&quot;:&quot;&quot;,&quot;non-dropping-particle&quot;:&quot;&quot;}],&quot;container-title&quot;:&quot;Revista Internacional de Contaminacion Ambiental&quot;,&quot;ISSN&quot;:&quot;01884999&quot;,&quot;issued&quot;:{&quot;date-parts&quot;:[[2014]]},&quot;abstract&quot;:&quot;Substrates of biowaste composting are characterized by high moisture contents that affects the aerobic transformation of organic matter.A strategy for moisture control on the process is achieved by increase of turning the pile to a certain frequency.This study assesses the influence of this strategy for the initial moisture control in biowaste composting. Two types of pilot-scale piles were assessed with different turn frequencies during the first four weeks of the process. Pile A was turned at least two times per week and pile B six turns per week. Results show that the increase on the turn frequency was effective for reducing initial moisture of the substrates. A high degradation rate of organic matter was achieved. This was reflected in a shorter duration of the mesophilic, termophilic and cooling phases (20 % less time). Furthermore, the sanitation temperatures were kept for seven additional days. The increase on the turn frequency influences the nutrient content and COT decrease and hence the agronomic value of the product. In addition, this increase favored the reduction of phytotoxic substances allowing a higher germination index and less electric conductivity.&quot;,&quot;issue&quot;:&quot;1&quot;,&quot;volume&quot;:&quot;30&quot;,&quot;container-title-short&quot;:&quot;&quot;},&quot;isTemporary&quot;:false}]},{&quot;citationID&quot;:&quot;MENDELEY_CITATION_5b84e8cb-8724-41ac-8112-0b676211efe5&quot;,&quot;properties&quot;:{&quot;noteIndex&quot;:0},&quot;isEdited&quot;:false,&quot;manualOverride&quot;:{&quot;isManuallyOverridden&quot;:false,&quot;citeprocText&quot;:&quot;(Sánchez et al., 2017)&quot;,&quot;manualOverrideText&quot;:&quot;&quot;},&quot;citationTag&quot;:&quot;MENDELEY_CITATION_v3_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&quot;,&quot;citationItems&quot;:[{&quot;id&quot;:&quot;0f7ccde2-c0e1-3cab-baf1-09c23419290d&quot;,&quot;itemData&quot;:{&quot;type&quot;:&quot;article&quot;,&quot;id&quot;:&quot;0f7ccde2-c0e1-3cab-baf1-09c23419290d&quot;,&quot;title&quot;:&quot;Compost supplementation with nutrients and microorganisms in composting process&quot;,&quot;author&quot;:[{&quot;family&quot;:&quot;Sánchez&quot;,&quot;given&quot;:&quot;Óscar J.&quot;,&quot;parse-names&quot;:false,&quot;dropping-particle&quot;:&quot;&quot;,&quot;non-dropping-particle&quot;:&quot;&quot;},{&quot;family&quot;:&quot;Ospina&quot;,&quot;given&quot;:&quot;Diego A.&quot;,&quot;parse-names&quot;:false,&quot;dropping-particle&quot;:&quot;&quot;,&quot;non-dropping-particle&quot;:&quot;&quot;},{&quot;family&quot;:&quot;Montoya&quot;,&quot;given&quot;:&quot;Sandra&quot;,&quot;parse-names&quot;:false,&quot;dropping-particle&quot;:&quot;&quot;,&quot;non-dropping-particle&quot;:&quot;&quot;}],&quot;container-title&quot;:&quot;Waste Management&quot;,&quot;DOI&quot;:&quot;10.1016/j.wasman.2017.08.012&quot;,&quot;ISSN&quot;:&quot;18792456&quot;,&quot;issued&quot;:{&quot;date-parts&quot;:[[2017]]},&quot;abstract&quot;:&quot;The composting is an aerobic, microorganism-mediated, solid-state fermentation process by which different organic materials are transformed into more stable compounds. The product obtained is the compost, which contributes to the improvement of physical, chemical and microbiological properties of the soil. However, the compost usage in agriculture is constrained because of its long-time action and reduced supply of nutrients to the crops. To enhance the content of nutrients assimilable by the plants in the compost, its supplementation with nutrients and inoculation with microorganisms have been proposed. The objective of this work was to review the state of the art on compost supplementation with nutrients and the role played by the microorganisms involved (or added) in their transformation during the composting process. The phases of composting are briefly compiled and different strategies for supplementation are analyzed. The utilization of nitrogenous materials and addition of microorganisms fixing nitrogen from the atmosphere or oxidizing ammonia into more assimilable for plants nitrogenous forms are analyzed. Several strategies for nitrogen conservation during composting are presented as well. The supplementation with phosphorus and utilization of microorganisms solubilizing phosphorus and potassium are also discussed. Main groups of microorganisms relevant during the composting process are described as well as most important strategies to identify them. In general, the development of this type of nutrient-enriched bio-inputs requires research and development not only in the supplementation of compost itself, but also in the isolation and identification of microorganisms and genes allowing the degradation and conversion of nitrogenous substances and materials containing potassium and phosphorus present in the feedstocks undergoing the composting process. In this sense, most important research trends and strategies to increase nutrient content in the compost are provided in this work.&quot;,&quot;volume&quot;:&quot;69&quot;,&quot;container-title-short&quot;:&quot;&quot;},&quot;isTemporary&quot;:false}]},{&quot;citationID&quot;:&quot;MENDELEY_CITATION_f89ed61e-8b2b-4afd-8537-4777b2dcbf10&quot;,&quot;properties&quot;:{&quot;noteIndex&quot;:0},&quot;isEdited&quot;:false,&quot;manualOverride&quot;:{&quot;isManuallyOverridden&quot;:false,&quot;citeprocText&quot;:&quot;(Vargas-Pineda et al., 2019)&quot;,&quot;manualOverrideText&quot;:&quot;&quot;},&quot;citationTag&quot;:&quot;MENDELEY_CITATION_v3_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&quot;,&quot;citationItems&quot;:[{&quot;id&quot;:&quot;65db8c63-d184-3d83-8d5e-7b65324b2561&quot;,&quot;itemData&quot;:{&quot;type&quot;:&quot;article-journal&quot;,&quot;id&quot;:&quot;65db8c63-d184-3d83-8d5e-7b65324b2561&quot;,&quot;title&quot;:&quot;El compostaje, una alternativa para el aprovechamiento de residuos orgánicos en las centrales de abastecimiento&quot;,&quot;author&quot;:[{&quot;family&quot;:&quot;Vargas-Pineda&quot;,&quot;given&quot;:&quot;Oscar I.&quot;,&quot;parse-names&quot;:false,&quot;dropping-particle&quot;:&quot;&quot;,&quot;non-dropping-particle&quot;:&quot;&quot;},{&quot;family&quot;:&quot;Trujillo-González&quot;,&quot;given&quot;:&quot;Juan M.&quot;,&quot;parse-names&quot;:false,&quot;dropping-particle&quot;:&quot;&quot;,&quot;non-dropping-particle&quot;:&quot;&quot;},{&quot;family&quot;:&quot;Torres-Mora&quot;,&quot;given&quot;:&quot;Marco A.&quot;,&quot;parse-names&quot;:false,&quot;dropping-particle&quot;:&quot;&quot;,&quot;non-dropping-particle&quot;:&quot;&quot;}],&quot;container-title&quot;:&quot;Orinoquia&quot;,&quot;DOI&quot;:&quot;10.22579/20112629.575&quot;,&quot;ISSN&quot;:&quot;0121-3709&quot;,&quot;issued&quot;:{&quot;date-parts&quot;:[[2019]]},&quot;abstract&quot;:&quot;La pérdida de alimentos a lo largo de la cadena de suministro se ha convertido en un tema de gran interés en el mundo, debido a que afecta la seguridad alimentaria de la sociedad. Uno de estos eslabones de la cadena de distribución de alimentos son las centrales de abasto local, donde diariamente se pierden importantes cantidades de alimentos especialmente por carencia de protocolos de poscosecha. El objetivo del presente estudio consistió en analizar la pérdida de alimentos en la central de abastos del municipio de Acacias, Colombia y evaluar el sistema de compostaje como alternativa de gestión ambiental. Se realizó mediante el método de cuarteo la estimación de la cantidad y tipo de residuos desperdiciados, que posteriormente se sometieron al proceso de compostaje donde se evaluó la calidad del producto. En conclusión, los residuos orgánicos son un problema ambiental que requiere de alternativas como el compostaje, que permite reducir la cantidad y aprovechar el contenido nutricional de la fracción orgánica, generando subproductos con alto valor agregado.&quot;,&quot;issue&quot;:&quot;2&quot;,&quot;volume&quot;:&quot;23&quot;,&quot;container-title-short&quot;:&quot;&quot;},&quot;isTemporary&quot;:false}]},{&quot;citationID&quot;:&quot;MENDELEY_CITATION_78a2d310-bff1-4468-bbd5-4c047e480f79&quot;,&quot;properties&quot;:{&quot;noteIndex&quot;:0},&quot;isEdited&quot;:false,&quot;manualOverride&quot;:{&quot;isManuallyOverridden&quot;:false,&quot;citeprocText&quot;:&quot;(Millán Marrero et al., 2018)&quot;,&quot;manualOverrideText&quot;:&quot;&quot;},&quot;citationTag&quot;:&quot;MENDELEY_CITATION_v3_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&quot;,&quot;citationItems&quot;:[{&quot;id&quot;:&quot;c5868c57-405f-3183-89d8-013c7d69bd52&quot;,&quot;itemData&quot;:{&quot;type&quot;:&quot;article-journal&quot;,&quot;id&quot;:&quot;c5868c57-405f-3183-89d8-013c7d69bd52&quot;,&quot;title&quot;:&quot;Estudio metodológico sobre la medición de pH y conductividad eléctrica en muestras de compost&quot;,&quot;author&quot;:[{&quot;family&quot;:&quot;Millán Marrero&quot;,&quot;given&quot;:&quot;Fernando Carlos&quot;,&quot;parse-names&quot;:false,&quot;dropping-particle&quot;:&quot;&quot;,&quot;non-dropping-particle&quot;:&quot;&quot;},{&quot;family&quot;:&quot;Prato&quot;,&quot;given&quot;:&quot;José Gregorio&quot;,&quot;parse-names&quot;:false,&quot;dropping-particle&quot;:&quot;&quot;,&quot;non-dropping-particle&quot;:&quot;&quot;},{&quot;family&quot;:&quot;Cruz&quot;,&quot;given&quot;:&quot;Yésica&quot;,&quot;parse-names&quot;:false,&quot;dropping-particle&quot;:&quot;&quot;,&quot;non-dropping-particle&quot;:&quot;La&quot;},{&quot;family&quot;:&quot;Sánchez&quot;,&quot;given&quot;:&quot;Adriana&quot;,&quot;parse-names&quot;:false,&quot;dropping-particle&quot;:&quot;&quot;,&quot;non-dropping-particle&quot;:&quot;&quot;}],&quot;container-title&quot;:&quot;Revista Colombiana de Química&quot;,&quot;DOI&quot;:&quot;10.15446/rev.colomb.quim.v47n2.67338&quot;,&quot;ISSN&quot;:&quot;0120-2804&quot;,&quot;issued&quot;:{&quot;date-parts&quot;:[[2018]]},&quot;abstract&quot;:&quot;En el presente trabajo se estudió la influencia de la relación compost/extractante sobre las mediciones de pH y conductividad eléctrica (CE) utilizando agua y una solución de CaCl2 0,01 M como extractantes, tanto en la suspensión como en el sobrenadante del extracto centrifugado. Los resultados muestran que la medición de pHCaCl2 es independiente de la cantidad de extractante a diferencia de la medición en extracto acuoso, que incrementa con la dilución y se ajusta más a una función polinómica. En consecuencia, la medición debe realizarse donde la pendiente curva sea mínima o nula y la medición sea más independiente de la cantidad de extractante. Esto ocurre en relaciones compost/extractante superior a 1:8 para el extracto acuoso y superior a 1:5 para el extracto de CaCl2. Igualmente, el pHH2O es menor que el pHCaCl2, por lo que este último es un mejor extractante de acidez y, por ende, más cercano a la realidad de la muestra. Las mediciones de CE también presentan un comportamiento polinómico, por lo que deben ser realizadas a relaciones compost/extractante mayores de 1:6, donde los valores de CE son más independientes de la cantidad de extractante, realizando la corrección del blanco respectivo.&quot;,&quot;issue&quot;:&quot;2&quot;,&quot;volume&quot;:&quot;47&quot;,&quot;container-title-short&quot;:&quot;&quot;},&quot;isTemporary&quot;:false}]},{&quot;citationID&quot;:&quot;MENDELEY_CITATION_b9f509ca-d403-47d9-9da3-6e37ad251187&quot;,&quot;properties&quot;:{&quot;noteIndex&quot;:0},&quot;isEdited&quot;:false,&quot;manualOverride&quot;:{&quot;isManuallyOverridden&quot;:false,&quot;citeprocText&quot;:&quot;(Sun et al., 2017)&quot;,&quot;manualOverrideText&quot;:&quot;&quot;},&quot;citationTag&quot;:&quot;MENDELEY_CITATION_v3_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&quot;,&quot;citationItems&quot;:[{&quot;id&quot;:&quot;2523c5bf-d185-3274-8200-9d1fa6d1b66f&quot;,&quot;itemData&quot;:{&quot;type&quot;:&quot;article-journal&quot;,&quot;id&quot;:&quot;2523c5bf-d185-3274-8200-9d1fa6d1b66f&quot;,&quot;title&quot;:&quot;Effect of cold-adapted microbial agent inoculation on enzyme activities during composting start-up at low temperature&quot;,&quot;author&quot;:[{&quot;family&quot;:&quot;Sun&quot;,&quot;given&quot;:&quot;Qinghong&quot;,&quot;parse-names&quot;:false,&quot;dropping-particle&quot;:&quot;&quot;,&quot;non-dropping-particle&quot;:&quot;&quot;},{&quot;family&quot;:&quot;Wu&quot;,&quot;given&quot;:&quot;Di&quot;,&quot;parse-names&quot;:false,&quot;dropping-particle&quot;:&quot;&quot;,&quot;non-dropping-particle&quot;:&quot;&quot;},{&quot;family&quot;:&quot;Zhang&quot;,&quot;given&quot;:&quot;Zhechao&quot;,&quot;parse-names&quot;:false,&quot;dropping-particle&quot;:&quot;&quot;,&quot;non-dropping-particle&quot;:&quot;&quot;},{&quot;family&quot;:&quot;Zhao&quot;,&quot;given&quot;:&quot;Yue&quot;,&quot;parse-names&quot;:false,&quot;dropping-particle&quot;:&quot;&quot;,&quot;non-dropping-particle&quot;:&quot;&quot;},{&quot;family&quot;:&quot;Xie&quot;,&quot;given&quot;:&quot;Xinyu&quot;,&quot;parse-names&quot;:false,&quot;dropping-particle&quot;:&quot;&quot;,&quot;non-dropping-particle&quot;:&quot;&quot;},{&quot;family&quot;:&quot;Wu&quot;,&quot;given&quot;:&quot;Junqiu&quot;,&quot;parse-names&quot;:false,&quot;dropping-particle&quot;:&quot;&quot;,&quot;non-dropping-particle&quot;:&quot;&quot;},{&quot;family&quot;:&quot;Lu&quot;,&quot;given&quot;:&quot;Qian&quot;,&quot;parse-names&quot;:false,&quot;dropping-particle&quot;:&quot;&quot;,&quot;non-dropping-particle&quot;:&quot;&quot;},{&quot;family&quot;:&quot;Wei&quot;,&quot;given&quot;:&quot;Zimin&quot;,&quot;parse-names&quot;:false,&quot;dropping-particle&quot;:&quot;&quot;,&quot;non-dropping-particle&quot;:&quot;&quot;}],&quot;container-title&quot;:&quot;Bioresource Technology&quot;,&quot;container-title-short&quot;:&quot;Bioresour Technol&quot;,&quot;DOI&quot;:&quot;10.1016/j.biortech.2017.08.010&quot;,&quot;ISSN&quot;:&quot;18732976&quot;,&quot;issued&quot;:{&quot;date-parts&quot;:[[2017]]},&quot;abstract&quot;:&quot;In order to put forward a method to promote composting start-up at low ambient temperature, the cold-adapted microbial agent (CAMA) was inoculated in chicken manure (CM), and compared the enzymes activities, including urease, proteases, β-glucosidase and invertase, with no CAMA group (CK). In this study, the temperature of CM reached 50 °C in 53 h, but it in CK was only around 30 °C during the composting process. Moreover, the enzymes exhibited higher activity in CM than CK, indicating the effectiveness of CAMA. Furthermore, redundancy analysis was conducted to study the relationships of CAMA, with enzymes activities and temperature. Results showed that the positive effect of CAMA on the enzyme activities were achieved by affecting the bacterial community structure. Accordingly, we provide a method to guide CAMA inoculation for promoting compost start-up in cold area.&quot;,&quot;volume&quot;:&quot;244&quot;},&quot;isTemporary&quot;:false}]},{&quot;citationID&quot;:&quot;MENDELEY_CITATION_b2304e49-6081-45c3-b91e-d1c12ac77d36&quot;,&quot;properties&quot;:{&quot;noteIndex&quot;:0},&quot;isEdited&quot;:false,&quot;manualOverride&quot;:{&quot;isManuallyOverridden&quot;:false,&quot;citeprocText&quot;:&quot;(Álvarez-Sánchez et al., 2021)&quot;,&quot;manualOverrideText&quot;:&quot;&quot;},&quot;citationTag&quot;:&quot;MENDELEY_CITATION_v3_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&quot;,&quot;citationItems&quot;:[{&quot;id&quot;:&quot;9673ab8b-7cc0-3b69-91ef-545eb6c89af5&quot;,&quot;itemData&quot;:{&quot;type&quot;:&quot;article-journal&quot;,&quot;id&quot;:&quot;9673ab8b-7cc0-3b69-91ef-545eb6c89af5&quot;,&quot;title&quot;:&quot;Efecto de sustancias azucaradas en la descomposición de sustratos orgánicos para la elaboración de compost&quot;,&quot;author&quot;:[{&quot;family&quot;:&quot;Álvarez-Sánchez&quot;,&quot;given&quot;:&quot;Ana Ruth&quot;,&quot;parse-names&quot;:false,&quot;dropping-particle&quot;:&quot;&quot;,&quot;non-dropping-particle&quot;:&quot;&quot;},{&quot;family&quot;:&quot;Llerena-Ramos&quot;,&quot;given&quot;:&quot;Luis Tarquino&quot;,&quot;parse-names&quot;:false,&quot;dropping-particle&quot;:&quot;&quot;,&quot;non-dropping-particle&quot;:&quot;&quot;},{&quot;family&quot;:&quot;Reyes-Pérez&quot;,&quot;given&quot;:&quot;Juan José&quot;,&quot;parse-names&quot;:false,&quot;dropping-particle&quot;:&quot;&quot;,&quot;non-dropping-particle&quot;:&quot;&quot;}],&quot;container-title&quot;:&quot;REVISTA TERRA LATINOAMERICANA&quot;,&quot;DOI&quot;:&quot;10.28940/terra.v39i0.916&quot;,&quot;issued&quot;:{&quot;date-parts&quot;:[[2021]]},&quot;abstract&quot;:&quot;El compost es una forma principal para degradar desechos de origen orgánicos; no obstante, todo el procedimiento requiere de largos tiempo de maduración por lo cual, es indispensable la búsqueda de formas rápidas para descomponer y transformar estos desechos en subproductos con alto valor agronómico. El objetivo de este estudio fue determinar el efecto de sustancias azucaradas en la descomposición de sustratos orgánicos para elaborar compost. Las sustancias investigadas fueron azúcar, melaza y jugo de caña (Saccharum officinarum), mezclados con un sustrato orgánico compuesto por 30% estiércol, 50% panca de maíz, 10% de restos de leguminosa, 9% de tierra y 1% de ceniza. El diseño experimental fue completamente al azar, con 16 unidades experimentales, un testigo absoluto y cuatro repeticiones. Las variables evaluadas fueron días para la descomposición, temperatura, humedad, peso del sustrato y contenido de nutrimentos. La melaza mezclada con residuos orgánicos disminuyó 6 días (9.68%) el período de descomposición, con relación al testigo (62 días). El tratamiento con melaza añadida presentó el mayor descenso de temperatura (8.7 ºC), aunque no se encontraron diferencias significativas entre tratamientos, al inicio y al final del ensayo. El contenido de humedad entre los tratamientos osciló entre 56.5 y 59.0%, sin embargo, las diferencias no fueron significativas. El tratamiento con melaza fue el que presentó la mayor pérdida de peso (10.8 kg) durante la descomposición del sustrato orgánico; no obstante, no hubo diferencias en el pH y contenido de nutrimentos (B, Ca, Cu, K, Mg, N, P, S, Zn, M.O.). El tratamiento con mayor concentración de nutrimientos fue el conformado por sustancias orgánicas y melaza, por lo cual, se recomienda su uso o integración para acelerar el proceso de descomposición en el compost.&quot;,&quot;volume&quot;:&quot;39&quot;,&quot;container-title-short&quot;:&quot;&quot;},&quot;isTemporary&quot;:false}]},{&quot;citationID&quot;:&quot;MENDELEY_CITATION_00cf40a1-890e-4940-8fdc-af8f05b6e3a6&quot;,&quot;properties&quot;:{&quot;noteIndex&quot;:0},&quot;isEdited&quot;:false,&quot;manualOverride&quot;:{&quot;isManuallyOverridden&quot;:false,&quot;citeprocText&quot;:&quot;(Villota Hernández, 2016)&quot;,&quot;manualOverrideText&quot;:&quot;&quot;},&quot;citationTag&quot;:&quot;MENDELEY_CITATION_v3_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&quot;,&quot;citationItems&quot;:[{&quot;id&quot;:&quot;2e0718e5-af56-3e96-a5d2-afe4f8ad7cc5&quot;,&quot;itemData&quot;:{&quot;type&quot;:&quot;article-journal&quot;,&quot;id&quot;:&quot;2e0718e5-af56-3e96-a5d2-afe4f8ad7cc5&quot;,&quot;title&quot;:&quot;Evaluación de Hemozym, EMS, Melaza y Compost Treet como activadores en la elaboración de compost&quot;,&quot;groupId&quot;:&quot;6ec2956a-b911-377f-8cf6-81cdf98e2e4a&quot;,&quot;author&quot;:[{&quot;family&quot;:&quot;Villota Hernández&quot;,&quot;given&quot;:&quot;Wilber Geovanny&quot;,&quot;parse-names&quot;:false,&quot;dropping-particle&quot;:&quot;&quot;,&quot;non-dropping-particle&quot;:&quot;&quot;}],&quot;accessed&quot;:{&quot;date-parts&quot;:[[2024,4,15]]},&quot;URL&quot;:&quot;http://181.198.77.137:8080/jspui/handle/123456789/507&quot;,&quot;issued&quot;:{&quot;date-parts&quot;:[[2016]]},&quot;abstract&quot;:&quot;Ingeniero&quot;,&quot;container-title-short&quot;:&quot;&quot;},&quot;isTemporary&quot;:false}]},{&quot;citationID&quot;:&quot;MENDELEY_CITATION_c07b928e-c728-462c-a7f0-fc96a0dc8cdb&quot;,&quot;properties&quot;:{&quot;noteIndex&quot;:0},&quot;isEdited&quot;:false,&quot;manualOverride&quot;:{&quot;isManuallyOverridden&quot;:true,&quot;citeprocText&quot;:&quot;(Fernández Pérez et al., 2019)&quot;,&quot;manualOverrideText&quot;:&quot;Fernández Pérez et al., 2019)&quot;},&quot;citationTag&quot;:&quot;MENDELEY_CITATION_v3_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&quot;,&quot;citationItems&quot;:[{&quot;id&quot;:&quot;c2af8871-5b25-3814-af1f-9afff63462db&quot;,&quot;itemData&quot;:{&quot;type&quot;:&quot;article-journal&quot;,&quot;id&quot;:&quot;c2af8871-5b25-3814-af1f-9afff63462db&quot;,&quot;title&quot;:&quot;Cuantificación de la captura de carbono y análisis de las propiedades del suelo en coberturas naturales y una plantación de pino en el páramo de Rabanal, Colombia&quot;,&quot;author&quot;:[{&quot;family&quot;:&quot;Fernández Pérez&quot;,&quot;given&quot;:&quot;Carlos Julio&quot;,&quot;parse-names&quot;:false,&quot;dropping-particle&quot;:&quot;&quot;,&quot;non-dropping-particle&quot;:&quot;&quot;},{&quot;family&quot;:&quot;Cely Reyes&quot;,&quot;given&quot;:&quot;Germán Eduardo&quot;,&quot;parse-names&quot;:false,&quot;dropping-particle&quot;:&quot;&quot;,&quot;non-dropping-particle&quot;:&quot;&quot;},{&quot;family&quot;:&quot;Ramírez&quot;,&quot;given&quot;:&quot;Pablo Antonio&quot;,&quot;parse-names&quot;:false,&quot;dropping-particle&quot;:&quot;&quot;,&quot;non-dropping-particle&quot;:&quot;&quot;},{&quot;family&quot;:&quot;Fernández Pérez&quot;,&quot;given&quot;:&quot;Carlos Julio&quot;,&quot;parse-names&quot;:false,&quot;dropping-particle&quot;:&quot;&quot;,&quot;non-dropping-particle&quot;:&quot;&quot;},{&quot;family&quot;:&quot;Cely Reyes&quot;,&quot;given&quot;:&quot;Germán Eduardo&quot;,&quot;parse-names&quot;:false,&quot;dropping-particle&quot;:&quot;&quot;,&quot;non-dropping-particle&quot;:&quot;&quot;},{&quot;family&quot;:&quot;Serrano&quot;,&quot;given&quot;:&quot;Pablo Antonio&quot;,&quot;parse-names&quot;:false,&quot;dropping-particle&quot;:&quot;&quot;,&quot;non-dropping-particle&quot;:&quot;&quot;}],&quot;container-title&quot;:&quot;Cuadernos de Geografía: Revista Colombiana de Geografía&quot;,&quot;accessed&quot;:{&quot;date-parts&quot;:[[2024,4,29]]},&quot;DOI&quot;:&quot;10.15446/rcdg.v28n1.66152&quot;,&quot;ISSN&quot;:&quot;2256-5442&quot;,&quot;URL&quot;:&quot;https://revistas.unal.edu.co/index.php/rcg/article/view/66152&quot;,&quot;issued&quot;:{&quot;date-parts&quot;:[[2019,1,1]]},&quot;page&quot;:&quot;121-133&quot;,&quot;abstract&quot;:&quot;&lt;p&gt;Con muestreo puntual sistemático en malla rígida de 48 puntos (350 m entre puntos) aplicado en dos estratos de suelo (profundidades de 0-15 cm y 15-30 cm) se determinó el contenido de carbono orgánico del suelo y el efecto sobre las siguientes propiedades del suelo: densidad aparente; humedad gravimétrica; pH; materia orgánica y porcentaje de carbono. La zona de estudio alcanza 500 hectáreas, contiene una plantación de pino y vegetación nativa del Páramo de Rabanal en Boyacá, Colombia. El carbono orgánico promedio del suelo encontrado a 0-15 y 0-30 cm de profundidad fue de 51,4 t/ha y 108 t/ha respectivamente. Se registraron diferencias estadísticas (p &amp;lt; 0,05) entre la cobertura nativa y la plantación de pino en las dos profundidades para las variables densidad aparente, humedad gravimétrica y pH, mientras que las variables materia orgánica y porcentaje de carbono no mostraron diferencias significativas. Los resultados muestran una reducción en la capacidad hídrica de los suelos del área de estudio debida al aumento de la densidad aparente en los suelos ubicados bajo las plantaciones de pino. Con respecto a los contenidos de carbono, se evidencia una disminución comparada frente a la cobertura de vegetación de páramo, ya que las condiciones propias de la plantación forestal limitan el crecimiento de los diferentes estratos vegetales endémicos de este ecosistema y, de esta manera, la actividad biológica.Ideas destacadas: artículo de investigación sobre la muestra y la metodología que permiten establecer la captura de carbono en suelos de páramo bajo diferentes tipos de uso.  &lt;/p&gt;&quot;,&quot;publisher&quot;:&quot;Facultad de Ciencias Humanas de la Universidad Nacional de Colombia&quot;,&quot;issue&quot;:&quot;1&quot;,&quot;volume&quot;:&quot;28&quot;,&quot;container-title-short&quot;:&quot;&quot;},&quot;isTemporary&quot;:false}]},{&quot;citationID&quot;:&quot;MENDELEY_CITATION_a6fb508f-9fe0-41fb-bdb1-a75d7a22e93a&quot;,&quot;properties&quot;:{&quot;noteIndex&quot;:0},&quot;isEdited&quot;:false,&quot;manualOverride&quot;:{&quot;isManuallyOverridden&quot;:true,&quot;citeprocText&quot;:&quot;(DA COSTA FERREIRA et al., 2018b)&quot;,&quot;manualOverrideText&quot;:&quot;(Da Costa Ferreira et al., 2018).&quot;},&quot;citationTag&quot;:&quot;MENDELEY_CITATION_v3_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Sx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&quot;,&quot;citationItems&quot;:[{&quot;id&quot;:&quot;44d67e88-c31f-334b-8fe2-449fc90ea7ac&quot;,&quot;itemData&quot;:{&quot;type&quot;:&quot;article-journal&quot;,&quot;id&quot;:&quot;44d67e88-c31f-334b-8fe2-449fc90ea7ac&quot;,&quot;title&quot;:&quot;Efecto del compost de residuos orgánicos domiciliares, vegetales y estiércol en el crecimiento de lechuga&quot;,&quot;groupId&quot;:&quot;6ec2956a-b911-377f-8cf6-81cdf98e2e4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3a769621-60db-4e3f-a283-674137b37e88&quot;,&quot;properties&quot;:{&quot;noteIndex&quot;:0},&quot;isEdited&quot;:false,&quot;manualOverride&quot;:{&quot;isManuallyOverridden&quot;:false,&quot;citeprocText&quot;:&quot;(Cervantes &amp;#38; Castellanos, 2022)&quot;,&quot;manualOverrideText&quot;:&quot;&quot;},&quot;citationTag&quot;:&quot;MENDELEY_CITATION_v3_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&quot;,&quot;citationItems&quot;:[{&quot;id&quot;:&quot;0a077244-ccbe-3969-ae13-893e9b9aefa5&quot;,&quot;itemData&quot;:{&quot;type&quot;:&quot;article-journal&quot;,&quot;id&quot;:&quot;0a077244-ccbe-3969-ae13-893e9b9aefa5&quot;,&quot;title&quot;:&quot;GESTIÓN DE RESIDUOS SÓLIDOS URBANOS EN MÉXICO: UN CASO DE ESTUDIO DESDE LA PERSPECTIVA ORGANIZACIONAL&quot;,&quot;author&quot;:[{&quot;family&quot;:&quot;Cervantes&quot;,&quot;given&quot;:&quot;Jessica Alejandra Toledo&quot;,&quot;parse-names&quot;:false,&quot;dropping-particle&quot;:&quot;&quot;,&quot;non-dropping-particle&quot;:&quot;&quot;},{&quot;family&quot;:&quot;Castellanos&quot;,&quot;given&quot;:&quot;Carlos Emigdio Quintero&quot;,&quot;parse-names&quot;:false,&quot;dropping-particle&quot;:&quot;&quot;,&quot;non-dropping-particle&quot;:&quot;&quot;}],&quot;container-title&quot;:&quot;Revista de Administração de Empresas&quot;,&quot;accessed&quot;:{&quot;date-parts&quot;:[[2024,4,29]]},&quot;DOI&quot;:&quot;10.1590/s0034-759020220302&quot;,&quot;ISSN&quot;:&quot;2178-938X&quot;,&quot;URL&quot;:&quot;http://www.scielo.br/scielo.php?script=sci_arttext&amp;pid=S0034-75902022000300306&amp;tlng=es&quot;,&quot;issued&quot;:{&quot;date-parts&quot;:[[2022,5,27]]},&quot;page&quot;:&quot;e2020-0759&quot;,&quot;abstract&quot;:&quot;&lt;p&gt;RESUMEN La gestión de residuos urbanos es un problema por resolver en toda ciudad, pero los estudios recientes han soslayado la gestión de las entidades responsables en el tema. Para solventar esto, se presenta un estudio de caso sobre la gestión de residuos urbanos con una metodología holística de análisis organizacional. Con esta metodología se logra un acercamiento profundo y sistemático a las dimensiones constitutivas de una organización, lo que abona a la comprensión de la gestión en ambientes complejos. El estudio se centra en la entidad responsable del manejo de residuos urbanos, en la segunda ciudad más grande de México, Guadalajara, y que vive una problemática grave en el rubro.&lt;/p&gt;&quot;,&quot;publisher&quot;:&quot;Fundação Getulio Vargas, Escola de Administração de Empresas de S.Paulo&quot;,&quot;issue&quot;:&quot;3&quot;,&quot;volume&quot;:&quot;62&quot;,&quot;container-title-short&quot;:&quot;&quot;},&quot;isTemporary&quot;:false}]},{&quot;citationID&quot;:&quot;MENDELEY_CITATION_541414f7-ef5f-4142-ba59-240c96b0a0f1&quot;,&quot;properties&quot;:{&quot;noteIndex&quot;:0},&quot;isEdited&quot;:false,&quot;manualOverride&quot;:{&quot;isManuallyOverridden&quot;:true,&quot;citeprocText&quot;:&quot;(Lee et al., 2021)&quot;,&quot;manualOverrideText&quot;:&quot;Lee (2021)&quot;},&quot;citationTag&quot;:&quot;MENDELEY_CITATION_v3_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&quot;,&quot;citationItems&quot;:[{&quot;id&quot;:&quot;52cf4529-d954-38d9-aafe-775c583503d9&quot;,&quot;itemData&quot;:{&quot;type&quot;:&quot;article-journal&quot;,&quot;id&quot;:&quot;52cf4529-d954-38d9-aafe-775c583503d9&quot;,&quot;title&quot;:&quot;Effects of biochar on soil aggregation and distribution of organic carbon fractions in aggregates&quot;,&quot;groupId&quot;:&quot;6ec2956a-b911-377f-8cf6-81cdf98e2e4a&quot;,&quot;author&quot;:[{&quot;family&quot;:&quot;Lee&quot;,&quot;given&quot;:&quot;M.-H.&quot;,&quot;parse-names&quot;:false,&quot;dropping-particle&quot;:&quot;&quot;,&quot;non-dropping-particle&quot;:&quot;&quot;},{&quot;family&quot;:&quot;Chang&quot;,&quot;given&quot;:&quot;E.-H.&quot;,&quot;parse-names&quot;:false,&quot;dropping-particle&quot;:&quot;&quot;,&quot;non-dropping-particle&quot;:&quot;&quot;},{&quot;family&quot;:&quot;Lee&quot;,&quot;given&quot;:&quot;C.-H.&quot;,&quot;parse-names&quot;:false,&quot;dropping-particle&quot;:&quot;&quot;,&quot;non-dropping-particle&quot;:&quot;&quot;},{&quot;family&quot;:&quot;Chen&quot;,&quot;given&quot;:&quot;J.-Y.&quot;,&quot;parse-names&quot;:false,&quot;dropping-particle&quot;:&quot;&quot;,&quot;non-dropping-particle&quot;:&quot;&quot;},{&quot;family&quot;:&quot;Jien&quot;,&quot;given&quot;:&quot;S.-H.&quot;,&quot;parse-names&quot;:false,&quot;dropping-particle&quot;:&quot;&quot;,&quot;non-dropping-particle&quot;:&quot;&quot;}],&quot;container-title&quot;:&quot;Processes&quot;,&quot;DOI&quot;:&quot;10.3390/pr9081431&quot;,&quot;ISSN&quot;:&quot;22279717 (ISSN)&quot;,&quot;URL&quot;:&quot;https://www.scopus.com/inward/record.uri?eid=2-s2.0-85113465492&amp;doi=10.3390%2fpr9081431&amp;partnerID=40&amp;md5=65e20e691d198455126ec00de6353f2c&quot;,&quot;issued&quot;:{&quot;date-parts&quot;:[[2021]]},&quot;language&quot;:&quot;English&quot;,&quot;abstract&quot;:&quot;Soil aggregates are among crucial factors for determining both the quality and erosion resistance of soils. Biochar is a soil amendment that has seen increasing use to improve specific soil properties, mainly the physical structure and the preserving capacity of water and nutrients, as well as sequestration of soil organic carbon. In this study, we applied the rice husk biochar (RHB) and cattle manure compost (COM) in a sandy loam rural soil, which is widely distributed in southern Taiwan, to investigate the combined effects of the biochar and compost on soil aggregation and dynamic change of organic carbon fractions. Through our incubation experiment, both biochar and compost could promote the soil aggregation after eight weeks incubation. The total amounts of macroaggregates (MaAs, &gt;2.0 mm) and mesoaggregates (MeAs, 0.25–2.0 mm) increased by 1.3–9%. During aggregation processes, a considerably greater amount of the soil organic carbon was found to enrich mainly in MaAs and MeAs in all treatments. The COM addition in the soil further promotes organic carbon enrichment in microaggregates (MiAs, &lt;0.25 mm) + fine particles and MeAs after incubation. Increasing labile organic C (LOC) fractions were significantly found in MaAs and MeAs during aggregation processes, whereas decreasing LOC fractions were found in MiAs. The input of fresh organic matter (RHB and COM) initial acts as binding agents in MiAs, and then further enhances the formation of MeAs and MaAs gradually. In conclusion, RHB promotes the physical protection of organic C by increasing soil aggregation and is hence a management option to enhance the C sequestration potential. © 2021 by the authors. Licensee MDPI, Basel, Switzerland.&quot;,&quot;publisher&quot;:&quot;MDPI AG&quot;,&quot;issue&quot;:&quot;8&quot;,&quot;volume&quot;:&quot;9&quot;,&quot;container-title-short&quot;:&quot;&quot;},&quot;isTemporary&quot;:false}]},{&quot;citationID&quot;:&quot;MENDELEY_CITATION_efbf38b9-3665-438e-925a-21594c7f39cd&quot;,&quot;properties&quot;:{&quot;noteIndex&quot;:0},&quot;isEdited&quot;:false,&quot;manualOverride&quot;:{&quot;isManuallyOverridden&quot;:true,&quot;citeprocText&quot;:&quot;(CCA, 2017)&quot;,&quot;manualOverrideText&quot;:&quot;CCA (2017)&quot;},&quot;citationTag&quot;:&quot;MENDELEY_CITATION_v3_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&quot;,&quot;citationItems&quot;:[{&quot;id&quot;:&quot;32d9ac90-700a-37bc-b769-d8ba12c0cbfa&quot;,&quot;itemData&quot;:{&quot;type&quot;:&quot;book&quot;,&quot;id&quot;:&quot;32d9ac90-700a-37bc-b769-d8ba12c0cbfa&quot;,&quot;title&quot;:&quot;Caracterización y gestión de los residuos orgánicos en América del Norte. Informe sintético&quot;,&quot;author&quot;:[{&quot;family&quot;:&quot;CCA&quot;,&quot;given&quot;:&quot;&quot;,&quot;parse-names&quot;:false,&quot;dropping-particle&quot;:&quot;&quot;,&quot;non-dropping-particle&quot;:&quot;&quot;}],&quot;container-title&quot;:&quot;Cec-Cca-Cce&quot;,&quot;issued&quot;:{&quot;date-parts&quot;:[[2017]]},&quot;abstract&quot;:&quot;En este informe sintético se presentan las conclusiones emanadas del proyecto Iniciativa de América del Norte para el desvío y procesamiento de residuos orgánicos, de la Comisión para la Cooperación Ambiental (CCA). El informe contiene, asimismo, estadísticas sobre la generación, el desvío o aprovechamiento y la disposición final de residuos orgánicos en Canadá, Estados Unidos y México, y un análisis de los beneficios ambientales asociados con su reducción. Teniendo como destinatarios principales a responsables de la formulación de políticas y la toma de decisiones, en este documento se describen los mayores desafíos y lagunas que restringen la recuperación generalizada de residuos orgánicos en América del Norte, así como opciones e instrumentos de política pertinentes dirigidos a los sectores industrial y gubernamental y organizaciones locales. Se identifican mejores prácticas, se recomiendan acciones enca- minadas a impulsar el aprovechamiento de residuos orgánicos a escala subcontinental y se distinguen posibles áreas de cooperación regional.&quot;,&quot;container-title-short&quot;:&quot;&quot;},&quot;isTemporary&quot;:false}]},{&quot;citationID&quot;:&quot;MENDELEY_CITATION_b1c0726d-628d-44de-a876-3984ef706de3&quot;,&quot;properties&quot;:{&quot;noteIndex&quot;:0},&quot;isEdited&quot;:false,&quot;manualOverride&quot;:{&quot;isManuallyOverridden&quot;:true,&quot;citeprocText&quot;:&quot;(DA COSTA FERREIRA et al., 2018a)&quot;,&quot;manualOverrideText&quot;:&quot;González (2020)&quot;},&quot;citationTag&quot;:&quot;MENDELEY_CITATION_v3_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Sx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&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8a31fef2-c41b-4cb1-aaa4-6e24845bcf8a&quot;,&quot;properties&quot;:{&quot;noteIndex&quot;:0},&quot;isEdited&quot;:false,&quot;manualOverride&quot;:{&quot;isManuallyOverridden&quot;:true,&quot;citeprocText&quot;:&quot;(DA COSTA FERREIRA et al., 2018a)&quot;,&quot;manualOverrideText&quot;:&quot;Martínez (2019)&quot;},&quot;citationTag&quot;:&quot;MENDELEY_CITATION_v3_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Sx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&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26ab6dee-c51b-4e3b-8566-7dea5ab90439&quot;,&quot;properties&quot;:{&quot;noteIndex&quot;:0},&quot;isEdited&quot;:false,&quot;manualOverride&quot;:{&quot;isManuallyOverridden&quot;:true,&quot;citeprocText&quot;:&quot;(DA COSTA FERREIRA et al., 2018a)&quot;,&quot;manualOverrideText&quot;:&quot;Díaz (2021)&quot;},&quot;citationTag&quot;:&quot;MENDELEY_CITATION_v3_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LH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&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8037d20b-f0b6-4229-ae62-973e12efbaaa&quot;,&quot;properties&quot;:{&quot;noteIndex&quot;:0},&quot;isEdited&quot;:false,&quot;manualOverride&quot;:{&quot;isManuallyOverridden&quot;:true,&quot;citeprocText&quot;:&quot;(DA COSTA FERREIRA et al., 2018a)&quot;,&quot;manualOverrideText&quot;:&quot;Chen (2019)&quot;},&quot;citationTag&quot;:&quot;MENDELEY_CITATION_v3_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0s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&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4eb1861e-8ea7-4fe7-88bd-2f9196f80707&quot;,&quot;properties&quot;:{&quot;noteIndex&quot;:0},&quot;isEdited&quot;:false,&quot;manualOverride&quot;:{&quot;isManuallyOverridden&quot;:true,&quot;citeprocText&quot;:&quot;(DA COSTA FERREIRA et al., 2018a)&quot;,&quot;manualOverrideText&quot;:&quot;Smith (2020)&quot;},&quot;citationTag&quot;:&quot;MENDELEY_CITATION_v3_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LH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&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c6d3dbf3-a1cf-4fff-8c6b-b0a670844b5f&quot;,&quot;properties&quot;:{&quot;noteIndex&quot;:0},&quot;isEdited&quot;:false,&quot;manualOverride&quot;:{&quot;isManuallyOverridden&quot;:true,&quot;citeprocText&quot;:&quot;(DA COSTA FERREIRA et al., 2018a)&quot;,&quot;manualOverrideText&quot;:&quot;(García et al. 2018)&quot;},&quot;citationTag&quot;:&quot;MENDELEY_CITATION_v3_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LH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&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ad5b0c96-c5f5-4412-b994-5bcecedbed44&quot;,&quot;properties&quot;:{&quot;noteIndex&quot;:0},&quot;isEdited&quot;:false,&quot;manualOverride&quot;:{&quot;isManuallyOverridden&quot;:true,&quot;citeprocText&quot;:&quot;(DA COSTA FERREIRA et al., 2018a)&quot;,&quot;manualOverrideText&quot;:&quot;Li (2021)&quot;},&quot;citationTag&quot;:&quot;MENDELEY_CITATION_v3_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LH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&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664de951-aed0-4145-a485-b8614eff4d38&quot;,&quot;properties&quot;:{&quot;noteIndex&quot;:0},&quot;isEdited&quot;:false,&quot;manualOverride&quot;:{&quot;isManuallyOverridden&quot;:true,&quot;citeprocText&quot;:&quot;(DA COSTA FERREIRA et al., 2018a)&quot;,&quot;manualOverrideText&quot;:&quot;Pérez (2019)&quot;},&quot;citationTag&quot;:&quot;MENDELEY_CITATION_v3_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Sx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&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d81c9b93-955e-4cb2-a306-a379397dbbe0&quot;,&quot;properties&quot;:{&quot;noteIndex&quot;:0},&quot;isEdited&quot;:false,&quot;manualOverride&quot;:{&quot;isManuallyOverridden&quot;:true,&quot;citeprocText&quot;:&quot;(DA COSTA FERREIRA et al., 2018a)&quot;,&quot;manualOverrideText&quot;:&quot;Gómez (2020)&quot;},&quot;citationTag&quot;:&quot;MENDELEY_CITATION_v3_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Sx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&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cbbd3656-044e-4aae-aeab-96c88cb11eac&quot;,&quot;properties&quot;:{&quot;noteIndex&quot;:0},&quot;isEdited&quot;:false,&quot;manualOverride&quot;:{&quot;isManuallyOverridden&quot;:true,&quot;citeprocText&quot;:&quot;(DA COSTA FERREIRA et al., 2018a)&quot;,&quot;manualOverrideText&quot;:&quot;(Rodríguez et al. 2017)&quot;},&quot;citationTag&quot;:&quot;MENDELEY_CITATION_v3_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LH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&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24b674ea-d563-4869-afdf-a5c1d9ab3d3a&quot;,&quot;properties&quot;:{&quot;noteIndex&quot;:0},&quot;isEdited&quot;:false,&quot;manualOverride&quot;:{&quot;isManuallyOverridden&quot;:true,&quot;citeprocText&quot;:&quot;(DA COSTA FERREIRA et al., 2018a)&quot;,&quot;manualOverrideText&quot;:&quot;(López et al. 2018)&quot;},&quot;citationTag&quot;:&quot;MENDELEY_CITATION_v3_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0s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&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7d8e7532-8c1c-4675-a3b3-705fb3992769&quot;,&quot;properties&quot;:{&quot;noteIndex&quot;:0},&quot;isEdited&quot;:false,&quot;manualOverride&quot;:{&quot;isManuallyOverridden&quot;:true,&quot;citeprocText&quot;:&quot;(DA COSTA FERREIRA et al., 2018a)&quot;,&quot;manualOverrideText&quot;:&quot;Ramírez (2018)&quot;},&quot;citationTag&quot;:&quot;MENDELEY_CITATION_v3_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&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2abee270-60af-4b1a-add3-1ac4dc3e7e10&quot;,&quot;properties&quot;:{&quot;noteIndex&quot;:0},&quot;isEdited&quot;:false,&quot;manualOverride&quot;:{&quot;isManuallyOverridden&quot;:true,&quot;citeprocText&quot;:&quot;(DA COSTA FERREIRA et al., 2018a)&quot;,&quot;manualOverrideText&quot;:&quot;Según el estudio de Torres (2020)&quot;},&quot;citationTag&quot;:&quot;MENDELEY_CITATION_v3_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&quot;,&quot;citationItems&quot;:[{&quot;id&quot;:&quot;dd222b81-d839-3ffc-ac58-0af3a9f3aa72&quot;,&quot;itemData&quot;:{&quot;type&quot;:&quot;article-journal&quot;,&quot;id&quot;:&quot;dd222b81-d839-3ffc-ac58-0af3a9f3aa72&quot;,&quot;title&quot;:&quot;Efecto del compost de residuos orgánicos domiciliares, vegetales y estiércol en el crecimiento de lechuga&quot;,&quot;author&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family&quot;:&quot;COSTA FERREIRA&quot;,&quot;given&quot;:&quot;DAIANNI ARIANE&quot;,&quot;parse-names&quot;:false,&quot;dropping-particle&quot;:&quot;&quot;,&quot;non-dropping-particle&quot;:&quot;DA&quot;},{&quot;family&quot;:&quot;SILVA DIAS&quot;,&quot;given&quot;:&quot;NILDO&quot;,&quot;parse-names&quot;:false,&quot;dropping-particle&quot;:&quot;&quot;,&quot;non-dropping-particle&quot;:&quot;DA&quot;},{&quot;family&quot;:&quot;COSTA FERREIRA&quot;,&quot;given&quot;:&quot;ANA KALINE&quot;,&quot;parse-names&quot;:false,&quot;dropping-particle&quot;:&quot;&quot;,&quot;non-dropping-particle&quot;:&quot;DA&quot;},{&quot;family&quot;:&quot;BARBOSA E LIMA VASCONCELOS&quot;,&quot;given&quot;:&quot;CYBELLE&quot;,&quot;parse-names&quot;:false,&quot;dropping-particle&quot;:&quot;&quot;,&quot;non-dropping-particle&quot;:&quot;&quot;},{&quot;family&quot;:&quot;SOUSA JUNIOR&quot;,&quot;given&quot;:&quot;FRANCISCO SOUTO&quot;,&quot;parse-names&quot;:false,&quot;dropping-particle&quot;:&quot;&quot;,&quot;non-dropping-particle&quot;:&quot;DE&quot;},{&quot;family&quot;:&quot;NASCIMENTO PORTO&quot;,&quot;given&quot;:&quot;VANIA CHRISTINA&quot;,&quot;parse-names&quot;:false,&quot;dropping-particle&quot;:&quot;&quot;,&quot;non-dropping-particle&quot;:&quot;&quot;},{&quot;family&quot;:&quot;SANTOS FERNANDES&quot;,&quot;given&quot;:&quot;CLEYTON&quot;,&quot;parse-names&quot;:false,&quot;dropping-particle&quot;:&quot;&quot;,&quot;non-dropping-particle&quot;:&quot;DOS&quot;},{&quot;family&quot;:&quot;NAVARRO VÁSQUEZ&quot;,&quot;given&quot;:&quot;MANUEL ANTONIO&quot;,&quot;parse-names&quot;:false,&quot;dropping-particle&quot;:&quot;&quot;,&quot;non-dropping-particle&quot;:&quot;&quot;}],&quot;container-title&quot;:&quot;Revista Colombiana de Ciencias Hortícolas&quot;,&quot;accessed&quot;:{&quot;date-parts&quot;:[[2024,4,29]]},&quot;DOI&quot;:&quot;10.17584/rcch.2018vl2i2.7902&quot;,&quot;ISSN&quot;:&quot;2011-2173&quot;,&quot;URL&quot;:&quot;http://www.scielo.org.co/scielo.php?script=sci_arttext&amp;pid=S2011-21732018000200464&amp;lng=en&amp;nrm=iso&amp;tlng=es&quot;,&quot;issued&quot;:{&quot;date-parts&quot;:[[2018]]},&quot;page&quot;:&quot;464-474&quot;,&quot;publisher&quot;:&quot;Sociedad Colombiana de Ciencias Hotícolas, Universidad Pedagógica y Tecnológica de Colombia&quot;,&quot;issue&quot;:&quot;2&quot;,&quot;volume&quot;:&quot;12&quot;,&quot;container-title-short&quot;:&quot;&quot;},&quot;isTemporary&quot;:false}]},{&quot;citationID&quot;:&quot;MENDELEY_CITATION_109a8501-061f-48d3-9ddd-1b300aba9f91&quot;,&quot;properties&quot;:{&quot;noteIndex&quot;:0},&quot;isEdited&quot;:false,&quot;manualOverride&quot;:{&quot;isManuallyOverridden&quot;:false,&quot;citeprocText&quot;:&quot;(Isaza et al., 2009)&quot;,&quot;manualOverrideText&quot;:&quot;&quot;},&quot;citationTag&quot;:&quot;MENDELEY_CITATION_v3_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&quot;,&quot;citationItems&quot;:[{&quot;id&quot;:&quot;92f796b1-32e9-3e0f-be89-6e5d7c3995ea&quot;,&quot;itemData&quot;:{&quot;type&quot;:&quot;article-journal&quot;,&quot;id&quot;:&quot;92f796b1-32e9-3e0f-be89-6e5d7c3995ea&quot;,&quot;title&quot;:&quot;Comparación de dos técnicas de aireación en la degradación de la materia\norgánica&quot;,&quot;author&quot;:[{&quot;family&quot;:&quot;Isaza&quot;,&quot;given&quot;:&quot;G&quot;,&quot;parse-names&quot;:false,&quot;dropping-particle&quot;:&quot;&quot;,&quot;non-dropping-particle&quot;:&quot;&quot;},{&quot;family&quot;:&quot;Pérez&quot;,&quot;given&quot;:&quot;M&quot;,&quot;parse-names&quot;:false,&quot;dropping-particle&quot;:&quot;&quot;,&quot;non-dropping-particle&quot;:&quot;&quot;},{&quot;family&quot;:&quot;Laines&quot;,&quot;given&quot;:&quot;J&quot;,&quot;parse-names&quot;:false,&quot;dropping-particle&quot;:&quot;&quot;,&quot;non-dropping-particle&quot;:&quot;&quot;},{&quot;family&quot;:&quot;Castañón&quot;,&quot;given&quot;:&quot;G&quot;,&quot;parse-names&quot;:false,&quot;dropping-particle&quot;:&quot;&quot;,&quot;non-dropping-particle&quot;:&quot;&quot;}],&quot;container-title&quot;:&quot;Universidad y ciencia&quot;,&quot;issued&quot;:{&quot;date-parts&quot;:[[2009]]},&quot;abstract&quot;:&quot;RESUMEN. El compostaje aerobio es el proceso biológico más frecuentemente utilizado para la conversión de los residuos orgánicos a un material húmico estable conocido como composta y que se utiliza como un producto mejorador de suelo. En este estudio, se compararon dos técnicas de aireación para la degradación de la materia orgánica compuesta de residuos de jardinería y cáscara de cítricos. Una fue, pila estática con aireación forzada (dos aireaciones diarias) y otra pila con el método tradicional de volteo periódico manual (dos volteos semanales). Cada pila contenía 1500 kg de residuos de jardinería y 220 kg de cáscaras de cítricos triturados. Los residuos de jardinería fueron obtenidos en el Campus de la División Académica de Ciencias Biológicas, y las cáscaras de cítricos recolectadas en una frutería de Villahermosa, Tabasco. El proceso de degradación duró 120 d. Las determinaciones analíticas de Temperatura, Hu-medad, pH, Conductividad Eléctrica, Materia Orgánica, Carbono Orgánico, Nitrógeno Total y Fósforo fueron según la NOM-021-RECNAT-2000. Los resultados mostraron que el comportamiento de la temperatura al final del proceso fue similar en ambos tratamientos (36 • C). La Humedad, Conductividad eléctrica, pH, Materia orgánica, Carbono orgánico, Nitrógeno, relación C/N y Fósforo finales en el tratamiento de aireación forzada fue de 57.22 %, 1.73 dS m −1 , 7.95, 39,27 %, 21.82 %, 1.21 %, 18.70, y 277 mg kg −1 respectivamente y de 64.74 %, 1.0 dS m −1 , 8.23, 42.80 %, 23.78 %, 1.46 %, 16.51 y 217 mg kg −1 para el volteo manual respectivamente. Palabras clave: Residuos de jardinería, cáscara de cítricos, composta, tipos de aireación. ABSTRACT. Aerobic composting is the most frequently used biological process for the conversion of organic waste into a stable humic material known as compost, that is used as a product to improve soil. In this study, two ventilation techniques for the decomposition of organic matter composed of gardening waste and citric fruit peels were compared. One was a static pile with forced ventilation (two daily ventilations) and the other pile followed the traditional method of periodic manual turning over (two weekly turnings). Each pile contained 1500 kg of gardening waste and 220 kg of chopped citrus peel. The garden waste was obtained from the campus of the División Académica de Ciencias Biológicas, and the citrus peels were gathered from a fruit store in Villahermosa, Tabasco. The decomposition process lasted 120 d. The analytical determinations of Temperature, Humidity, pH, Electrical Conductivity, Organic Matter, Organic Carbon, Total Nitrogen and Phosphorus were carried out according to the NOM-021-RECNAT-2000. Results showed that the temperature at the end of the process was similar in both treatments (36 • C). The final values of Humidity, Electrical conductivity, pH, Organic matter, Organic Carbon, Nitrogen, C/N ratio and Phosphorus in the treatment with forced ventilation were 57.22 %, 1.73 dSm −1 , 7.95, 39.27 %, 21.82 %, 1.21 %, 18.70 and 277 mg kg −1 respectively, and those for the treatment with manual turning were 64.74 %, 1.0 dS m −1 , 8.23, 42.80 %, 23.78 %, 1.46 %, 16.51 and 217 mg kg −1 respectively.&quot;,&quot;issue&quot;:&quot;3&quot;,&quot;volume&quot;:&quot;25&quot;,&quot;container-title-short&quot;:&quot;&quot;},&quot;isTemporary&quot;:false}]},{&quot;citationID&quot;:&quot;MENDELEY_CITATION_9af242b9-cfa6-46de-8da3-690717c3eb0b&quot;,&quot;properties&quot;:{&quot;noteIndex&quot;:0},&quot;isEdited&quot;:false,&quot;manualOverride&quot;:{&quot;isManuallyOverridden&quot;:false,&quot;citeprocText&quot;:&quot;(Arteaga Crespo et al., 2012)&quot;,&quot;manualOverrideText&quot;:&quot;&quot;},&quot;citationTag&quot;:&quot;MENDELEY_CITATION_v3_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&quot;,&quot;citationItems&quot;:[{&quot;id&quot;:&quot;bae61588-a910-375e-975c-10fb86b8e532&quot;,&quot;itemData&quot;:{&quot;type&quot;:&quot;article-journal&quot;,&quot;id&quot;:&quot;bae61588-a910-375e-975c-10fb86b8e532&quot;,&quot;title&quot;:&quot;Caracterización del aserrín de Acacia mangium Willd para la obtención de biocarbón&quot;,&quot;author&quot;:[{&quot;family&quot;:&quot;Arteaga Crespo&quot;,&quot;given&quot;:&quot;Y&quot;,&quot;parse-names&quot;:false,&quot;dropping-particle&quot;:&quot;&quot;,&quot;non-dropping-particle&quot;:&quot;&quot;},{&quot;family&quot;:&quot;Carballo Abreu&quot;,&quot;given&quot;:&quot;L R&quot;,&quot;parse-names&quot;:false,&quot;dropping-particle&quot;:&quot;&quot;,&quot;non-dropping-particle&quot;:&quot;&quot;},{&quot;family&quot;:&quot;García Quintana&quot;,&quot;given&quot;:&quot;Y&quot;,&quot;parse-names&quot;:false,&quot;dropping-particle&quot;:&quot;&quot;,&quot;non-dropping-particle&quot;:&quot;&quot;},{&quot;family&quot;:&quot;Alonso López&quot;,&quot;given&quot;:&quot;; M&quot;,&quot;parse-names&quot;:false,&quot;dropping-particle&quot;:&quot;&quot;,&quot;non-dropping-particle&quot;:&quot;&quot;},{&quot;family&quot;:&quot;Geada López&quot;,&quot;given&quot;:&quot;G&quot;,&quot;parse-names&quot;:false,&quot;dropping-particle&quot;:&quot;&quot;,&quot;non-dropping-particle&quot;:&quot;&quot;}],&quot;container-title&quot;:&quot;Revista Latinoamericana de Recursos Naturales&quot;,&quot;issued&quot;:{&quot;date-parts&quot;:[[2012]]},&quot;abstract&quot;:&quot;This work was performed in order to characterize the Acacia mangium Willd sawdust for producing biochar, a variant to consider improving chemical and physical properties of soils. This will cut down ten trees in young plantations of the species under study belong to a forestal company. Analysis was performed immediately and elemental and chemical composition of macrocomponents. Thermogravimetric analysis allowed selecting the temperature range, 270-500 ° C, shown to be the region of maximum biomass decomposition attributable to its main components, lignin, cellulose and hemicelluloses. To this interval and heating rates 5 y 15 o C min-1 the influence of these variables yields maximum biochar indicated for the lower temperatures and faster heating to elevated temperatures and was not significant heating rate. The infrared spectrum showed the transformation of biomass. Resumen Este trabajo se realizó con el objetivo de caracterizar el aserrín de Acacia mangium Willd para la obtención de biocarbón, una variante a considerar para mejorar propiedades químicas y físicas de los suelos. Para ello se talaron diez árboles de plantaciones jóvenes de la especie en estudio pertenecientes a una empresa forestal. Se realizó el análisis inmediato y elemental y la composición química de los macrocomponentes. El análisis termogravimétrico permitió seleccionar el intervalo de temperatura, 270-500 o C, mostrando ser la región de máxima descomposición de la biomasa, atribuible a sus principales componentes, ligninas, celulosa y hemicelulosas. Para este intervalo y velocidades de calentamiento 5 y 15 o C min-1 la influencia de estas variables indicaron máximos rendimientos de biocarbón para la menor temperatura y mayor velocidad de calentamiento y para temperaturas elevadas no resultó significativa la velocidad de calentamiento. El espectro infrarrojo mostró las transformaciones de la biomasa.&quot;,&quot;issue&quot;:&quot;2&quot;,&quot;volume&quot;:&quot;8&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E68BE-0F90-4453-99CE-0AC8D96E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24</Pages>
  <Words>6307</Words>
  <Characters>34689</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Aner Efrid  Chiclayo Chavez</dc:creator>
  <cp:keywords/>
  <dc:description/>
  <cp:lastModifiedBy>EFRAIN SANTI CCOTO DELGADO</cp:lastModifiedBy>
  <cp:revision>6</cp:revision>
  <cp:lastPrinted>2024-04-30T20:58:00Z</cp:lastPrinted>
  <dcterms:created xsi:type="dcterms:W3CDTF">2024-06-23T19:14:00Z</dcterms:created>
  <dcterms:modified xsi:type="dcterms:W3CDTF">2024-06-23T20:27:00Z</dcterms:modified>
</cp:coreProperties>
</file>