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A62E5" w14:textId="77777777" w:rsidR="008B2937" w:rsidRDefault="008B2937">
      <w:pPr>
        <w:pBdr>
          <w:top w:val="nil"/>
          <w:left w:val="nil"/>
          <w:bottom w:val="nil"/>
          <w:right w:val="nil"/>
          <w:between w:val="nil"/>
        </w:pBdr>
        <w:spacing w:after="160" w:line="300" w:lineRule="auto"/>
        <w:jc w:val="center"/>
        <w:rPr>
          <w:color w:val="FF0000"/>
          <w:sz w:val="26"/>
          <w:szCs w:val="26"/>
        </w:rPr>
      </w:pPr>
    </w:p>
    <w:p w14:paraId="5AB0900E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spacing w:after="240" w:line="400" w:lineRule="auto"/>
        <w:jc w:val="center"/>
        <w:rPr>
          <w:color w:val="FF0000"/>
          <w:sz w:val="34"/>
          <w:szCs w:val="34"/>
        </w:rPr>
      </w:pPr>
      <w:proofErr w:type="spellStart"/>
      <w:r>
        <w:rPr>
          <w:color w:val="FF0000"/>
          <w:sz w:val="34"/>
          <w:szCs w:val="34"/>
        </w:rPr>
        <w:t>Título</w:t>
      </w:r>
      <w:proofErr w:type="spellEnd"/>
      <w:r>
        <w:rPr>
          <w:color w:val="FF0000"/>
          <w:sz w:val="34"/>
          <w:szCs w:val="34"/>
        </w:rPr>
        <w:t xml:space="preserve"> del </w:t>
      </w:r>
      <w:proofErr w:type="spellStart"/>
      <w:r>
        <w:rPr>
          <w:color w:val="FF0000"/>
          <w:sz w:val="34"/>
          <w:szCs w:val="34"/>
        </w:rPr>
        <w:t>artículo</w:t>
      </w:r>
      <w:proofErr w:type="spellEnd"/>
      <w:r>
        <w:rPr>
          <w:color w:val="FF0000"/>
          <w:sz w:val="34"/>
          <w:szCs w:val="34"/>
        </w:rPr>
        <w:t xml:space="preserve">, </w:t>
      </w:r>
      <w:proofErr w:type="spellStart"/>
      <w:r>
        <w:rPr>
          <w:color w:val="FF0000"/>
          <w:sz w:val="34"/>
          <w:szCs w:val="34"/>
        </w:rPr>
        <w:t>Mayúscula</w:t>
      </w:r>
      <w:proofErr w:type="spellEnd"/>
      <w:r>
        <w:rPr>
          <w:color w:val="FF0000"/>
          <w:sz w:val="34"/>
          <w:szCs w:val="34"/>
        </w:rPr>
        <w:t xml:space="preserve"> </w:t>
      </w:r>
      <w:proofErr w:type="spellStart"/>
      <w:r>
        <w:rPr>
          <w:color w:val="FF0000"/>
          <w:sz w:val="34"/>
          <w:szCs w:val="34"/>
        </w:rPr>
        <w:t>sólo</w:t>
      </w:r>
      <w:proofErr w:type="spellEnd"/>
      <w:r>
        <w:rPr>
          <w:color w:val="FF0000"/>
          <w:sz w:val="34"/>
          <w:szCs w:val="34"/>
        </w:rPr>
        <w:t xml:space="preserve"> la </w:t>
      </w:r>
      <w:proofErr w:type="spellStart"/>
      <w:r>
        <w:rPr>
          <w:color w:val="FF0000"/>
          <w:sz w:val="34"/>
          <w:szCs w:val="34"/>
        </w:rPr>
        <w:t>primera</w:t>
      </w:r>
      <w:proofErr w:type="spellEnd"/>
      <w:r>
        <w:rPr>
          <w:color w:val="FF0000"/>
          <w:sz w:val="34"/>
          <w:szCs w:val="34"/>
        </w:rPr>
        <w:t xml:space="preserve"> </w:t>
      </w:r>
      <w:proofErr w:type="spellStart"/>
      <w:r>
        <w:rPr>
          <w:color w:val="FF0000"/>
          <w:sz w:val="34"/>
          <w:szCs w:val="34"/>
        </w:rPr>
        <w:t>letra</w:t>
      </w:r>
      <w:proofErr w:type="spellEnd"/>
    </w:p>
    <w:p w14:paraId="42935104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spacing w:after="160" w:line="300" w:lineRule="auto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Primer Autor </w:t>
      </w:r>
      <w:r>
        <w:rPr>
          <w:color w:val="FF0000"/>
          <w:sz w:val="26"/>
          <w:szCs w:val="26"/>
          <w:vertAlign w:val="superscript"/>
        </w:rPr>
        <w:t>a</w:t>
      </w:r>
      <w:r>
        <w:rPr>
          <w:color w:val="FF0000"/>
          <w:sz w:val="26"/>
          <w:szCs w:val="26"/>
          <w:vertAlign w:val="superscript"/>
        </w:rPr>
        <w:footnoteReference w:id="1"/>
      </w:r>
      <w:r>
        <w:rPr>
          <w:color w:val="FF0000"/>
          <w:sz w:val="26"/>
          <w:szCs w:val="26"/>
        </w:rPr>
        <w:t xml:space="preserve">, Segundo Autor </w:t>
      </w:r>
      <w:r>
        <w:rPr>
          <w:color w:val="FF0000"/>
          <w:sz w:val="26"/>
          <w:szCs w:val="26"/>
          <w:vertAlign w:val="superscript"/>
        </w:rPr>
        <w:t>a</w:t>
      </w:r>
      <w:r>
        <w:rPr>
          <w:color w:val="FF0000"/>
          <w:sz w:val="26"/>
          <w:szCs w:val="26"/>
        </w:rPr>
        <w:t xml:space="preserve">, Tercer Autor </w:t>
      </w:r>
      <w:r>
        <w:rPr>
          <w:color w:val="FF0000"/>
          <w:sz w:val="26"/>
          <w:szCs w:val="26"/>
          <w:vertAlign w:val="superscript"/>
        </w:rPr>
        <w:t xml:space="preserve">a </w:t>
      </w:r>
    </w:p>
    <w:p w14:paraId="2897CE76" w14:textId="0DB7D44A" w:rsidR="008B2937" w:rsidRDefault="00FA0B98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center"/>
        <w:rPr>
          <w:i/>
          <w:color w:val="FF0000"/>
          <w:sz w:val="16"/>
          <w:szCs w:val="16"/>
        </w:rPr>
      </w:pPr>
      <w:proofErr w:type="spellStart"/>
      <w:r>
        <w:rPr>
          <w:i/>
          <w:color w:val="FF0000"/>
          <w:sz w:val="16"/>
          <w:szCs w:val="16"/>
          <w:vertAlign w:val="superscript"/>
        </w:rPr>
        <w:t>a</w:t>
      </w:r>
      <w:r>
        <w:rPr>
          <w:i/>
          <w:color w:val="FF0000"/>
          <w:sz w:val="16"/>
          <w:szCs w:val="16"/>
        </w:rPr>
        <w:t>EP</w:t>
      </w:r>
      <w:proofErr w:type="spellEnd"/>
      <w:r>
        <w:rPr>
          <w:i/>
          <w:color w:val="FF0000"/>
          <w:sz w:val="16"/>
          <w:szCs w:val="16"/>
        </w:rPr>
        <w:t xml:space="preserve">. </w:t>
      </w:r>
      <w:proofErr w:type="spellStart"/>
      <w:r w:rsidR="00C24F6E">
        <w:rPr>
          <w:i/>
          <w:color w:val="FF0000"/>
          <w:sz w:val="16"/>
          <w:szCs w:val="16"/>
        </w:rPr>
        <w:t>Arquitectura</w:t>
      </w:r>
      <w:proofErr w:type="spellEnd"/>
      <w:r w:rsidR="00C24F6E">
        <w:rPr>
          <w:i/>
          <w:color w:val="FF0000"/>
          <w:sz w:val="16"/>
          <w:szCs w:val="16"/>
        </w:rPr>
        <w:t xml:space="preserve"> y </w:t>
      </w:r>
      <w:proofErr w:type="spellStart"/>
      <w:r w:rsidR="00C24F6E">
        <w:rPr>
          <w:i/>
          <w:color w:val="FF0000"/>
          <w:sz w:val="16"/>
          <w:szCs w:val="16"/>
        </w:rPr>
        <w:t>Urbanismo</w:t>
      </w:r>
      <w:proofErr w:type="spellEnd"/>
      <w:r>
        <w:rPr>
          <w:i/>
          <w:color w:val="FF0000"/>
          <w:sz w:val="16"/>
          <w:szCs w:val="16"/>
        </w:rPr>
        <w:t xml:space="preserve">, </w:t>
      </w:r>
      <w:proofErr w:type="spellStart"/>
      <w:r>
        <w:rPr>
          <w:i/>
          <w:color w:val="FF0000"/>
          <w:sz w:val="16"/>
          <w:szCs w:val="16"/>
        </w:rPr>
        <w:t>Facultad</w:t>
      </w:r>
      <w:proofErr w:type="spellEnd"/>
      <w:r>
        <w:rPr>
          <w:i/>
          <w:color w:val="FF0000"/>
          <w:sz w:val="16"/>
          <w:szCs w:val="16"/>
        </w:rPr>
        <w:t xml:space="preserve"> de </w:t>
      </w:r>
      <w:proofErr w:type="spellStart"/>
      <w:r>
        <w:rPr>
          <w:i/>
          <w:color w:val="FF0000"/>
          <w:sz w:val="16"/>
          <w:szCs w:val="16"/>
        </w:rPr>
        <w:t>Ingeniería</w:t>
      </w:r>
      <w:proofErr w:type="spellEnd"/>
      <w:r>
        <w:rPr>
          <w:i/>
          <w:color w:val="FF0000"/>
          <w:sz w:val="16"/>
          <w:szCs w:val="16"/>
        </w:rPr>
        <w:t xml:space="preserve"> y </w:t>
      </w:r>
      <w:proofErr w:type="spellStart"/>
      <w:r>
        <w:rPr>
          <w:i/>
          <w:color w:val="FF0000"/>
          <w:sz w:val="16"/>
          <w:szCs w:val="16"/>
        </w:rPr>
        <w:t>Arquitectura</w:t>
      </w:r>
      <w:proofErr w:type="spellEnd"/>
      <w:r>
        <w:rPr>
          <w:i/>
          <w:color w:val="FF0000"/>
          <w:sz w:val="16"/>
          <w:szCs w:val="16"/>
        </w:rPr>
        <w:t xml:space="preserve">, Universidad </w:t>
      </w:r>
      <w:r w:rsidR="00C24F6E">
        <w:rPr>
          <w:i/>
          <w:color w:val="FF0000"/>
          <w:sz w:val="16"/>
          <w:szCs w:val="16"/>
        </w:rPr>
        <w:t>Peruana Unión</w:t>
      </w:r>
      <w:bookmarkStart w:id="0" w:name="_GoBack"/>
      <w:bookmarkEnd w:id="0"/>
    </w:p>
    <w:p w14:paraId="62D84DB2" w14:textId="77777777" w:rsidR="008B2937" w:rsidRDefault="008B2937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center"/>
        <w:rPr>
          <w:i/>
          <w:color w:val="FF0000"/>
          <w:sz w:val="16"/>
          <w:szCs w:val="16"/>
        </w:rPr>
      </w:pPr>
    </w:p>
    <w:p w14:paraId="1F2994C9" w14:textId="77777777" w:rsidR="008B2937" w:rsidRDefault="008B2937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center"/>
        <w:rPr>
          <w:i/>
          <w:color w:val="000000"/>
          <w:sz w:val="16"/>
          <w:szCs w:val="16"/>
        </w:rPr>
      </w:pPr>
    </w:p>
    <w:p w14:paraId="193DA4CF" w14:textId="77777777" w:rsidR="008B2937" w:rsidRDefault="00FA0B98">
      <w:pPr>
        <w:pBdr>
          <w:top w:val="single" w:sz="4" w:space="10" w:color="000000"/>
          <w:left w:val="nil"/>
          <w:bottom w:val="nil"/>
          <w:right w:val="nil"/>
          <w:between w:val="nil"/>
        </w:pBdr>
        <w:spacing w:after="220" w:line="220" w:lineRule="auto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Resumen</w:t>
      </w:r>
      <w:proofErr w:type="spellEnd"/>
    </w:p>
    <w:p w14:paraId="6CE85F1B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resumen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artículo</w:t>
      </w:r>
      <w:proofErr w:type="spellEnd"/>
      <w:r>
        <w:rPr>
          <w:color w:val="000000"/>
        </w:rPr>
        <w:t xml:space="preserve"> debe </w:t>
      </w:r>
      <w:proofErr w:type="spellStart"/>
      <w:r>
        <w:rPr>
          <w:color w:val="000000"/>
        </w:rPr>
        <w:t>estar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redactado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español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inglés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máximo</w:t>
      </w:r>
      <w:proofErr w:type="spellEnd"/>
      <w:r>
        <w:rPr>
          <w:color w:val="000000"/>
        </w:rPr>
        <w:t xml:space="preserve"> de 250 palabras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un solo </w:t>
      </w:r>
      <w:proofErr w:type="spellStart"/>
      <w:r>
        <w:rPr>
          <w:color w:val="000000"/>
        </w:rPr>
        <w:t>párrafo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enunciar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objetivo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investigación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aspectos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importantes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revisión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tema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estudio</w:t>
      </w:r>
      <w:proofErr w:type="spellEnd"/>
      <w:r>
        <w:rPr>
          <w:color w:val="000000"/>
        </w:rPr>
        <w:t xml:space="preserve"> y las </w:t>
      </w:r>
      <w:proofErr w:type="spellStart"/>
      <w:r>
        <w:rPr>
          <w:color w:val="000000"/>
        </w:rPr>
        <w:t>conclusiones</w:t>
      </w:r>
      <w:proofErr w:type="spellEnd"/>
      <w:r>
        <w:rPr>
          <w:color w:val="000000"/>
        </w:rPr>
        <w:t xml:space="preserve">.  </w:t>
      </w:r>
    </w:p>
    <w:p w14:paraId="29957AB5" w14:textId="77777777" w:rsidR="008B2937" w:rsidRDefault="008B2937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jc w:val="both"/>
        <w:rPr>
          <w:color w:val="000000"/>
          <w:sz w:val="18"/>
          <w:szCs w:val="18"/>
        </w:rPr>
      </w:pPr>
    </w:p>
    <w:p w14:paraId="66913ACF" w14:textId="77777777" w:rsidR="008B2937" w:rsidRDefault="00FA0B98">
      <w:pPr>
        <w:pBdr>
          <w:top w:val="nil"/>
          <w:left w:val="nil"/>
          <w:bottom w:val="single" w:sz="4" w:space="10" w:color="000000"/>
          <w:right w:val="nil"/>
          <w:between w:val="nil"/>
        </w:pBdr>
        <w:spacing w:after="200" w:line="200" w:lineRule="auto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Palabras clave:</w:t>
      </w:r>
      <w:r>
        <w:rPr>
          <w:color w:val="000000"/>
          <w:sz w:val="16"/>
          <w:szCs w:val="16"/>
        </w:rPr>
        <w:t xml:space="preserve"> Primera palabra clave; </w:t>
      </w:r>
      <w:proofErr w:type="spellStart"/>
      <w:r>
        <w:rPr>
          <w:color w:val="000000"/>
          <w:sz w:val="16"/>
          <w:szCs w:val="16"/>
        </w:rPr>
        <w:t>segunda</w:t>
      </w:r>
      <w:proofErr w:type="spellEnd"/>
      <w:r>
        <w:rPr>
          <w:color w:val="000000"/>
          <w:sz w:val="16"/>
          <w:szCs w:val="16"/>
        </w:rPr>
        <w:t xml:space="preserve"> palabra clave; </w:t>
      </w:r>
      <w:proofErr w:type="spellStart"/>
      <w:r>
        <w:rPr>
          <w:color w:val="000000"/>
          <w:sz w:val="16"/>
          <w:szCs w:val="16"/>
        </w:rPr>
        <w:t>tercera</w:t>
      </w:r>
      <w:proofErr w:type="spellEnd"/>
      <w:r>
        <w:rPr>
          <w:color w:val="000000"/>
          <w:sz w:val="16"/>
          <w:szCs w:val="16"/>
        </w:rPr>
        <w:t xml:space="preserve"> palabra clave; </w:t>
      </w:r>
      <w:proofErr w:type="spellStart"/>
      <w:r>
        <w:rPr>
          <w:color w:val="000000"/>
          <w:sz w:val="16"/>
          <w:szCs w:val="16"/>
        </w:rPr>
        <w:t>cuarta</w:t>
      </w:r>
      <w:proofErr w:type="spellEnd"/>
      <w:r>
        <w:rPr>
          <w:color w:val="000000"/>
          <w:sz w:val="16"/>
          <w:szCs w:val="16"/>
        </w:rPr>
        <w:t xml:space="preserve"> palabra clave; </w:t>
      </w:r>
      <w:proofErr w:type="spellStart"/>
      <w:r>
        <w:rPr>
          <w:color w:val="000000"/>
          <w:sz w:val="16"/>
          <w:szCs w:val="16"/>
        </w:rPr>
        <w:t>quinta</w:t>
      </w:r>
      <w:proofErr w:type="spellEnd"/>
      <w:r>
        <w:rPr>
          <w:color w:val="000000"/>
          <w:sz w:val="16"/>
          <w:szCs w:val="16"/>
        </w:rPr>
        <w:t xml:space="preserve"> palabra clave</w:t>
      </w:r>
    </w:p>
    <w:p w14:paraId="6C89F4DB" w14:textId="77777777" w:rsidR="008B2937" w:rsidRDefault="00FA0B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hanging="120"/>
        <w:rPr>
          <w:b/>
          <w:color w:val="FF0000"/>
        </w:rPr>
      </w:pPr>
      <w:proofErr w:type="spellStart"/>
      <w:r>
        <w:rPr>
          <w:b/>
          <w:color w:val="FF0000"/>
        </w:rPr>
        <w:t>Introducción</w:t>
      </w:r>
      <w:proofErr w:type="spellEnd"/>
    </w:p>
    <w:p w14:paraId="038377B7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FF0000"/>
        </w:rPr>
      </w:pPr>
      <w:proofErr w:type="spellStart"/>
      <w:r>
        <w:rPr>
          <w:color w:val="FF0000"/>
        </w:rPr>
        <w:t>Ubicar</w:t>
      </w:r>
      <w:proofErr w:type="spellEnd"/>
      <w:r>
        <w:rPr>
          <w:color w:val="FF0000"/>
        </w:rPr>
        <w:t xml:space="preserve"> al lector </w:t>
      </w:r>
      <w:proofErr w:type="spellStart"/>
      <w:r>
        <w:rPr>
          <w:color w:val="FF0000"/>
        </w:rPr>
        <w:t>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sintonía</w:t>
      </w:r>
      <w:proofErr w:type="spellEnd"/>
      <w:r>
        <w:rPr>
          <w:color w:val="FF0000"/>
        </w:rPr>
        <w:t xml:space="preserve"> con el </w:t>
      </w:r>
      <w:proofErr w:type="spellStart"/>
      <w:r>
        <w:rPr>
          <w:color w:val="FF0000"/>
        </w:rPr>
        <w:t>tema</w:t>
      </w:r>
      <w:proofErr w:type="spellEnd"/>
      <w:r>
        <w:rPr>
          <w:color w:val="FF0000"/>
        </w:rPr>
        <w:t xml:space="preserve"> y </w:t>
      </w:r>
      <w:proofErr w:type="spellStart"/>
      <w:r>
        <w:rPr>
          <w:color w:val="FF0000"/>
        </w:rPr>
        <w:t>su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contexto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Presenta</w:t>
      </w:r>
      <w:proofErr w:type="spellEnd"/>
      <w:r>
        <w:rPr>
          <w:color w:val="FF0000"/>
        </w:rPr>
        <w:t xml:space="preserve"> una </w:t>
      </w:r>
      <w:proofErr w:type="spellStart"/>
      <w:r>
        <w:rPr>
          <w:color w:val="FF0000"/>
        </w:rPr>
        <w:t>definición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acerca</w:t>
      </w:r>
      <w:proofErr w:type="spellEnd"/>
      <w:r>
        <w:rPr>
          <w:color w:val="FF0000"/>
        </w:rPr>
        <w:t xml:space="preserve"> del </w:t>
      </w:r>
      <w:proofErr w:type="spellStart"/>
      <w:r>
        <w:rPr>
          <w:color w:val="FF0000"/>
        </w:rPr>
        <w:t>tema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estudio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explica</w:t>
      </w:r>
      <w:proofErr w:type="spellEnd"/>
      <w:r>
        <w:rPr>
          <w:color w:val="FF0000"/>
        </w:rPr>
        <w:t xml:space="preserve"> el </w:t>
      </w:r>
      <w:proofErr w:type="spellStart"/>
      <w:r>
        <w:rPr>
          <w:color w:val="FF0000"/>
        </w:rPr>
        <w:t>problema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existente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alrededor</w:t>
      </w:r>
      <w:proofErr w:type="spellEnd"/>
      <w:r>
        <w:rPr>
          <w:color w:val="FF0000"/>
        </w:rPr>
        <w:t xml:space="preserve"> del </w:t>
      </w:r>
      <w:proofErr w:type="spellStart"/>
      <w:r>
        <w:rPr>
          <w:color w:val="FF0000"/>
        </w:rPr>
        <w:t>tema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Prepara</w:t>
      </w:r>
      <w:proofErr w:type="spellEnd"/>
      <w:r>
        <w:rPr>
          <w:color w:val="FF0000"/>
        </w:rPr>
        <w:t xml:space="preserve"> al lector </w:t>
      </w:r>
      <w:proofErr w:type="spellStart"/>
      <w:r>
        <w:rPr>
          <w:color w:val="FF0000"/>
        </w:rPr>
        <w:t>sobre</w:t>
      </w:r>
      <w:proofErr w:type="spellEnd"/>
      <w:r>
        <w:rPr>
          <w:color w:val="FF0000"/>
        </w:rPr>
        <w:t xml:space="preserve"> la idea central del </w:t>
      </w:r>
      <w:proofErr w:type="spellStart"/>
      <w:r>
        <w:rPr>
          <w:color w:val="FF0000"/>
        </w:rPr>
        <w:t>tema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estado</w:t>
      </w:r>
      <w:proofErr w:type="spellEnd"/>
      <w:r>
        <w:rPr>
          <w:color w:val="FF0000"/>
        </w:rPr>
        <w:t xml:space="preserve"> del </w:t>
      </w:r>
      <w:proofErr w:type="spellStart"/>
      <w:r>
        <w:rPr>
          <w:color w:val="FF0000"/>
        </w:rPr>
        <w:t>arte</w:t>
      </w:r>
      <w:proofErr w:type="spellEnd"/>
      <w:r>
        <w:rPr>
          <w:color w:val="FF0000"/>
        </w:rPr>
        <w:t xml:space="preserve"> y </w:t>
      </w:r>
      <w:proofErr w:type="spellStart"/>
      <w:r>
        <w:rPr>
          <w:color w:val="FF0000"/>
        </w:rPr>
        <w:t>antecedentes</w:t>
      </w:r>
      <w:proofErr w:type="spellEnd"/>
      <w:r>
        <w:rPr>
          <w:color w:val="FF0000"/>
        </w:rPr>
        <w:t xml:space="preserve">), </w:t>
      </w:r>
      <w:proofErr w:type="spellStart"/>
      <w:r>
        <w:rPr>
          <w:color w:val="FF0000"/>
        </w:rPr>
        <w:t>algunas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veces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será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necesario</w:t>
      </w:r>
      <w:proofErr w:type="spellEnd"/>
      <w:r>
        <w:rPr>
          <w:color w:val="FF0000"/>
        </w:rPr>
        <w:t xml:space="preserve"> responder a las </w:t>
      </w:r>
      <w:proofErr w:type="spellStart"/>
      <w:r>
        <w:rPr>
          <w:color w:val="FF0000"/>
        </w:rPr>
        <w:t>preguntas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formuladas</w:t>
      </w:r>
      <w:proofErr w:type="spellEnd"/>
      <w:r>
        <w:rPr>
          <w:color w:val="FF0000"/>
        </w:rPr>
        <w:t xml:space="preserve"> o </w:t>
      </w:r>
      <w:proofErr w:type="spellStart"/>
      <w:r>
        <w:rPr>
          <w:color w:val="FF0000"/>
        </w:rPr>
        <w:t>posiciones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parte</w:t>
      </w:r>
      <w:proofErr w:type="spellEnd"/>
      <w:r>
        <w:rPr>
          <w:color w:val="FF0000"/>
        </w:rPr>
        <w:t xml:space="preserve"> del </w:t>
      </w:r>
      <w:proofErr w:type="spellStart"/>
      <w:r>
        <w:rPr>
          <w:color w:val="FF0000"/>
        </w:rPr>
        <w:t>escritor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Anuncia</w:t>
      </w:r>
      <w:proofErr w:type="spellEnd"/>
      <w:r>
        <w:rPr>
          <w:color w:val="FF0000"/>
        </w:rPr>
        <w:t xml:space="preserve"> el </w:t>
      </w:r>
      <w:proofErr w:type="spellStart"/>
      <w:r>
        <w:rPr>
          <w:color w:val="FF0000"/>
        </w:rPr>
        <w:t>objetivo</w:t>
      </w:r>
      <w:proofErr w:type="spellEnd"/>
      <w:r>
        <w:rPr>
          <w:color w:val="FF0000"/>
        </w:rPr>
        <w:t xml:space="preserve"> del </w:t>
      </w:r>
      <w:proofErr w:type="spellStart"/>
      <w:r>
        <w:rPr>
          <w:color w:val="FF0000"/>
        </w:rPr>
        <w:t>trabajo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presentan</w:t>
      </w:r>
      <w:r>
        <w:rPr>
          <w:color w:val="FF0000"/>
        </w:rPr>
        <w:t>do</w:t>
      </w:r>
      <w:proofErr w:type="spellEnd"/>
      <w:r>
        <w:rPr>
          <w:color w:val="FF0000"/>
        </w:rPr>
        <w:t xml:space="preserve"> el </w:t>
      </w:r>
      <w:proofErr w:type="spellStart"/>
      <w:r>
        <w:rPr>
          <w:color w:val="FF0000"/>
        </w:rPr>
        <w:t>tema</w:t>
      </w:r>
      <w:proofErr w:type="spellEnd"/>
      <w:r>
        <w:rPr>
          <w:color w:val="FF0000"/>
        </w:rPr>
        <w:t>.</w:t>
      </w:r>
    </w:p>
    <w:p w14:paraId="65944839" w14:textId="77777777" w:rsidR="008B2937" w:rsidRDefault="00FA0B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120" w:hanging="120"/>
        <w:jc w:val="both"/>
        <w:rPr>
          <w:b/>
          <w:color w:val="FF0000"/>
        </w:rPr>
      </w:pPr>
      <w:r>
        <w:rPr>
          <w:b/>
          <w:color w:val="FF0000"/>
        </w:rPr>
        <w:t xml:space="preserve">Desarrollo o </w:t>
      </w:r>
      <w:proofErr w:type="spellStart"/>
      <w:r>
        <w:rPr>
          <w:b/>
          <w:color w:val="FF0000"/>
        </w:rPr>
        <w:t>Revisión</w:t>
      </w:r>
      <w:proofErr w:type="spellEnd"/>
    </w:p>
    <w:p w14:paraId="04A39B03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proofErr w:type="spellStart"/>
      <w:r>
        <w:rPr>
          <w:color w:val="000000"/>
        </w:rPr>
        <w:t>Presenta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argumentos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referentes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tema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convicción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Examina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discute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tema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función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objetivo</w:t>
      </w:r>
      <w:proofErr w:type="spellEnd"/>
      <w:r>
        <w:rPr>
          <w:color w:val="000000"/>
        </w:rPr>
        <w:t xml:space="preserve">, se </w:t>
      </w:r>
      <w:proofErr w:type="spellStart"/>
      <w:r>
        <w:rPr>
          <w:color w:val="000000"/>
        </w:rPr>
        <w:t>presenta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con profundo </w:t>
      </w:r>
      <w:proofErr w:type="spellStart"/>
      <w:r>
        <w:rPr>
          <w:color w:val="000000"/>
        </w:rPr>
        <w:t>contenido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incluyendo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definiciones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conceptos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trasfondo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histórico</w:t>
      </w:r>
      <w:proofErr w:type="spellEnd"/>
      <w:r>
        <w:rPr>
          <w:color w:val="000000"/>
        </w:rPr>
        <w:t>, y</w:t>
      </w:r>
      <w:r>
        <w:rPr>
          <w:color w:val="000000"/>
        </w:rPr>
        <w:t xml:space="preserve"> sub </w:t>
      </w:r>
      <w:proofErr w:type="spellStart"/>
      <w:r>
        <w:rPr>
          <w:color w:val="000000"/>
        </w:rPr>
        <w:t>temas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segundo</w:t>
      </w:r>
      <w:proofErr w:type="spellEnd"/>
      <w:r>
        <w:rPr>
          <w:color w:val="000000"/>
        </w:rPr>
        <w:t xml:space="preserve">, tercer y </w:t>
      </w:r>
      <w:proofErr w:type="spellStart"/>
      <w:r>
        <w:rPr>
          <w:color w:val="000000"/>
        </w:rPr>
        <w:t>cuarto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orden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importancia</w:t>
      </w:r>
      <w:proofErr w:type="spellEnd"/>
      <w:r>
        <w:rPr>
          <w:color w:val="000000"/>
        </w:rPr>
        <w:t>).</w:t>
      </w:r>
    </w:p>
    <w:p w14:paraId="137E6F93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r>
        <w:rPr>
          <w:color w:val="000000"/>
        </w:rPr>
        <w:t xml:space="preserve">Argumenta a </w:t>
      </w:r>
      <w:proofErr w:type="spellStart"/>
      <w:r>
        <w:rPr>
          <w:color w:val="000000"/>
        </w:rPr>
        <w:t>favor</w:t>
      </w:r>
      <w:proofErr w:type="spellEnd"/>
      <w:r>
        <w:rPr>
          <w:color w:val="000000"/>
        </w:rPr>
        <w:t xml:space="preserve"> de una </w:t>
      </w:r>
      <w:proofErr w:type="spellStart"/>
      <w:r>
        <w:rPr>
          <w:color w:val="000000"/>
        </w:rPr>
        <w:t>premisa</w:t>
      </w:r>
      <w:proofErr w:type="spellEnd"/>
      <w:r>
        <w:rPr>
          <w:color w:val="000000"/>
        </w:rPr>
        <w:t xml:space="preserve"> o idea, </w:t>
      </w:r>
      <w:proofErr w:type="spellStart"/>
      <w:r>
        <w:rPr>
          <w:color w:val="000000"/>
        </w:rPr>
        <w:t>conduciendo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análisis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lógico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sobre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razones</w:t>
      </w:r>
      <w:proofErr w:type="spellEnd"/>
      <w:r>
        <w:rPr>
          <w:color w:val="000000"/>
        </w:rPr>
        <w:t xml:space="preserve"> que la </w:t>
      </w:r>
      <w:proofErr w:type="spellStart"/>
      <w:r>
        <w:rPr>
          <w:color w:val="000000"/>
        </w:rPr>
        <w:t>referencia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consultada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argumentación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consistir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varios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argume</w:t>
      </w:r>
      <w:r>
        <w:rPr>
          <w:color w:val="000000"/>
        </w:rPr>
        <w:t>ntos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ligados</w:t>
      </w:r>
      <w:proofErr w:type="spellEnd"/>
      <w:r>
        <w:rPr>
          <w:color w:val="000000"/>
        </w:rPr>
        <w:t xml:space="preserve"> entre </w:t>
      </w:r>
      <w:proofErr w:type="spellStart"/>
      <w:r>
        <w:rPr>
          <w:color w:val="000000"/>
        </w:rPr>
        <w:t>sí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los que se </w:t>
      </w:r>
      <w:proofErr w:type="spellStart"/>
      <w:r>
        <w:rPr>
          <w:color w:val="000000"/>
        </w:rPr>
        <w:t>evalúen</w:t>
      </w:r>
      <w:proofErr w:type="spellEnd"/>
      <w:r>
        <w:rPr>
          <w:color w:val="000000"/>
        </w:rPr>
        <w:t xml:space="preserve"> las </w:t>
      </w:r>
      <w:proofErr w:type="spellStart"/>
      <w:proofErr w:type="gramStart"/>
      <w:r>
        <w:rPr>
          <w:color w:val="000000"/>
        </w:rPr>
        <w:t>evidencias</w:t>
      </w:r>
      <w:proofErr w:type="spellEnd"/>
      <w:r>
        <w:rPr>
          <w:color w:val="000000"/>
        </w:rPr>
        <w:t xml:space="preserve">  para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sostenerlos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también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incluir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presentación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evaluación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refutación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potenciales</w:t>
      </w:r>
      <w:proofErr w:type="spellEnd"/>
      <w:r>
        <w:rPr>
          <w:color w:val="000000"/>
        </w:rPr>
        <w:t xml:space="preserve"> contra </w:t>
      </w:r>
      <w:proofErr w:type="spellStart"/>
      <w:r>
        <w:rPr>
          <w:color w:val="000000"/>
        </w:rPr>
        <w:t>argumentos</w:t>
      </w:r>
      <w:proofErr w:type="spellEnd"/>
      <w:r>
        <w:rPr>
          <w:color w:val="000000"/>
        </w:rPr>
        <w:t>.</w:t>
      </w:r>
    </w:p>
    <w:p w14:paraId="748B17B1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r>
        <w:rPr>
          <w:color w:val="000000"/>
        </w:rPr>
        <w:t xml:space="preserve">Durante la </w:t>
      </w:r>
      <w:proofErr w:type="spellStart"/>
      <w:r>
        <w:rPr>
          <w:color w:val="000000"/>
        </w:rPr>
        <w:t>discusión</w:t>
      </w:r>
      <w:proofErr w:type="spellEnd"/>
      <w:r>
        <w:rPr>
          <w:color w:val="000000"/>
        </w:rPr>
        <w:t xml:space="preserve"> es </w:t>
      </w:r>
      <w:proofErr w:type="spellStart"/>
      <w:r>
        <w:rPr>
          <w:color w:val="000000"/>
        </w:rPr>
        <w:t>importante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valorar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aporte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enunciar</w:t>
      </w:r>
      <w:proofErr w:type="spellEnd"/>
      <w:r>
        <w:rPr>
          <w:color w:val="000000"/>
        </w:rPr>
        <w:t xml:space="preserve"> y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fundamentar</w:t>
      </w:r>
      <w:proofErr w:type="spellEnd"/>
      <w:r>
        <w:rPr>
          <w:color w:val="000000"/>
        </w:rPr>
        <w:t xml:space="preserve"> la idea </w:t>
      </w:r>
      <w:proofErr w:type="spellStart"/>
      <w:r>
        <w:rPr>
          <w:color w:val="000000"/>
        </w:rPr>
        <w:t>defendida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frente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problema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tratado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revisión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pudiendo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algún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ejemplo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 que la </w:t>
      </w:r>
      <w:proofErr w:type="spellStart"/>
      <w:r>
        <w:rPr>
          <w:color w:val="000000"/>
        </w:rPr>
        <w:t>ilustre</w:t>
      </w:r>
      <w:proofErr w:type="spellEnd"/>
      <w:r>
        <w:rPr>
          <w:color w:val="000000"/>
        </w:rPr>
        <w:t xml:space="preserve">, o </w:t>
      </w:r>
      <w:proofErr w:type="spellStart"/>
      <w:r>
        <w:rPr>
          <w:color w:val="000000"/>
        </w:rPr>
        <w:t>alguna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analogía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otro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fenómeno</w:t>
      </w:r>
      <w:proofErr w:type="spellEnd"/>
      <w:r>
        <w:rPr>
          <w:color w:val="000000"/>
        </w:rPr>
        <w:t xml:space="preserve">. Las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citados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acuerdo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estilo</w:t>
      </w:r>
      <w:proofErr w:type="spellEnd"/>
      <w:r>
        <w:rPr>
          <w:color w:val="000000"/>
        </w:rPr>
        <w:t xml:space="preserve"> APA.</w:t>
      </w:r>
    </w:p>
    <w:p w14:paraId="1718D179" w14:textId="77777777" w:rsidR="008B2937" w:rsidRDefault="00FA0B98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i/>
          <w:color w:val="000000"/>
        </w:rPr>
      </w:pPr>
      <w:proofErr w:type="spellStart"/>
      <w:r>
        <w:rPr>
          <w:i/>
          <w:color w:val="000000"/>
        </w:rPr>
        <w:t>Análisis</w:t>
      </w:r>
      <w:proofErr w:type="spellEnd"/>
      <w:r>
        <w:rPr>
          <w:i/>
          <w:color w:val="000000"/>
        </w:rPr>
        <w:t xml:space="preserve"> de </w:t>
      </w:r>
      <w:r>
        <w:rPr>
          <w:i/>
          <w:color w:val="000000"/>
        </w:rPr>
        <w:t xml:space="preserve">la </w:t>
      </w:r>
      <w:proofErr w:type="spellStart"/>
      <w:r>
        <w:rPr>
          <w:i/>
          <w:color w:val="000000"/>
        </w:rPr>
        <w:t>investigación</w:t>
      </w:r>
      <w:proofErr w:type="spellEnd"/>
    </w:p>
    <w:p w14:paraId="2E28BF4A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numeradas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números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arábigos</w:t>
      </w:r>
      <w:proofErr w:type="spellEnd"/>
      <w:r>
        <w:rPr>
          <w:color w:val="000000"/>
        </w:rPr>
        <w:t xml:space="preserve">. Los </w:t>
      </w:r>
      <w:proofErr w:type="spellStart"/>
      <w:r>
        <w:rPr>
          <w:color w:val="000000"/>
        </w:rPr>
        <w:t>títulos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colocados</w:t>
      </w:r>
      <w:proofErr w:type="spellEnd"/>
      <w:r>
        <w:rPr>
          <w:color w:val="000000"/>
        </w:rPr>
        <w:t xml:space="preserve"> por </w:t>
      </w:r>
      <w:proofErr w:type="spellStart"/>
      <w:r>
        <w:rPr>
          <w:color w:val="000000"/>
        </w:rPr>
        <w:t>encima</w:t>
      </w:r>
      <w:proofErr w:type="spellEnd"/>
      <w:r>
        <w:rPr>
          <w:color w:val="000000"/>
        </w:rPr>
        <w:t xml:space="preserve"> de las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. Las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títulos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colocarse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margen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izquierdo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documento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Deje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línea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blanco</w:t>
      </w:r>
      <w:proofErr w:type="spellEnd"/>
      <w:r>
        <w:rPr>
          <w:color w:val="000000"/>
        </w:rPr>
        <w:t xml:space="preserve"> entre 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y la </w:t>
      </w:r>
      <w:proofErr w:type="spellStart"/>
      <w:r>
        <w:rPr>
          <w:color w:val="000000"/>
        </w:rPr>
        <w:t>tabl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Cuando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diseñe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 que se </w:t>
      </w:r>
      <w:proofErr w:type="spellStart"/>
      <w:r>
        <w:rPr>
          <w:color w:val="000000"/>
        </w:rPr>
        <w:t>incluirán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manuscrito</w:t>
      </w:r>
      <w:proofErr w:type="spellEnd"/>
      <w:r>
        <w:rPr>
          <w:color w:val="000000"/>
        </w:rPr>
        <w:t xml:space="preserve">, determine los </w:t>
      </w:r>
      <w:proofErr w:type="spellStart"/>
      <w:r>
        <w:rPr>
          <w:color w:val="000000"/>
        </w:rPr>
        <w:t>datos</w:t>
      </w:r>
      <w:proofErr w:type="spellEnd"/>
      <w:r>
        <w:rPr>
          <w:color w:val="000000"/>
        </w:rPr>
        <w:t xml:space="preserve"> que se </w:t>
      </w:r>
      <w:proofErr w:type="spellStart"/>
      <w:r>
        <w:rPr>
          <w:color w:val="000000"/>
        </w:rPr>
        <w:t>requerirán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manera</w:t>
      </w:r>
      <w:proofErr w:type="spellEnd"/>
      <w:r>
        <w:rPr>
          <w:color w:val="000000"/>
        </w:rPr>
        <w:t xml:space="preserve"> que la </w:t>
      </w:r>
      <w:proofErr w:type="spellStart"/>
      <w:r>
        <w:rPr>
          <w:color w:val="000000"/>
        </w:rPr>
        <w:t>explicación</w:t>
      </w:r>
      <w:proofErr w:type="spellEnd"/>
      <w:r>
        <w:rPr>
          <w:color w:val="000000"/>
        </w:rPr>
        <w:t xml:space="preserve"> sea </w:t>
      </w:r>
      <w:proofErr w:type="spellStart"/>
      <w:r>
        <w:rPr>
          <w:color w:val="000000"/>
        </w:rPr>
        <w:t>comprensible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además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datos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proporcionar</w:t>
      </w:r>
      <w:proofErr w:type="spellEnd"/>
      <w:r>
        <w:rPr>
          <w:color w:val="000000"/>
        </w:rPr>
        <w:t xml:space="preserve"> el conjunto </w:t>
      </w:r>
      <w:proofErr w:type="spellStart"/>
      <w:r>
        <w:rPr>
          <w:color w:val="000000"/>
        </w:rPr>
        <w:t>suficiente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estadísticas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apoye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uso</w:t>
      </w:r>
      <w:proofErr w:type="spellEnd"/>
      <w:r>
        <w:rPr>
          <w:color w:val="000000"/>
        </w:rPr>
        <w:t xml:space="preserve"> de los </w:t>
      </w:r>
      <w:proofErr w:type="spellStart"/>
      <w:r>
        <w:rPr>
          <w:color w:val="000000"/>
        </w:rPr>
        <w:t>métod</w:t>
      </w:r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inferenciales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empleados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Limite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contenido</w:t>
      </w:r>
      <w:proofErr w:type="spellEnd"/>
      <w:r>
        <w:rPr>
          <w:color w:val="000000"/>
        </w:rPr>
        <w:t xml:space="preserve"> de las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tal</w:t>
      </w:r>
      <w:proofErr w:type="spellEnd"/>
      <w:r>
        <w:rPr>
          <w:color w:val="000000"/>
        </w:rPr>
        <w:t xml:space="preserve"> modo que </w:t>
      </w:r>
      <w:proofErr w:type="spellStart"/>
      <w:r>
        <w:rPr>
          <w:color w:val="000000"/>
        </w:rPr>
        <w:t>sea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lógica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fácil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entender</w:t>
      </w:r>
      <w:proofErr w:type="spellEnd"/>
      <w:r>
        <w:rPr>
          <w:color w:val="000000"/>
        </w:rPr>
        <w:t xml:space="preserve">. La </w:t>
      </w:r>
      <w:proofErr w:type="spellStart"/>
      <w:r>
        <w:rPr>
          <w:color w:val="000000"/>
        </w:rPr>
        <w:t>primera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columna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tabla</w:t>
      </w:r>
      <w:proofErr w:type="spellEnd"/>
      <w:r>
        <w:rPr>
          <w:color w:val="000000"/>
        </w:rPr>
        <w:t xml:space="preserve"> debe </w:t>
      </w:r>
      <w:proofErr w:type="spellStart"/>
      <w:r>
        <w:rPr>
          <w:color w:val="000000"/>
        </w:rPr>
        <w:t>estar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alineada</w:t>
      </w:r>
      <w:proofErr w:type="spellEnd"/>
      <w:r>
        <w:rPr>
          <w:color w:val="000000"/>
        </w:rPr>
        <w:t xml:space="preserve"> a la </w:t>
      </w:r>
      <w:proofErr w:type="spellStart"/>
      <w:r>
        <w:rPr>
          <w:color w:val="000000"/>
        </w:rPr>
        <w:t>izquierda</w:t>
      </w:r>
      <w:proofErr w:type="spellEnd"/>
      <w:r>
        <w:rPr>
          <w:color w:val="000000"/>
        </w:rPr>
        <w:t xml:space="preserve"> y las </w:t>
      </w:r>
      <w:proofErr w:type="spellStart"/>
      <w:r>
        <w:rPr>
          <w:color w:val="000000"/>
        </w:rPr>
        <w:t>columnas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sucesivas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centradas</w:t>
      </w:r>
      <w:proofErr w:type="spellEnd"/>
      <w:r>
        <w:rPr>
          <w:color w:val="000000"/>
        </w:rPr>
        <w:t xml:space="preserve">. Use el punto para </w:t>
      </w:r>
      <w:proofErr w:type="spellStart"/>
      <w:r>
        <w:rPr>
          <w:color w:val="000000"/>
        </w:rPr>
        <w:t>escribir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número</w:t>
      </w:r>
      <w:proofErr w:type="spellEnd"/>
      <w:r>
        <w:rPr>
          <w:color w:val="000000"/>
        </w:rPr>
        <w:t xml:space="preserve"> decimal</w:t>
      </w:r>
      <w:r>
        <w:rPr>
          <w:color w:val="000000"/>
        </w:rPr>
        <w:t xml:space="preserve"> (3.25) y </w:t>
      </w:r>
      <w:proofErr w:type="spellStart"/>
      <w:r>
        <w:rPr>
          <w:color w:val="000000"/>
        </w:rPr>
        <w:t>utilice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dígitos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después</w:t>
      </w:r>
      <w:proofErr w:type="spellEnd"/>
      <w:r>
        <w:rPr>
          <w:color w:val="000000"/>
        </w:rPr>
        <w:t xml:space="preserve"> del punto, para </w:t>
      </w:r>
      <w:proofErr w:type="spellStart"/>
      <w:r>
        <w:rPr>
          <w:color w:val="000000"/>
        </w:rPr>
        <w:t>valores</w:t>
      </w:r>
      <w:proofErr w:type="spellEnd"/>
      <w:r>
        <w:rPr>
          <w:color w:val="000000"/>
        </w:rPr>
        <w:t xml:space="preserve"> que no </w:t>
      </w:r>
      <w:proofErr w:type="spellStart"/>
      <w:r>
        <w:rPr>
          <w:color w:val="000000"/>
        </w:rPr>
        <w:t>exceden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uno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probabilidades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correlaciones</w:t>
      </w:r>
      <w:proofErr w:type="spellEnd"/>
      <w:r>
        <w:rPr>
          <w:color w:val="000000"/>
        </w:rPr>
        <w:t xml:space="preserve"> use el punto sin el cero </w:t>
      </w:r>
      <w:proofErr w:type="spellStart"/>
      <w:r>
        <w:rPr>
          <w:color w:val="000000"/>
        </w:rPr>
        <w:t>delante</w:t>
      </w:r>
      <w:proofErr w:type="spellEnd"/>
      <w:r>
        <w:rPr>
          <w:color w:val="000000"/>
        </w:rPr>
        <w:t xml:space="preserve"> (por </w:t>
      </w:r>
      <w:proofErr w:type="spellStart"/>
      <w:r>
        <w:rPr>
          <w:color w:val="000000"/>
        </w:rPr>
        <w:t>ejemplo</w:t>
      </w:r>
      <w:proofErr w:type="spellEnd"/>
      <w:r>
        <w:rPr>
          <w:color w:val="000000"/>
        </w:rPr>
        <w:t xml:space="preserve">, r =.325) y </w:t>
      </w:r>
      <w:proofErr w:type="spellStart"/>
      <w:r>
        <w:rPr>
          <w:color w:val="000000"/>
        </w:rPr>
        <w:t>tres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valores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después</w:t>
      </w:r>
      <w:proofErr w:type="spellEnd"/>
      <w:r>
        <w:rPr>
          <w:color w:val="000000"/>
        </w:rPr>
        <w:t xml:space="preserve"> del punto, </w:t>
      </w:r>
      <w:proofErr w:type="spellStart"/>
      <w:r>
        <w:rPr>
          <w:color w:val="000000"/>
        </w:rPr>
        <w:t>utilice</w:t>
      </w:r>
      <w:proofErr w:type="spellEnd"/>
      <w:r>
        <w:rPr>
          <w:color w:val="000000"/>
        </w:rPr>
        <w:t xml:space="preserve"> las comas para </w:t>
      </w:r>
      <w:proofErr w:type="spellStart"/>
      <w:r>
        <w:rPr>
          <w:color w:val="000000"/>
        </w:rPr>
        <w:t>números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mayores</w:t>
      </w:r>
      <w:proofErr w:type="spellEnd"/>
      <w:r>
        <w:rPr>
          <w:color w:val="000000"/>
        </w:rPr>
        <w:t xml:space="preserve"> de 1,00</w:t>
      </w:r>
      <w:r>
        <w:rPr>
          <w:color w:val="000000"/>
        </w:rPr>
        <w:t xml:space="preserve">0 </w:t>
      </w:r>
      <w:proofErr w:type="spellStart"/>
      <w:r>
        <w:rPr>
          <w:color w:val="000000"/>
        </w:rPr>
        <w:t>Puede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notas</w:t>
      </w:r>
      <w:proofErr w:type="spellEnd"/>
      <w:r>
        <w:rPr>
          <w:color w:val="000000"/>
        </w:rPr>
        <w:t xml:space="preserve"> al final de la </w:t>
      </w:r>
      <w:proofErr w:type="spellStart"/>
      <w:r>
        <w:rPr>
          <w:color w:val="000000"/>
        </w:rPr>
        <w:t>tabla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explicar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abreviaturas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símbolos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similares</w:t>
      </w:r>
      <w:proofErr w:type="spellEnd"/>
      <w:r>
        <w:rPr>
          <w:color w:val="000000"/>
        </w:rPr>
        <w:t xml:space="preserve">; dentro de las </w:t>
      </w:r>
      <w:proofErr w:type="spellStart"/>
      <w:r>
        <w:rPr>
          <w:color w:val="000000"/>
        </w:rPr>
        <w:t>notas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incluir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crédito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aquellas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provengan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otras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fuentes</w:t>
      </w:r>
      <w:proofErr w:type="spellEnd"/>
      <w:r>
        <w:rPr>
          <w:color w:val="000000"/>
        </w:rPr>
        <w:t>.</w:t>
      </w:r>
    </w:p>
    <w:p w14:paraId="6C3F336D" w14:textId="77777777" w:rsidR="008B2937" w:rsidRDefault="008B2937">
      <w:pPr>
        <w:keepNext/>
        <w:pBdr>
          <w:top w:val="nil"/>
          <w:left w:val="nil"/>
          <w:bottom w:val="nil"/>
          <w:right w:val="nil"/>
          <w:between w:val="nil"/>
        </w:pBdr>
        <w:ind w:firstLine="238"/>
        <w:jc w:val="both"/>
        <w:rPr>
          <w:color w:val="000000"/>
        </w:rPr>
      </w:pPr>
    </w:p>
    <w:p w14:paraId="4FA4C99E" w14:textId="77777777" w:rsidR="008B2937" w:rsidRDefault="008B2937">
      <w:pPr>
        <w:keepNext/>
        <w:pBdr>
          <w:top w:val="nil"/>
          <w:left w:val="nil"/>
          <w:bottom w:val="nil"/>
          <w:right w:val="nil"/>
          <w:between w:val="nil"/>
        </w:pBdr>
        <w:ind w:firstLine="238"/>
        <w:jc w:val="both"/>
        <w:rPr>
          <w:color w:val="000000"/>
        </w:rPr>
      </w:pPr>
    </w:p>
    <w:p w14:paraId="7FD79753" w14:textId="77777777" w:rsidR="008B2937" w:rsidRDefault="008B2937">
      <w:pPr>
        <w:pBdr>
          <w:top w:val="nil"/>
          <w:left w:val="nil"/>
          <w:bottom w:val="nil"/>
          <w:right w:val="nil"/>
          <w:between w:val="nil"/>
        </w:pBdr>
        <w:ind w:firstLine="238"/>
        <w:jc w:val="both"/>
        <w:rPr>
          <w:color w:val="000000"/>
        </w:rPr>
      </w:pPr>
    </w:p>
    <w:p w14:paraId="0CD53EB2" w14:textId="77777777" w:rsidR="008B2937" w:rsidRDefault="008B2937">
      <w:pPr>
        <w:pBdr>
          <w:top w:val="nil"/>
          <w:left w:val="nil"/>
          <w:bottom w:val="nil"/>
          <w:right w:val="nil"/>
          <w:between w:val="nil"/>
        </w:pBdr>
        <w:ind w:firstLine="238"/>
        <w:jc w:val="both"/>
        <w:rPr>
          <w:color w:val="000000"/>
        </w:rPr>
      </w:pPr>
    </w:p>
    <w:p w14:paraId="6BD2E9BC" w14:textId="77777777" w:rsidR="008B2937" w:rsidRDefault="008B2937">
      <w:pPr>
        <w:pBdr>
          <w:top w:val="nil"/>
          <w:left w:val="nil"/>
          <w:bottom w:val="nil"/>
          <w:right w:val="nil"/>
          <w:between w:val="nil"/>
        </w:pBdr>
        <w:ind w:firstLine="238"/>
        <w:jc w:val="both"/>
        <w:rPr>
          <w:color w:val="000000"/>
        </w:rPr>
      </w:pPr>
    </w:p>
    <w:p w14:paraId="155DBE8C" w14:textId="77777777" w:rsidR="008B2937" w:rsidRDefault="00FA0B98">
      <w:pPr>
        <w:spacing w:before="280" w:after="28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Tabla</w:t>
      </w:r>
      <w:proofErr w:type="spellEnd"/>
      <w:r>
        <w:rPr>
          <w:sz w:val="16"/>
          <w:szCs w:val="16"/>
        </w:rPr>
        <w:t xml:space="preserve"> 1</w:t>
      </w:r>
    </w:p>
    <w:p w14:paraId="4863AE0A" w14:textId="77777777" w:rsidR="008B2937" w:rsidRDefault="00FA0B98">
      <w:pPr>
        <w:spacing w:before="280" w:after="280"/>
        <w:jc w:val="both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lastRenderedPageBreak/>
        <w:t>Contraste</w:t>
      </w:r>
      <w:proofErr w:type="spellEnd"/>
      <w:r>
        <w:rPr>
          <w:i/>
          <w:sz w:val="16"/>
          <w:szCs w:val="16"/>
        </w:rPr>
        <w:t xml:space="preserve"> del pre-test </w:t>
      </w:r>
      <w:proofErr w:type="gramStart"/>
      <w:r>
        <w:rPr>
          <w:i/>
          <w:sz w:val="16"/>
          <w:szCs w:val="16"/>
        </w:rPr>
        <w:t>con</w:t>
      </w:r>
      <w:proofErr w:type="gramEnd"/>
      <w:r>
        <w:rPr>
          <w:i/>
          <w:sz w:val="16"/>
          <w:szCs w:val="16"/>
        </w:rPr>
        <w:t xml:space="preserve"> el post-test para los </w:t>
      </w:r>
      <w:proofErr w:type="spellStart"/>
      <w:r>
        <w:rPr>
          <w:i/>
          <w:sz w:val="16"/>
          <w:szCs w:val="16"/>
        </w:rPr>
        <w:t>conocimientos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actitudes</w:t>
      </w:r>
      <w:proofErr w:type="spellEnd"/>
      <w:r>
        <w:rPr>
          <w:i/>
          <w:sz w:val="16"/>
          <w:szCs w:val="16"/>
        </w:rPr>
        <w:t xml:space="preserve"> y </w:t>
      </w:r>
      <w:proofErr w:type="spellStart"/>
      <w:r>
        <w:rPr>
          <w:i/>
          <w:sz w:val="16"/>
          <w:szCs w:val="16"/>
        </w:rPr>
        <w:t>prácticas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respecto</w:t>
      </w:r>
      <w:proofErr w:type="spellEnd"/>
      <w:r>
        <w:rPr>
          <w:i/>
          <w:sz w:val="16"/>
          <w:szCs w:val="16"/>
        </w:rPr>
        <w:t xml:space="preserve"> al XXX.</w:t>
      </w:r>
    </w:p>
    <w:tbl>
      <w:tblPr>
        <w:tblStyle w:val="a"/>
        <w:tblW w:w="815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463"/>
        <w:gridCol w:w="707"/>
        <w:gridCol w:w="1197"/>
        <w:gridCol w:w="785"/>
        <w:gridCol w:w="1197"/>
        <w:gridCol w:w="1242"/>
        <w:gridCol w:w="819"/>
        <w:gridCol w:w="740"/>
      </w:tblGrid>
      <w:tr w:rsidR="008B2937" w14:paraId="0EDF2B47" w14:textId="77777777">
        <w:trPr>
          <w:trHeight w:val="117"/>
        </w:trPr>
        <w:tc>
          <w:tcPr>
            <w:tcW w:w="1463" w:type="dxa"/>
            <w:vMerge w:val="restar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3318A3C7" w14:textId="77777777" w:rsidR="008B2937" w:rsidRDefault="00FA0B9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CAP</w:t>
            </w:r>
          </w:p>
          <w:p w14:paraId="534FE395" w14:textId="77777777" w:rsidR="008B2937" w:rsidRDefault="008B293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DAA040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Pre-Test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4277E9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Post-Test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40FF1C7B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95% IC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15F477D3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t(</w:t>
            </w:r>
            <w:proofErr w:type="gramEnd"/>
            <w:r>
              <w:rPr>
                <w:color w:val="000000"/>
                <w:sz w:val="16"/>
                <w:szCs w:val="16"/>
              </w:rPr>
              <w:t>79)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5EA584A9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</w:t>
            </w:r>
          </w:p>
        </w:tc>
      </w:tr>
      <w:tr w:rsidR="008B2937" w14:paraId="793ABC90" w14:textId="77777777">
        <w:trPr>
          <w:trHeight w:val="161"/>
        </w:trPr>
        <w:tc>
          <w:tcPr>
            <w:tcW w:w="1463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228BFB24" w14:textId="77777777" w:rsidR="008B2937" w:rsidRDefault="008B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2E5E54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E5BCF1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8E5046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AA8EC2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</w:t>
            </w:r>
          </w:p>
        </w:tc>
        <w:tc>
          <w:tcPr>
            <w:tcW w:w="1242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48336F95" w14:textId="77777777" w:rsidR="008B2937" w:rsidRDefault="008B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84C8F6D" w14:textId="77777777" w:rsidR="008B2937" w:rsidRDefault="008B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2C2742CF" w14:textId="77777777" w:rsidR="008B2937" w:rsidRDefault="008B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B2937" w14:paraId="6FC87DA3" w14:textId="77777777">
        <w:trPr>
          <w:trHeight w:val="25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5D60D772" w14:textId="77777777" w:rsidR="008B2937" w:rsidRDefault="00FA0B98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Conocimientos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6296C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FB7D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FA96C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38B38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0CE44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[-23.90, -8.22]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5E856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F8B8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0.000</w:t>
            </w:r>
          </w:p>
        </w:tc>
      </w:tr>
      <w:tr w:rsidR="008B2937" w14:paraId="534001CB" w14:textId="77777777">
        <w:trPr>
          <w:trHeight w:val="25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7988CB66" w14:textId="77777777" w:rsidR="008B2937" w:rsidRDefault="00FA0B98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Actitudes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00B8F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67.70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1809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D5C0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27B4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EF18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[-5.91, 0.40]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493B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2A4A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0.086</w:t>
            </w:r>
          </w:p>
        </w:tc>
      </w:tr>
      <w:tr w:rsidR="008B2937" w14:paraId="47965834" w14:textId="77777777">
        <w:trPr>
          <w:trHeight w:val="274"/>
        </w:trPr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91A954" w14:textId="77777777" w:rsidR="008B2937" w:rsidRDefault="00FA0B98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Prácticas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419E5FD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098F905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796140C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38C0B64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E9DDF0F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[-5.71, 0.93]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9831339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4854434" w14:textId="77777777" w:rsidR="008B2937" w:rsidRDefault="00FA0B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0.156</w:t>
            </w:r>
          </w:p>
        </w:tc>
      </w:tr>
    </w:tbl>
    <w:p w14:paraId="6DC2B082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proofErr w:type="spellStart"/>
      <w:r>
        <w:rPr>
          <w:i/>
          <w:color w:val="000000"/>
          <w:sz w:val="16"/>
          <w:szCs w:val="16"/>
        </w:rPr>
        <w:t>Nota</w:t>
      </w:r>
      <w:proofErr w:type="spellEnd"/>
      <w:r>
        <w:rPr>
          <w:i/>
          <w:color w:val="000000"/>
          <w:sz w:val="16"/>
          <w:szCs w:val="16"/>
        </w:rPr>
        <w:t xml:space="preserve">: </w:t>
      </w:r>
      <w:r>
        <w:rPr>
          <w:color w:val="000000"/>
          <w:sz w:val="16"/>
          <w:szCs w:val="16"/>
        </w:rPr>
        <w:t xml:space="preserve">IC = </w:t>
      </w:r>
      <w:proofErr w:type="spellStart"/>
      <w:r>
        <w:rPr>
          <w:color w:val="000000"/>
          <w:sz w:val="16"/>
          <w:szCs w:val="16"/>
        </w:rPr>
        <w:t>Intervalo</w:t>
      </w:r>
      <w:proofErr w:type="spellEnd"/>
      <w:r>
        <w:rPr>
          <w:color w:val="000000"/>
          <w:sz w:val="16"/>
          <w:szCs w:val="16"/>
        </w:rPr>
        <w:t xml:space="preserve"> de </w:t>
      </w:r>
      <w:proofErr w:type="spellStart"/>
      <w:r>
        <w:rPr>
          <w:color w:val="000000"/>
          <w:sz w:val="16"/>
          <w:szCs w:val="16"/>
        </w:rPr>
        <w:t>confianza</w:t>
      </w:r>
      <w:proofErr w:type="spellEnd"/>
      <w:r>
        <w:rPr>
          <w:color w:val="000000"/>
          <w:sz w:val="16"/>
          <w:szCs w:val="16"/>
        </w:rPr>
        <w:t xml:space="preserve">; CAP = </w:t>
      </w:r>
      <w:proofErr w:type="spellStart"/>
      <w:r>
        <w:rPr>
          <w:color w:val="000000"/>
          <w:sz w:val="16"/>
          <w:szCs w:val="16"/>
        </w:rPr>
        <w:t>Conocimientos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actitudes</w:t>
      </w:r>
      <w:proofErr w:type="spellEnd"/>
      <w:r>
        <w:rPr>
          <w:color w:val="000000"/>
          <w:sz w:val="16"/>
          <w:szCs w:val="16"/>
        </w:rPr>
        <w:t xml:space="preserve"> y </w:t>
      </w:r>
      <w:proofErr w:type="spellStart"/>
      <w:r>
        <w:rPr>
          <w:color w:val="000000"/>
          <w:sz w:val="16"/>
          <w:szCs w:val="16"/>
        </w:rPr>
        <w:t>prácticas</w:t>
      </w:r>
      <w:proofErr w:type="spellEnd"/>
      <w:r>
        <w:rPr>
          <w:color w:val="000000"/>
          <w:sz w:val="16"/>
          <w:szCs w:val="16"/>
        </w:rPr>
        <w:t>.</w:t>
      </w:r>
    </w:p>
    <w:p w14:paraId="60FA6176" w14:textId="77777777" w:rsidR="008B2937" w:rsidRDefault="008B29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79DDFD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</w:rPr>
      </w:pPr>
      <w:proofErr w:type="spellStart"/>
      <w:r>
        <w:rPr>
          <w:color w:val="000000"/>
        </w:rPr>
        <w:t>Sólo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utilizarse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líneas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horizontales</w:t>
      </w:r>
      <w:proofErr w:type="spellEnd"/>
      <w:r>
        <w:rPr>
          <w:color w:val="000000"/>
        </w:rPr>
        <w:t xml:space="preserve"> dentro del </w:t>
      </w:r>
      <w:proofErr w:type="spellStart"/>
      <w:r>
        <w:rPr>
          <w:color w:val="000000"/>
        </w:rPr>
        <w:t>cuadro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distinguir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encabezados</w:t>
      </w:r>
      <w:proofErr w:type="spellEnd"/>
      <w:r>
        <w:rPr>
          <w:color w:val="000000"/>
        </w:rPr>
        <w:t xml:space="preserve"> de las </w:t>
      </w:r>
      <w:proofErr w:type="spellStart"/>
      <w:r>
        <w:rPr>
          <w:color w:val="000000"/>
        </w:rPr>
        <w:t>columnas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del </w:t>
      </w:r>
      <w:proofErr w:type="spellStart"/>
      <w:r>
        <w:rPr>
          <w:color w:val="000000"/>
        </w:rPr>
        <w:t>cuerpo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tabla</w:t>
      </w:r>
      <w:proofErr w:type="spellEnd"/>
      <w:r>
        <w:rPr>
          <w:color w:val="000000"/>
        </w:rPr>
        <w:t xml:space="preserve">. Las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incorporadas</w:t>
      </w:r>
      <w:proofErr w:type="spellEnd"/>
      <w:r>
        <w:rPr>
          <w:color w:val="000000"/>
        </w:rPr>
        <w:t xml:space="preserve"> dentro del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>.</w:t>
      </w:r>
    </w:p>
    <w:p w14:paraId="5E45D886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numeradas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números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arábigos</w:t>
      </w:r>
      <w:proofErr w:type="spellEnd"/>
      <w:r>
        <w:rPr>
          <w:color w:val="000000"/>
        </w:rPr>
        <w:t xml:space="preserve">. Los </w:t>
      </w:r>
      <w:proofErr w:type="spellStart"/>
      <w:r>
        <w:rPr>
          <w:color w:val="000000"/>
        </w:rPr>
        <w:t>títulos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colocados</w:t>
      </w:r>
      <w:proofErr w:type="spellEnd"/>
      <w:r>
        <w:rPr>
          <w:color w:val="000000"/>
        </w:rPr>
        <w:t xml:space="preserve"> por </w:t>
      </w:r>
      <w:proofErr w:type="spellStart"/>
      <w:r>
        <w:rPr>
          <w:color w:val="000000"/>
        </w:rPr>
        <w:t>encima</w:t>
      </w:r>
      <w:proofErr w:type="spellEnd"/>
      <w:r>
        <w:rPr>
          <w:color w:val="000000"/>
        </w:rPr>
        <w:t xml:space="preserve"> de las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. La </w:t>
      </w:r>
      <w:proofErr w:type="spellStart"/>
      <w:r>
        <w:rPr>
          <w:color w:val="000000"/>
        </w:rPr>
        <w:t>presentación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tabla</w:t>
      </w:r>
      <w:proofErr w:type="spellEnd"/>
      <w:r>
        <w:rPr>
          <w:color w:val="000000"/>
        </w:rPr>
        <w:t xml:space="preserve"> debe ser </w:t>
      </w:r>
      <w:proofErr w:type="spellStart"/>
      <w:r>
        <w:rPr>
          <w:color w:val="000000"/>
        </w:rPr>
        <w:t>lógica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fácil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entender</w:t>
      </w:r>
      <w:proofErr w:type="spellEnd"/>
      <w:r>
        <w:rPr>
          <w:color w:val="000000"/>
        </w:rPr>
        <w:t xml:space="preserve"> por el lector. Las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diseñadas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manera</w:t>
      </w:r>
      <w:proofErr w:type="spellEnd"/>
      <w:r>
        <w:rPr>
          <w:color w:val="000000"/>
        </w:rPr>
        <w:t xml:space="preserve"> que se </w:t>
      </w:r>
      <w:proofErr w:type="spellStart"/>
      <w:r>
        <w:rPr>
          <w:color w:val="000000"/>
        </w:rPr>
        <w:t>puedan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comprender</w:t>
      </w:r>
      <w:proofErr w:type="spellEnd"/>
      <w:r>
        <w:rPr>
          <w:color w:val="000000"/>
        </w:rPr>
        <w:t xml:space="preserve"> por </w:t>
      </w:r>
      <w:proofErr w:type="spellStart"/>
      <w:r>
        <w:rPr>
          <w:color w:val="000000"/>
        </w:rPr>
        <w:t>separado</w:t>
      </w:r>
      <w:proofErr w:type="spellEnd"/>
      <w:r>
        <w:rPr>
          <w:color w:val="000000"/>
        </w:rPr>
        <w:t xml:space="preserve">. No </w:t>
      </w:r>
      <w:proofErr w:type="spellStart"/>
      <w:r>
        <w:rPr>
          <w:color w:val="000000"/>
        </w:rPr>
        <w:t>interprete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todos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datos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tabla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sólo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efectúe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aquellos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relevantes</w:t>
      </w:r>
      <w:proofErr w:type="spellEnd"/>
      <w:r>
        <w:rPr>
          <w:color w:val="000000"/>
        </w:rPr>
        <w:t xml:space="preserve"> de las </w:t>
      </w:r>
      <w:proofErr w:type="spellStart"/>
      <w:r>
        <w:rPr>
          <w:color w:val="000000"/>
        </w:rPr>
        <w:t>tablas</w:t>
      </w:r>
      <w:proofErr w:type="spellEnd"/>
      <w:r>
        <w:rPr>
          <w:color w:val="000000"/>
        </w:rPr>
        <w:t>.</w:t>
      </w:r>
    </w:p>
    <w:p w14:paraId="38906D90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numeradas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números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arábigos</w:t>
      </w:r>
      <w:proofErr w:type="spellEnd"/>
      <w:r>
        <w:rPr>
          <w:color w:val="000000"/>
        </w:rPr>
        <w:t xml:space="preserve"> (1, </w:t>
      </w:r>
      <w:proofErr w:type="gramStart"/>
      <w:r>
        <w:rPr>
          <w:color w:val="000000"/>
        </w:rPr>
        <w:t>2,...</w:t>
      </w:r>
      <w:proofErr w:type="gramEnd"/>
      <w:r>
        <w:rPr>
          <w:color w:val="000000"/>
        </w:rPr>
        <w:t xml:space="preserve">, n). </w:t>
      </w: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fotografías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esquemas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gráficos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mapas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dibujos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diagramas</w:t>
      </w:r>
      <w:proofErr w:type="spellEnd"/>
      <w:r>
        <w:rPr>
          <w:color w:val="000000"/>
        </w:rPr>
        <w:t xml:space="preserve">, se </w:t>
      </w:r>
      <w:proofErr w:type="spellStart"/>
      <w:r>
        <w:rPr>
          <w:color w:val="000000"/>
        </w:rPr>
        <w:t>referencian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. Los </w:t>
      </w:r>
      <w:proofErr w:type="spellStart"/>
      <w:r>
        <w:rPr>
          <w:color w:val="000000"/>
        </w:rPr>
        <w:t>gráficos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líneas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de </w:t>
      </w:r>
      <w:proofErr w:type="spellStart"/>
      <w:r>
        <w:rPr>
          <w:color w:val="000000"/>
        </w:rPr>
        <w:t>buena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calidad</w:t>
      </w:r>
      <w:proofErr w:type="spellEnd"/>
      <w:r>
        <w:rPr>
          <w:color w:val="000000"/>
        </w:rPr>
        <w:t xml:space="preserve">, no son </w:t>
      </w:r>
      <w:proofErr w:type="spellStart"/>
      <w:r>
        <w:rPr>
          <w:color w:val="000000"/>
        </w:rPr>
        <w:t>aceptables</w:t>
      </w:r>
      <w:proofErr w:type="spellEnd"/>
      <w:r>
        <w:rPr>
          <w:color w:val="000000"/>
        </w:rPr>
        <w:t xml:space="preserve"> figures de bajo </w:t>
      </w:r>
      <w:proofErr w:type="spellStart"/>
      <w:r>
        <w:rPr>
          <w:color w:val="000000"/>
        </w:rPr>
        <w:t>nivel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calid</w:t>
      </w:r>
      <w:r>
        <w:rPr>
          <w:color w:val="000000"/>
        </w:rPr>
        <w:t>ad</w:t>
      </w:r>
      <w:proofErr w:type="spellEnd"/>
      <w:r>
        <w:rPr>
          <w:color w:val="000000"/>
        </w:rPr>
        <w:t xml:space="preserve">. Las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incorporadas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>.</w:t>
      </w:r>
    </w:p>
    <w:p w14:paraId="17C80D4C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r>
        <w:rPr>
          <w:color w:val="000000"/>
        </w:rPr>
        <w:t xml:space="preserve">Las </w:t>
      </w:r>
      <w:proofErr w:type="spellStart"/>
      <w:r>
        <w:rPr>
          <w:color w:val="000000"/>
        </w:rPr>
        <w:t>letras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símbolos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claramente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definidos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sea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leyenda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inscripción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forme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figura</w:t>
      </w:r>
      <w:proofErr w:type="spellEnd"/>
      <w:r>
        <w:rPr>
          <w:color w:val="000000"/>
        </w:rPr>
        <w:t xml:space="preserve">. Las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colocadas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superior o inferior de l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página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siempre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sea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posible</w:t>
      </w:r>
      <w:proofErr w:type="spellEnd"/>
      <w:r>
        <w:rPr>
          <w:color w:val="000000"/>
        </w:rPr>
        <w:t xml:space="preserve">, y lo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cercana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primea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referencia</w:t>
      </w:r>
      <w:proofErr w:type="spellEnd"/>
      <w:r>
        <w:rPr>
          <w:color w:val="000000"/>
        </w:rPr>
        <w:t xml:space="preserve"> que se </w:t>
      </w:r>
      <w:proofErr w:type="spellStart"/>
      <w:r>
        <w:rPr>
          <w:color w:val="000000"/>
        </w:rPr>
        <w:t>haga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ellos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artículo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Deje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línea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blanco</w:t>
      </w:r>
      <w:proofErr w:type="spellEnd"/>
      <w:r>
        <w:rPr>
          <w:color w:val="000000"/>
        </w:rPr>
        <w:t xml:space="preserve"> entre 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y la </w:t>
      </w:r>
      <w:proofErr w:type="spellStart"/>
      <w:r>
        <w:rPr>
          <w:color w:val="000000"/>
        </w:rPr>
        <w:t>figura</w:t>
      </w:r>
      <w:proofErr w:type="spellEnd"/>
      <w:r>
        <w:rPr>
          <w:color w:val="000000"/>
        </w:rPr>
        <w:t>.</w:t>
      </w:r>
    </w:p>
    <w:p w14:paraId="70B2EA3C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número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figura</w:t>
      </w:r>
      <w:proofErr w:type="spellEnd"/>
      <w:r>
        <w:rPr>
          <w:color w:val="000000"/>
        </w:rPr>
        <w:t xml:space="preserve"> y 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escritos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debajo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figura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alineados</w:t>
      </w:r>
      <w:proofErr w:type="spellEnd"/>
      <w:r>
        <w:rPr>
          <w:color w:val="000000"/>
        </w:rPr>
        <w:t xml:space="preserve"> a la </w:t>
      </w:r>
      <w:proofErr w:type="spellStart"/>
      <w:r>
        <w:rPr>
          <w:color w:val="000000"/>
        </w:rPr>
        <w:t>izquierda</w:t>
      </w:r>
      <w:proofErr w:type="spellEnd"/>
      <w:r>
        <w:rPr>
          <w:color w:val="000000"/>
        </w:rPr>
        <w:t xml:space="preserve">. El </w:t>
      </w:r>
      <w:proofErr w:type="spellStart"/>
      <w:r>
        <w:rPr>
          <w:color w:val="000000"/>
        </w:rPr>
        <w:t>tipo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letra</w:t>
      </w:r>
      <w:proofErr w:type="spellEnd"/>
      <w:r>
        <w:rPr>
          <w:color w:val="000000"/>
        </w:rPr>
        <w:t xml:space="preserve"> que use dentro de la </w:t>
      </w:r>
      <w:proofErr w:type="spellStart"/>
      <w:r>
        <w:rPr>
          <w:color w:val="000000"/>
        </w:rPr>
        <w:t>figura</w:t>
      </w:r>
      <w:proofErr w:type="spellEnd"/>
      <w:r>
        <w:rPr>
          <w:color w:val="000000"/>
        </w:rPr>
        <w:t xml:space="preserve"> debe ser legible y </w:t>
      </w:r>
      <w:proofErr w:type="spellStart"/>
      <w:r>
        <w:rPr>
          <w:color w:val="000000"/>
        </w:rPr>
        <w:t>nítida</w:t>
      </w:r>
      <w:proofErr w:type="spellEnd"/>
      <w:r>
        <w:rPr>
          <w:color w:val="000000"/>
        </w:rPr>
        <w:t xml:space="preserve">. El </w:t>
      </w:r>
      <w:proofErr w:type="spellStart"/>
      <w:r>
        <w:rPr>
          <w:color w:val="000000"/>
        </w:rPr>
        <w:t>tamaño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figura</w:t>
      </w:r>
      <w:proofErr w:type="spellEnd"/>
      <w:r>
        <w:rPr>
          <w:color w:val="000000"/>
        </w:rPr>
        <w:t xml:space="preserve"> debe </w:t>
      </w:r>
      <w:proofErr w:type="spellStart"/>
      <w:r>
        <w:rPr>
          <w:color w:val="000000"/>
        </w:rPr>
        <w:t>adecuada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tal</w:t>
      </w:r>
      <w:proofErr w:type="spellEnd"/>
      <w:r>
        <w:rPr>
          <w:color w:val="000000"/>
        </w:rPr>
        <w:t xml:space="preserve"> modo que se </w:t>
      </w:r>
      <w:proofErr w:type="spellStart"/>
      <w:r>
        <w:rPr>
          <w:color w:val="000000"/>
        </w:rPr>
        <w:t>entienda</w:t>
      </w:r>
      <w:proofErr w:type="spellEnd"/>
      <w:r>
        <w:rPr>
          <w:color w:val="000000"/>
        </w:rPr>
        <w:t>.</w:t>
      </w:r>
    </w:p>
    <w:p w14:paraId="1AD0E088" w14:textId="77777777" w:rsidR="008B2937" w:rsidRDefault="008B2937">
      <w:pPr>
        <w:pBdr>
          <w:top w:val="nil"/>
          <w:left w:val="nil"/>
          <w:bottom w:val="nil"/>
          <w:right w:val="nil"/>
          <w:between w:val="nil"/>
        </w:pBdr>
        <w:ind w:firstLine="238"/>
        <w:jc w:val="both"/>
        <w:rPr>
          <w:color w:val="000000"/>
        </w:rPr>
      </w:pPr>
    </w:p>
    <w:p w14:paraId="5A428810" w14:textId="77777777" w:rsidR="008B2937" w:rsidRDefault="008B2937">
      <w:pPr>
        <w:jc w:val="both"/>
      </w:pPr>
    </w:p>
    <w:p w14:paraId="456AB2AA" w14:textId="77777777" w:rsidR="008B2937" w:rsidRDefault="00FA0B9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FE93733" wp14:editId="50F76609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1292225" cy="930275"/>
                <wp:effectExtent l="0" t="0" r="0" b="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2588" y="3327563"/>
                          <a:ext cx="1266825" cy="90487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31B473" w14:textId="77777777" w:rsidR="008B2937" w:rsidRDefault="008B293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1292225" cy="930275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225" cy="930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551055" w14:textId="77777777" w:rsidR="008B2937" w:rsidRDefault="008B2937">
      <w:pPr>
        <w:jc w:val="both"/>
      </w:pPr>
    </w:p>
    <w:p w14:paraId="3F6047EC" w14:textId="77777777" w:rsidR="008B2937" w:rsidRDefault="008B2937">
      <w:pPr>
        <w:jc w:val="both"/>
      </w:pPr>
    </w:p>
    <w:p w14:paraId="6BB407AB" w14:textId="77777777" w:rsidR="008B2937" w:rsidRDefault="008B2937">
      <w:pPr>
        <w:jc w:val="both"/>
      </w:pPr>
    </w:p>
    <w:p w14:paraId="74970A47" w14:textId="77777777" w:rsidR="008B2937" w:rsidRDefault="008B2937">
      <w:pPr>
        <w:jc w:val="both"/>
      </w:pPr>
    </w:p>
    <w:p w14:paraId="61723A01" w14:textId="77777777" w:rsidR="008B2937" w:rsidRDefault="008B2937">
      <w:pPr>
        <w:jc w:val="both"/>
      </w:pPr>
    </w:p>
    <w:p w14:paraId="76282E13" w14:textId="77777777" w:rsidR="008B2937" w:rsidRDefault="008B2937">
      <w:pPr>
        <w:jc w:val="both"/>
      </w:pPr>
    </w:p>
    <w:p w14:paraId="7E7C7673" w14:textId="77777777" w:rsidR="008B2937" w:rsidRDefault="008B2937">
      <w:pPr>
        <w:jc w:val="both"/>
      </w:pPr>
    </w:p>
    <w:p w14:paraId="07D91B2F" w14:textId="77777777" w:rsidR="008B2937" w:rsidRDefault="00FA0B98">
      <w:pPr>
        <w:jc w:val="both"/>
        <w:rPr>
          <w:sz w:val="16"/>
          <w:szCs w:val="16"/>
        </w:rPr>
      </w:pPr>
      <w:proofErr w:type="spellStart"/>
      <w:r>
        <w:rPr>
          <w:i/>
          <w:sz w:val="16"/>
          <w:szCs w:val="16"/>
        </w:rPr>
        <w:t>Figura</w:t>
      </w:r>
      <w:proofErr w:type="spellEnd"/>
      <w:r>
        <w:rPr>
          <w:i/>
          <w:sz w:val="16"/>
          <w:szCs w:val="16"/>
        </w:rPr>
        <w:t xml:space="preserve"> 1</w:t>
      </w:r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Título</w:t>
      </w:r>
      <w:proofErr w:type="spellEnd"/>
      <w:r>
        <w:rPr>
          <w:sz w:val="16"/>
          <w:szCs w:val="16"/>
        </w:rPr>
        <w:t xml:space="preserve"> de la </w:t>
      </w:r>
      <w:proofErr w:type="spellStart"/>
      <w:r>
        <w:rPr>
          <w:sz w:val="16"/>
          <w:szCs w:val="16"/>
        </w:rPr>
        <w:t>figura</w:t>
      </w:r>
      <w:proofErr w:type="spellEnd"/>
    </w:p>
    <w:p w14:paraId="2EF481DD" w14:textId="77777777" w:rsidR="008B2937" w:rsidRDefault="008B2937">
      <w:pPr>
        <w:ind w:firstLine="708"/>
        <w:jc w:val="both"/>
        <w:rPr>
          <w:sz w:val="16"/>
          <w:szCs w:val="16"/>
        </w:rPr>
      </w:pPr>
    </w:p>
    <w:p w14:paraId="7526C011" w14:textId="77777777" w:rsidR="008B2937" w:rsidRDefault="008B2937">
      <w:pPr>
        <w:pBdr>
          <w:top w:val="nil"/>
          <w:left w:val="nil"/>
          <w:bottom w:val="nil"/>
          <w:right w:val="nil"/>
          <w:between w:val="nil"/>
        </w:pBdr>
        <w:ind w:firstLine="238"/>
        <w:jc w:val="both"/>
        <w:rPr>
          <w:color w:val="000000"/>
        </w:rPr>
      </w:pPr>
    </w:p>
    <w:p w14:paraId="6AA342A3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numeradas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números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arábigos</w:t>
      </w:r>
      <w:proofErr w:type="spellEnd"/>
      <w:r>
        <w:rPr>
          <w:color w:val="000000"/>
        </w:rPr>
        <w:t xml:space="preserve"> (1, </w:t>
      </w:r>
      <w:proofErr w:type="gramStart"/>
      <w:r>
        <w:rPr>
          <w:color w:val="000000"/>
        </w:rPr>
        <w:t>2,...</w:t>
      </w:r>
      <w:proofErr w:type="gramEnd"/>
      <w:r>
        <w:rPr>
          <w:color w:val="000000"/>
        </w:rPr>
        <w:t xml:space="preserve">, n). </w:t>
      </w: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fotografías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esquemas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gráficos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mapas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dibujos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diagramas</w:t>
      </w:r>
      <w:proofErr w:type="spellEnd"/>
      <w:r>
        <w:rPr>
          <w:color w:val="000000"/>
        </w:rPr>
        <w:t xml:space="preserve">, se </w:t>
      </w:r>
      <w:proofErr w:type="spellStart"/>
      <w:r>
        <w:rPr>
          <w:color w:val="000000"/>
        </w:rPr>
        <w:t>referencian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. Los </w:t>
      </w:r>
      <w:proofErr w:type="spellStart"/>
      <w:r>
        <w:rPr>
          <w:color w:val="000000"/>
        </w:rPr>
        <w:t>gráficos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líneas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de </w:t>
      </w:r>
      <w:proofErr w:type="spellStart"/>
      <w:r>
        <w:rPr>
          <w:color w:val="000000"/>
        </w:rPr>
        <w:t>buena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calidad</w:t>
      </w:r>
      <w:proofErr w:type="spellEnd"/>
      <w:r>
        <w:rPr>
          <w:color w:val="000000"/>
        </w:rPr>
        <w:t xml:space="preserve">, no son </w:t>
      </w:r>
      <w:proofErr w:type="spellStart"/>
      <w:r>
        <w:rPr>
          <w:color w:val="000000"/>
        </w:rPr>
        <w:t>aceptables</w:t>
      </w:r>
      <w:proofErr w:type="spellEnd"/>
      <w:r>
        <w:rPr>
          <w:color w:val="000000"/>
        </w:rPr>
        <w:t xml:space="preserve"> figures de ba</w:t>
      </w:r>
      <w:r>
        <w:rPr>
          <w:color w:val="000000"/>
        </w:rPr>
        <w:t xml:space="preserve">jo </w:t>
      </w:r>
      <w:proofErr w:type="spellStart"/>
      <w:r>
        <w:rPr>
          <w:color w:val="000000"/>
        </w:rPr>
        <w:t>nivel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calidad</w:t>
      </w:r>
      <w:proofErr w:type="spellEnd"/>
      <w:r>
        <w:rPr>
          <w:color w:val="000000"/>
        </w:rPr>
        <w:t xml:space="preserve">. Las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incorporadas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. Las </w:t>
      </w:r>
      <w:proofErr w:type="spellStart"/>
      <w:r>
        <w:rPr>
          <w:color w:val="000000"/>
        </w:rPr>
        <w:t>letras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símbolos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claramente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definidos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sea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leyenda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inscripción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forme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figura</w:t>
      </w:r>
      <w:proofErr w:type="spellEnd"/>
      <w:r>
        <w:rPr>
          <w:color w:val="000000"/>
        </w:rPr>
        <w:t xml:space="preserve">. Las </w:t>
      </w:r>
      <w:proofErr w:type="spellStart"/>
      <w:r>
        <w:rPr>
          <w:color w:val="000000"/>
        </w:rPr>
        <w:t>figuras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deben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colocadas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superio</w:t>
      </w:r>
      <w:r>
        <w:rPr>
          <w:color w:val="000000"/>
        </w:rPr>
        <w:t xml:space="preserve">r o inferior de la </w:t>
      </w:r>
      <w:proofErr w:type="spellStart"/>
      <w:r>
        <w:rPr>
          <w:color w:val="000000"/>
        </w:rPr>
        <w:t>página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siempre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sea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posible</w:t>
      </w:r>
      <w:proofErr w:type="spellEnd"/>
      <w:r>
        <w:rPr>
          <w:color w:val="000000"/>
        </w:rPr>
        <w:t xml:space="preserve">, y lo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cercana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primea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referencia</w:t>
      </w:r>
      <w:proofErr w:type="spellEnd"/>
      <w:r>
        <w:rPr>
          <w:color w:val="000000"/>
        </w:rPr>
        <w:t xml:space="preserve"> que se </w:t>
      </w:r>
      <w:proofErr w:type="spellStart"/>
      <w:r>
        <w:rPr>
          <w:color w:val="000000"/>
        </w:rPr>
        <w:t>haga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ellos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artículo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Deje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línea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blanco</w:t>
      </w:r>
      <w:proofErr w:type="spellEnd"/>
      <w:r>
        <w:rPr>
          <w:color w:val="000000"/>
        </w:rPr>
        <w:t xml:space="preserve"> entre el </w:t>
      </w:r>
      <w:proofErr w:type="spellStart"/>
      <w:r>
        <w:rPr>
          <w:color w:val="000000"/>
        </w:rPr>
        <w:t>título</w:t>
      </w:r>
      <w:proofErr w:type="spellEnd"/>
      <w:r>
        <w:rPr>
          <w:color w:val="000000"/>
        </w:rPr>
        <w:t xml:space="preserve"> y la </w:t>
      </w:r>
      <w:proofErr w:type="spellStart"/>
      <w:r>
        <w:rPr>
          <w:color w:val="000000"/>
        </w:rPr>
        <w:t>figura</w:t>
      </w:r>
      <w:proofErr w:type="spellEnd"/>
      <w:r>
        <w:rPr>
          <w:color w:val="000000"/>
        </w:rPr>
        <w:t>.</w:t>
      </w:r>
    </w:p>
    <w:p w14:paraId="144047CD" w14:textId="77777777" w:rsidR="008B2937" w:rsidRDefault="00FA0B9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FF0000"/>
        </w:rPr>
      </w:pPr>
      <w:proofErr w:type="spellStart"/>
      <w:r>
        <w:rPr>
          <w:b/>
          <w:color w:val="FF0000"/>
        </w:rPr>
        <w:t>Conclusiones</w:t>
      </w:r>
      <w:proofErr w:type="spellEnd"/>
    </w:p>
    <w:p w14:paraId="010F3C1F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FF0000"/>
        </w:rPr>
      </w:pPr>
      <w:proofErr w:type="spellStart"/>
      <w:r>
        <w:rPr>
          <w:color w:val="FF0000"/>
        </w:rPr>
        <w:t>Expresa</w:t>
      </w:r>
      <w:proofErr w:type="spellEnd"/>
      <w:r>
        <w:rPr>
          <w:color w:val="FF0000"/>
        </w:rPr>
        <w:t xml:space="preserve"> lo que ha </w:t>
      </w:r>
      <w:proofErr w:type="spellStart"/>
      <w:r>
        <w:rPr>
          <w:color w:val="FF0000"/>
        </w:rPr>
        <w:t>aprendido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este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análisis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tenga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presente</w:t>
      </w:r>
      <w:proofErr w:type="spellEnd"/>
      <w:r>
        <w:rPr>
          <w:color w:val="FF0000"/>
        </w:rPr>
        <w:t xml:space="preserve"> </w:t>
      </w:r>
      <w:r>
        <w:rPr>
          <w:color w:val="FF0000"/>
        </w:rPr>
        <w:t xml:space="preserve">el </w:t>
      </w:r>
      <w:proofErr w:type="spellStart"/>
      <w:r>
        <w:rPr>
          <w:color w:val="FF0000"/>
        </w:rPr>
        <w:t>objetivo</w:t>
      </w:r>
      <w:proofErr w:type="spellEnd"/>
      <w:r>
        <w:rPr>
          <w:color w:val="FF0000"/>
        </w:rPr>
        <w:t xml:space="preserve"> del </w:t>
      </w:r>
      <w:proofErr w:type="spellStart"/>
      <w:r>
        <w:rPr>
          <w:color w:val="FF0000"/>
        </w:rPr>
        <w:t>trabajo</w:t>
      </w:r>
      <w:proofErr w:type="spellEnd"/>
      <w:r>
        <w:rPr>
          <w:color w:val="FF0000"/>
        </w:rPr>
        <w:t xml:space="preserve">). </w:t>
      </w:r>
      <w:proofErr w:type="spellStart"/>
      <w:r>
        <w:rPr>
          <w:color w:val="FF0000"/>
        </w:rPr>
        <w:t>Puede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sintetizar</w:t>
      </w:r>
      <w:proofErr w:type="spellEnd"/>
      <w:r>
        <w:rPr>
          <w:color w:val="FF0000"/>
        </w:rPr>
        <w:t xml:space="preserve"> la idea central de la </w:t>
      </w:r>
      <w:proofErr w:type="spellStart"/>
      <w:r>
        <w:rPr>
          <w:color w:val="FF0000"/>
        </w:rPr>
        <w:t>revisión</w:t>
      </w:r>
      <w:proofErr w:type="spellEnd"/>
      <w:r>
        <w:rPr>
          <w:color w:val="FF0000"/>
        </w:rPr>
        <w:t xml:space="preserve"> y el </w:t>
      </w:r>
      <w:proofErr w:type="spellStart"/>
      <w:r>
        <w:rPr>
          <w:color w:val="FF0000"/>
        </w:rPr>
        <w:t>argumento</w:t>
      </w:r>
      <w:proofErr w:type="spellEnd"/>
      <w:r>
        <w:rPr>
          <w:color w:val="FF0000"/>
        </w:rPr>
        <w:t xml:space="preserve"> principal </w:t>
      </w:r>
      <w:proofErr w:type="spellStart"/>
      <w:r>
        <w:rPr>
          <w:color w:val="FF0000"/>
        </w:rPr>
        <w:t>en</w:t>
      </w:r>
      <w:proofErr w:type="spellEnd"/>
      <w:r>
        <w:rPr>
          <w:color w:val="FF0000"/>
        </w:rPr>
        <w:t xml:space="preserve"> la </w:t>
      </w:r>
      <w:proofErr w:type="spellStart"/>
      <w:r>
        <w:rPr>
          <w:color w:val="FF0000"/>
        </w:rPr>
        <w:t>cual</w:t>
      </w:r>
      <w:proofErr w:type="spellEnd"/>
      <w:r>
        <w:rPr>
          <w:color w:val="FF0000"/>
        </w:rPr>
        <w:t xml:space="preserve"> se </w:t>
      </w:r>
      <w:proofErr w:type="spellStart"/>
      <w:r>
        <w:rPr>
          <w:color w:val="FF0000"/>
        </w:rPr>
        <w:t>fundamenta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pudiendo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convertirse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en</w:t>
      </w:r>
      <w:proofErr w:type="spellEnd"/>
      <w:r>
        <w:rPr>
          <w:color w:val="FF0000"/>
        </w:rPr>
        <w:t xml:space="preserve"> una </w:t>
      </w:r>
      <w:proofErr w:type="spellStart"/>
      <w:r>
        <w:rPr>
          <w:color w:val="FF0000"/>
        </w:rPr>
        <w:t>hipótesis</w:t>
      </w:r>
      <w:proofErr w:type="spellEnd"/>
      <w:r>
        <w:rPr>
          <w:color w:val="FF0000"/>
        </w:rPr>
        <w:t xml:space="preserve">. Son las </w:t>
      </w:r>
      <w:proofErr w:type="spellStart"/>
      <w:r>
        <w:rPr>
          <w:color w:val="FF0000"/>
        </w:rPr>
        <w:t>impresiones</w:t>
      </w:r>
      <w:proofErr w:type="spellEnd"/>
      <w:r>
        <w:rPr>
          <w:color w:val="FF0000"/>
        </w:rPr>
        <w:t xml:space="preserve"> finales del </w:t>
      </w:r>
      <w:proofErr w:type="spellStart"/>
      <w:r>
        <w:rPr>
          <w:color w:val="FF0000"/>
        </w:rPr>
        <w:t>autor</w:t>
      </w:r>
      <w:proofErr w:type="spellEnd"/>
      <w:r>
        <w:rPr>
          <w:color w:val="FF0000"/>
        </w:rPr>
        <w:t xml:space="preserve">, y se </w:t>
      </w:r>
      <w:proofErr w:type="spellStart"/>
      <w:r>
        <w:rPr>
          <w:color w:val="FF0000"/>
        </w:rPr>
        <w:t>añaden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posibles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soluciones</w:t>
      </w:r>
      <w:proofErr w:type="spellEnd"/>
      <w:r>
        <w:rPr>
          <w:color w:val="FF0000"/>
        </w:rPr>
        <w:t xml:space="preserve"> o </w:t>
      </w:r>
      <w:proofErr w:type="spellStart"/>
      <w:r>
        <w:rPr>
          <w:color w:val="FF0000"/>
        </w:rPr>
        <w:t>recomendaciones</w:t>
      </w:r>
      <w:proofErr w:type="spellEnd"/>
      <w:r>
        <w:rPr>
          <w:color w:val="FF0000"/>
        </w:rPr>
        <w:t xml:space="preserve"> del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tema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planteado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función</w:t>
      </w:r>
      <w:proofErr w:type="spellEnd"/>
      <w:r>
        <w:rPr>
          <w:color w:val="FF0000"/>
        </w:rPr>
        <w:t xml:space="preserve"> del </w:t>
      </w:r>
      <w:proofErr w:type="spellStart"/>
      <w:r>
        <w:rPr>
          <w:color w:val="FF0000"/>
        </w:rPr>
        <w:t>objetivo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propuesto</w:t>
      </w:r>
      <w:proofErr w:type="spellEnd"/>
      <w:r>
        <w:rPr>
          <w:color w:val="FF0000"/>
        </w:rPr>
        <w:t xml:space="preserve">, de </w:t>
      </w:r>
      <w:proofErr w:type="spellStart"/>
      <w:r>
        <w:rPr>
          <w:color w:val="FF0000"/>
        </w:rPr>
        <w:t>acuerdo</w:t>
      </w:r>
      <w:proofErr w:type="spellEnd"/>
      <w:r>
        <w:rPr>
          <w:color w:val="FF0000"/>
        </w:rPr>
        <w:t xml:space="preserve"> a los </w:t>
      </w:r>
      <w:proofErr w:type="spellStart"/>
      <w:r>
        <w:rPr>
          <w:color w:val="FF0000"/>
        </w:rPr>
        <w:t>alcances</w:t>
      </w:r>
      <w:proofErr w:type="spellEnd"/>
      <w:r>
        <w:rPr>
          <w:color w:val="FF0000"/>
        </w:rPr>
        <w:t xml:space="preserve"> y </w:t>
      </w:r>
      <w:proofErr w:type="spellStart"/>
      <w:r>
        <w:rPr>
          <w:color w:val="FF0000"/>
        </w:rPr>
        <w:t>limitaciones</w:t>
      </w:r>
      <w:proofErr w:type="spellEnd"/>
    </w:p>
    <w:p w14:paraId="40823107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spacing w:before="480" w:after="240" w:line="22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Recomendaciones</w:t>
      </w:r>
      <w:proofErr w:type="spellEnd"/>
    </w:p>
    <w:p w14:paraId="5D9FA31F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proofErr w:type="spellStart"/>
      <w:r>
        <w:rPr>
          <w:color w:val="000000"/>
        </w:rPr>
        <w:t>Proponer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nuevas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interrogantes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pueda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servir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orientar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nuevos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bibliográficos</w:t>
      </w:r>
      <w:proofErr w:type="spellEnd"/>
      <w:r>
        <w:rPr>
          <w:color w:val="000000"/>
        </w:rPr>
        <w:t xml:space="preserve"> y/o </w:t>
      </w:r>
      <w:proofErr w:type="spellStart"/>
      <w:r>
        <w:rPr>
          <w:color w:val="000000"/>
        </w:rPr>
        <w:t>empíricos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es </w:t>
      </w:r>
      <w:proofErr w:type="spellStart"/>
      <w:r>
        <w:rPr>
          <w:color w:val="000000"/>
        </w:rPr>
        <w:t>opcional</w:t>
      </w:r>
      <w:proofErr w:type="spellEnd"/>
      <w:r>
        <w:rPr>
          <w:color w:val="000000"/>
        </w:rPr>
        <w:t>).</w:t>
      </w:r>
    </w:p>
    <w:p w14:paraId="5041CFCD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spacing w:before="480" w:after="240" w:line="220" w:lineRule="auto"/>
        <w:rPr>
          <w:b/>
          <w:color w:val="000000"/>
        </w:rPr>
      </w:pPr>
      <w:proofErr w:type="spellStart"/>
      <w:r>
        <w:rPr>
          <w:b/>
          <w:color w:val="000000"/>
        </w:rPr>
        <w:t>Agradecimientos</w:t>
      </w:r>
      <w:proofErr w:type="spellEnd"/>
    </w:p>
    <w:p w14:paraId="07CDC8C3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ind w:firstLine="238"/>
        <w:rPr>
          <w:color w:val="000000"/>
        </w:rPr>
      </w:pPr>
      <w:proofErr w:type="spellStart"/>
      <w:r>
        <w:rPr>
          <w:color w:val="000000"/>
        </w:rPr>
        <w:lastRenderedPageBreak/>
        <w:t>Muestra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gratitud</w:t>
      </w:r>
      <w:proofErr w:type="spellEnd"/>
      <w:r>
        <w:rPr>
          <w:color w:val="000000"/>
        </w:rPr>
        <w:t xml:space="preserve"> a las personas y/o </w:t>
      </w:r>
      <w:proofErr w:type="spellStart"/>
      <w:r>
        <w:rPr>
          <w:color w:val="000000"/>
        </w:rPr>
        <w:t>instituciones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contribuido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desarrollo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investigación</w:t>
      </w:r>
      <w:proofErr w:type="spellEnd"/>
      <w:r>
        <w:rPr>
          <w:color w:val="000000"/>
        </w:rPr>
        <w:t xml:space="preserve"> (Este </w:t>
      </w:r>
      <w:proofErr w:type="spellStart"/>
      <w:r>
        <w:rPr>
          <w:color w:val="000000"/>
        </w:rPr>
        <w:t>apartado</w:t>
      </w:r>
      <w:proofErr w:type="spellEnd"/>
      <w:r>
        <w:rPr>
          <w:color w:val="000000"/>
        </w:rPr>
        <w:t xml:space="preserve"> es </w:t>
      </w:r>
      <w:proofErr w:type="spellStart"/>
      <w:r>
        <w:rPr>
          <w:color w:val="000000"/>
        </w:rPr>
        <w:t>opcional</w:t>
      </w:r>
      <w:proofErr w:type="spellEnd"/>
      <w:r>
        <w:rPr>
          <w:color w:val="000000"/>
        </w:rPr>
        <w:t>).</w:t>
      </w:r>
    </w:p>
    <w:p w14:paraId="7C9B99C8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spacing w:before="480" w:after="240" w:line="220" w:lineRule="auto"/>
        <w:rPr>
          <w:b/>
          <w:color w:val="000000"/>
        </w:rPr>
      </w:pPr>
      <w:proofErr w:type="spellStart"/>
      <w:r>
        <w:rPr>
          <w:b/>
          <w:color w:val="000000"/>
        </w:rPr>
        <w:t>Referencias</w:t>
      </w:r>
      <w:proofErr w:type="spellEnd"/>
    </w:p>
    <w:p w14:paraId="78678FA7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Van der Geer, J., </w:t>
      </w:r>
      <w:proofErr w:type="spellStart"/>
      <w:r>
        <w:rPr>
          <w:color w:val="000000"/>
          <w:sz w:val="16"/>
          <w:szCs w:val="16"/>
        </w:rPr>
        <w:t>Hanraads</w:t>
      </w:r>
      <w:proofErr w:type="spellEnd"/>
      <w:r>
        <w:rPr>
          <w:color w:val="000000"/>
          <w:sz w:val="16"/>
          <w:szCs w:val="16"/>
        </w:rPr>
        <w:t xml:space="preserve">, J. A. J., &amp; Lupton R. A. (2000). The art of writing a scientific article. </w:t>
      </w:r>
      <w:r>
        <w:rPr>
          <w:i/>
          <w:color w:val="000000"/>
          <w:sz w:val="16"/>
          <w:szCs w:val="16"/>
        </w:rPr>
        <w:t>Journal of Scientific Communications</w:t>
      </w:r>
      <w:r>
        <w:rPr>
          <w:color w:val="000000"/>
          <w:sz w:val="16"/>
          <w:szCs w:val="16"/>
        </w:rPr>
        <w:t xml:space="preserve">, 163, 51-59. </w:t>
      </w:r>
    </w:p>
    <w:p w14:paraId="37FEFF91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Strunk, W., Jr., &amp; White, E. B. (1979). </w:t>
      </w:r>
      <w:r>
        <w:rPr>
          <w:i/>
          <w:color w:val="000000"/>
          <w:sz w:val="16"/>
          <w:szCs w:val="16"/>
        </w:rPr>
        <w:t>The elements of style.</w:t>
      </w:r>
      <w:r>
        <w:rPr>
          <w:color w:val="000000"/>
          <w:sz w:val="16"/>
          <w:szCs w:val="16"/>
        </w:rPr>
        <w:t xml:space="preserve"> (3rd ed.). New York: Macmillan, (Chapter 4). </w:t>
      </w:r>
    </w:p>
    <w:p w14:paraId="4C9F27EE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Mettam</w:t>
      </w:r>
      <w:proofErr w:type="spellEnd"/>
      <w:r>
        <w:rPr>
          <w:color w:val="000000"/>
          <w:sz w:val="16"/>
          <w:szCs w:val="16"/>
        </w:rPr>
        <w:t>, G. R., &amp; Adams, L. B. (1994). How to prepare an electronic version of your article. In B</w:t>
      </w:r>
      <w:r>
        <w:rPr>
          <w:color w:val="000000"/>
          <w:sz w:val="16"/>
          <w:szCs w:val="16"/>
        </w:rPr>
        <w:t xml:space="preserve">. S. Jones, &amp; R. Z. Smith (Eds.), </w:t>
      </w:r>
      <w:r>
        <w:rPr>
          <w:i/>
          <w:color w:val="000000"/>
          <w:sz w:val="16"/>
          <w:szCs w:val="16"/>
        </w:rPr>
        <w:t>Introduction to the electronic age</w:t>
      </w:r>
      <w:r>
        <w:rPr>
          <w:color w:val="000000"/>
          <w:sz w:val="16"/>
          <w:szCs w:val="16"/>
        </w:rPr>
        <w:t xml:space="preserve"> (pp. 281-304). New York: E-Publishing Inc.</w:t>
      </w:r>
    </w:p>
    <w:p w14:paraId="10CBAF87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Van der Geer, J., </w:t>
      </w:r>
      <w:proofErr w:type="spellStart"/>
      <w:r>
        <w:rPr>
          <w:color w:val="000000"/>
          <w:sz w:val="16"/>
          <w:szCs w:val="16"/>
        </w:rPr>
        <w:t>Hanraads</w:t>
      </w:r>
      <w:proofErr w:type="spellEnd"/>
      <w:r>
        <w:rPr>
          <w:color w:val="000000"/>
          <w:sz w:val="16"/>
          <w:szCs w:val="16"/>
        </w:rPr>
        <w:t xml:space="preserve">, J. A. J., &amp; Lupton R. A. (2000). The art of writing a scientific article. </w:t>
      </w:r>
      <w:r>
        <w:rPr>
          <w:i/>
          <w:color w:val="000000"/>
          <w:sz w:val="16"/>
          <w:szCs w:val="16"/>
        </w:rPr>
        <w:t>Journal of Scientific Communications</w:t>
      </w:r>
      <w:r>
        <w:rPr>
          <w:color w:val="000000"/>
          <w:sz w:val="16"/>
          <w:szCs w:val="16"/>
        </w:rPr>
        <w:t>, 163,</w:t>
      </w:r>
      <w:r>
        <w:rPr>
          <w:color w:val="000000"/>
          <w:sz w:val="16"/>
          <w:szCs w:val="16"/>
        </w:rPr>
        <w:t xml:space="preserve"> 51-59. </w:t>
      </w:r>
    </w:p>
    <w:p w14:paraId="71198E41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Strunk, W., Jr., &amp; White, E. B. (1979). </w:t>
      </w:r>
      <w:r>
        <w:rPr>
          <w:i/>
          <w:color w:val="000000"/>
          <w:sz w:val="16"/>
          <w:szCs w:val="16"/>
        </w:rPr>
        <w:t>The elements of style.</w:t>
      </w:r>
      <w:r>
        <w:rPr>
          <w:color w:val="000000"/>
          <w:sz w:val="16"/>
          <w:szCs w:val="16"/>
        </w:rPr>
        <w:t xml:space="preserve"> (3rd ed.). New York: Macmillan, (Chapter 4). </w:t>
      </w:r>
    </w:p>
    <w:p w14:paraId="7C734700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Mettam</w:t>
      </w:r>
      <w:proofErr w:type="spellEnd"/>
      <w:r>
        <w:rPr>
          <w:color w:val="000000"/>
          <w:sz w:val="16"/>
          <w:szCs w:val="16"/>
        </w:rPr>
        <w:t xml:space="preserve">, G. R., &amp; Adams, L. B. (1994). How to prepare an electronic version of your article. In B. S. Jones, &amp; R. Z. Smith (Eds.), </w:t>
      </w:r>
      <w:r>
        <w:rPr>
          <w:i/>
          <w:color w:val="000000"/>
          <w:sz w:val="16"/>
          <w:szCs w:val="16"/>
        </w:rPr>
        <w:t>Introduc</w:t>
      </w:r>
      <w:r>
        <w:rPr>
          <w:i/>
          <w:color w:val="000000"/>
          <w:sz w:val="16"/>
          <w:szCs w:val="16"/>
        </w:rPr>
        <w:t>tion to the electronic age</w:t>
      </w:r>
      <w:r>
        <w:rPr>
          <w:color w:val="000000"/>
          <w:sz w:val="16"/>
          <w:szCs w:val="16"/>
        </w:rPr>
        <w:t xml:space="preserve"> (pp. 281-304). New York: E-Publishing Inc.</w:t>
      </w:r>
    </w:p>
    <w:p w14:paraId="6D77C0B6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Van der Geer, J., </w:t>
      </w:r>
      <w:proofErr w:type="spellStart"/>
      <w:r>
        <w:rPr>
          <w:color w:val="000000"/>
          <w:sz w:val="16"/>
          <w:szCs w:val="16"/>
        </w:rPr>
        <w:t>Hanraads</w:t>
      </w:r>
      <w:proofErr w:type="spellEnd"/>
      <w:r>
        <w:rPr>
          <w:color w:val="000000"/>
          <w:sz w:val="16"/>
          <w:szCs w:val="16"/>
        </w:rPr>
        <w:t xml:space="preserve">, J. A. J., &amp; Lupton R. A. (2000). The art of writing a scientific article. </w:t>
      </w:r>
      <w:r>
        <w:rPr>
          <w:i/>
          <w:color w:val="000000"/>
          <w:sz w:val="16"/>
          <w:szCs w:val="16"/>
        </w:rPr>
        <w:t>Journal of Scientific Communications</w:t>
      </w:r>
      <w:r>
        <w:rPr>
          <w:color w:val="000000"/>
          <w:sz w:val="16"/>
          <w:szCs w:val="16"/>
        </w:rPr>
        <w:t xml:space="preserve">, 163, 51-59. </w:t>
      </w:r>
    </w:p>
    <w:p w14:paraId="2628EDBF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Strunk, W., Jr., &amp; White, E. B. (</w:t>
      </w:r>
      <w:r>
        <w:rPr>
          <w:color w:val="000000"/>
          <w:sz w:val="16"/>
          <w:szCs w:val="16"/>
        </w:rPr>
        <w:t xml:space="preserve">1979). </w:t>
      </w:r>
      <w:r>
        <w:rPr>
          <w:i/>
          <w:color w:val="000000"/>
          <w:sz w:val="16"/>
          <w:szCs w:val="16"/>
        </w:rPr>
        <w:t>The elements of style.</w:t>
      </w:r>
      <w:r>
        <w:rPr>
          <w:color w:val="000000"/>
          <w:sz w:val="16"/>
          <w:szCs w:val="16"/>
        </w:rPr>
        <w:t xml:space="preserve"> (3rd ed.). New York: Macmillan, (Chapter 4). </w:t>
      </w:r>
    </w:p>
    <w:p w14:paraId="0B3573F5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Mettam</w:t>
      </w:r>
      <w:proofErr w:type="spellEnd"/>
      <w:r>
        <w:rPr>
          <w:color w:val="000000"/>
          <w:sz w:val="16"/>
          <w:szCs w:val="16"/>
        </w:rPr>
        <w:t xml:space="preserve">, G. R., &amp; Adams, L. B. (1994). How to prepare an electronic version of your article. In B. S. Jones, &amp; R. Z. Smith (Eds.), </w:t>
      </w:r>
      <w:r>
        <w:rPr>
          <w:i/>
          <w:color w:val="000000"/>
          <w:sz w:val="16"/>
          <w:szCs w:val="16"/>
        </w:rPr>
        <w:t>Introduction to the electronic age</w:t>
      </w:r>
      <w:r>
        <w:rPr>
          <w:color w:val="000000"/>
          <w:sz w:val="16"/>
          <w:szCs w:val="16"/>
        </w:rPr>
        <w:t xml:space="preserve"> (pp. 281-304). </w:t>
      </w:r>
      <w:r>
        <w:rPr>
          <w:color w:val="000000"/>
          <w:sz w:val="16"/>
          <w:szCs w:val="16"/>
        </w:rPr>
        <w:t>New York: E-Publishing Inc.</w:t>
      </w:r>
    </w:p>
    <w:p w14:paraId="1CAE40FE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Van der Geer, J., </w:t>
      </w:r>
      <w:proofErr w:type="spellStart"/>
      <w:r>
        <w:rPr>
          <w:color w:val="000000"/>
          <w:sz w:val="16"/>
          <w:szCs w:val="16"/>
        </w:rPr>
        <w:t>Hanraads</w:t>
      </w:r>
      <w:proofErr w:type="spellEnd"/>
      <w:r>
        <w:rPr>
          <w:color w:val="000000"/>
          <w:sz w:val="16"/>
          <w:szCs w:val="16"/>
        </w:rPr>
        <w:t xml:space="preserve">, J. A. J., &amp; Lupton R. A. (2000). The art of writing a scientific article. </w:t>
      </w:r>
      <w:r>
        <w:rPr>
          <w:i/>
          <w:color w:val="000000"/>
          <w:sz w:val="16"/>
          <w:szCs w:val="16"/>
        </w:rPr>
        <w:t>Journal of Scientific Communications</w:t>
      </w:r>
      <w:r>
        <w:rPr>
          <w:color w:val="000000"/>
          <w:sz w:val="16"/>
          <w:szCs w:val="16"/>
        </w:rPr>
        <w:t xml:space="preserve">, 163, 51-59. </w:t>
      </w:r>
    </w:p>
    <w:p w14:paraId="64001295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Strunk, W., Jr., &amp; White, E. B. (1979). </w:t>
      </w:r>
      <w:r>
        <w:rPr>
          <w:i/>
          <w:color w:val="000000"/>
          <w:sz w:val="16"/>
          <w:szCs w:val="16"/>
        </w:rPr>
        <w:t>The elements of style.</w:t>
      </w:r>
      <w:r>
        <w:rPr>
          <w:color w:val="000000"/>
          <w:sz w:val="16"/>
          <w:szCs w:val="16"/>
        </w:rPr>
        <w:t xml:space="preserve"> (3rd ed.). N</w:t>
      </w:r>
      <w:r>
        <w:rPr>
          <w:color w:val="000000"/>
          <w:sz w:val="16"/>
          <w:szCs w:val="16"/>
        </w:rPr>
        <w:t xml:space="preserve">ew York: Macmillan, (Chapter 4). </w:t>
      </w:r>
    </w:p>
    <w:p w14:paraId="71D5D4D0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Mettam</w:t>
      </w:r>
      <w:proofErr w:type="spellEnd"/>
      <w:r>
        <w:rPr>
          <w:color w:val="000000"/>
          <w:sz w:val="16"/>
          <w:szCs w:val="16"/>
        </w:rPr>
        <w:t xml:space="preserve">, G. R., &amp; Adams, L. B. (1994). How to prepare an electronic version of your article. In B. S. Jones, &amp; R. Z. Smith (Eds.), </w:t>
      </w:r>
      <w:r>
        <w:rPr>
          <w:i/>
          <w:color w:val="000000"/>
          <w:sz w:val="16"/>
          <w:szCs w:val="16"/>
        </w:rPr>
        <w:t>Introduction to the electronic age</w:t>
      </w:r>
      <w:r>
        <w:rPr>
          <w:color w:val="000000"/>
          <w:sz w:val="16"/>
          <w:szCs w:val="16"/>
        </w:rPr>
        <w:t xml:space="preserve"> (pp. 281-304). New York: E-Publishing Inc.</w:t>
      </w:r>
    </w:p>
    <w:p w14:paraId="335224FA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Van der Geer, </w:t>
      </w:r>
      <w:r>
        <w:rPr>
          <w:color w:val="000000"/>
          <w:sz w:val="16"/>
          <w:szCs w:val="16"/>
        </w:rPr>
        <w:t xml:space="preserve">J., </w:t>
      </w:r>
      <w:proofErr w:type="spellStart"/>
      <w:r>
        <w:rPr>
          <w:color w:val="000000"/>
          <w:sz w:val="16"/>
          <w:szCs w:val="16"/>
        </w:rPr>
        <w:t>Hanraads</w:t>
      </w:r>
      <w:proofErr w:type="spellEnd"/>
      <w:r>
        <w:rPr>
          <w:color w:val="000000"/>
          <w:sz w:val="16"/>
          <w:szCs w:val="16"/>
        </w:rPr>
        <w:t xml:space="preserve">, J. A. J., &amp; Lupton R. A. (2000). The art of writing a scientific article. </w:t>
      </w:r>
      <w:r>
        <w:rPr>
          <w:i/>
          <w:color w:val="000000"/>
          <w:sz w:val="16"/>
          <w:szCs w:val="16"/>
        </w:rPr>
        <w:t>Journal of Scientific Communications</w:t>
      </w:r>
      <w:r>
        <w:rPr>
          <w:color w:val="000000"/>
          <w:sz w:val="16"/>
          <w:szCs w:val="16"/>
        </w:rPr>
        <w:t xml:space="preserve">, 163, 51-59. </w:t>
      </w:r>
    </w:p>
    <w:p w14:paraId="71615692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Strunk, W., Jr., &amp; White, E. B. (1979). </w:t>
      </w:r>
      <w:r>
        <w:rPr>
          <w:i/>
          <w:color w:val="000000"/>
          <w:sz w:val="16"/>
          <w:szCs w:val="16"/>
        </w:rPr>
        <w:t>The elements of style.</w:t>
      </w:r>
      <w:r>
        <w:rPr>
          <w:color w:val="000000"/>
          <w:sz w:val="16"/>
          <w:szCs w:val="16"/>
        </w:rPr>
        <w:t xml:space="preserve"> (3rd ed.). New York: Macmillan, (Chapter 4). </w:t>
      </w:r>
    </w:p>
    <w:p w14:paraId="3E431161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Mettam</w:t>
      </w:r>
      <w:proofErr w:type="spellEnd"/>
      <w:r>
        <w:rPr>
          <w:color w:val="000000"/>
          <w:sz w:val="16"/>
          <w:szCs w:val="16"/>
        </w:rPr>
        <w:t xml:space="preserve">, G. R., &amp; Adams, L. B. (1994). How to prepare an electronic version of your article. In B. S. Jones, &amp; R. Z. Smith (Eds.), </w:t>
      </w:r>
      <w:r>
        <w:rPr>
          <w:i/>
          <w:color w:val="000000"/>
          <w:sz w:val="16"/>
          <w:szCs w:val="16"/>
        </w:rPr>
        <w:t>Introduction to the electronic age</w:t>
      </w:r>
      <w:r>
        <w:rPr>
          <w:color w:val="000000"/>
          <w:sz w:val="16"/>
          <w:szCs w:val="16"/>
        </w:rPr>
        <w:t xml:space="preserve"> (pp. 281-304). New York: E-Publishing Inc.</w:t>
      </w:r>
    </w:p>
    <w:p w14:paraId="2DFE9746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Van der Geer, J., </w:t>
      </w:r>
      <w:proofErr w:type="spellStart"/>
      <w:r>
        <w:rPr>
          <w:color w:val="000000"/>
          <w:sz w:val="16"/>
          <w:szCs w:val="16"/>
        </w:rPr>
        <w:t>Hanraads</w:t>
      </w:r>
      <w:proofErr w:type="spellEnd"/>
      <w:r>
        <w:rPr>
          <w:color w:val="000000"/>
          <w:sz w:val="16"/>
          <w:szCs w:val="16"/>
        </w:rPr>
        <w:t>, J. A. J., &amp; Lupton R</w:t>
      </w:r>
      <w:r>
        <w:rPr>
          <w:color w:val="000000"/>
          <w:sz w:val="16"/>
          <w:szCs w:val="16"/>
        </w:rPr>
        <w:t xml:space="preserve">. A. (2000). The art of writing a scientific article. </w:t>
      </w:r>
      <w:r>
        <w:rPr>
          <w:i/>
          <w:color w:val="000000"/>
          <w:sz w:val="16"/>
          <w:szCs w:val="16"/>
        </w:rPr>
        <w:t>Journal of Scientific Communications</w:t>
      </w:r>
      <w:r>
        <w:rPr>
          <w:color w:val="000000"/>
          <w:sz w:val="16"/>
          <w:szCs w:val="16"/>
        </w:rPr>
        <w:t xml:space="preserve">, 163, 51-59. </w:t>
      </w:r>
    </w:p>
    <w:p w14:paraId="1AFE1486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Strunk, W., Jr., &amp; White, E. B. (1979). </w:t>
      </w:r>
      <w:r>
        <w:rPr>
          <w:i/>
          <w:color w:val="000000"/>
          <w:sz w:val="16"/>
          <w:szCs w:val="16"/>
        </w:rPr>
        <w:t>The elements of style.</w:t>
      </w:r>
      <w:r>
        <w:rPr>
          <w:color w:val="000000"/>
          <w:sz w:val="16"/>
          <w:szCs w:val="16"/>
        </w:rPr>
        <w:t xml:space="preserve"> (3rd ed.). New York: Macmillan, (Chapter 4). </w:t>
      </w:r>
    </w:p>
    <w:p w14:paraId="20662615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Mettam</w:t>
      </w:r>
      <w:proofErr w:type="spellEnd"/>
      <w:r>
        <w:rPr>
          <w:color w:val="000000"/>
          <w:sz w:val="16"/>
          <w:szCs w:val="16"/>
        </w:rPr>
        <w:t xml:space="preserve">, G. R., &amp; Adams, L. B. (1994). How </w:t>
      </w:r>
      <w:r>
        <w:rPr>
          <w:color w:val="000000"/>
          <w:sz w:val="16"/>
          <w:szCs w:val="16"/>
        </w:rPr>
        <w:t xml:space="preserve">to prepare an electronic version of your article. In B. S. Jones, &amp; R. Z. Smith (Eds.), </w:t>
      </w:r>
      <w:r>
        <w:rPr>
          <w:i/>
          <w:color w:val="000000"/>
          <w:sz w:val="16"/>
          <w:szCs w:val="16"/>
        </w:rPr>
        <w:t>Introduction to the electronic age</w:t>
      </w:r>
      <w:r>
        <w:rPr>
          <w:color w:val="000000"/>
          <w:sz w:val="16"/>
          <w:szCs w:val="16"/>
        </w:rPr>
        <w:t xml:space="preserve"> (pp. 281-304). New York: E-Publishing Inc.</w:t>
      </w:r>
    </w:p>
    <w:p w14:paraId="09CFBF76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Van der Geer, J., </w:t>
      </w:r>
      <w:proofErr w:type="spellStart"/>
      <w:r>
        <w:rPr>
          <w:color w:val="000000"/>
          <w:sz w:val="16"/>
          <w:szCs w:val="16"/>
        </w:rPr>
        <w:t>Hanraads</w:t>
      </w:r>
      <w:proofErr w:type="spellEnd"/>
      <w:r>
        <w:rPr>
          <w:color w:val="000000"/>
          <w:sz w:val="16"/>
          <w:szCs w:val="16"/>
        </w:rPr>
        <w:t>, J. A. J., &amp; Lupton R. A. (2000). The art of writing a scientif</w:t>
      </w:r>
      <w:r>
        <w:rPr>
          <w:color w:val="000000"/>
          <w:sz w:val="16"/>
          <w:szCs w:val="16"/>
        </w:rPr>
        <w:t xml:space="preserve">ic article. </w:t>
      </w:r>
      <w:r>
        <w:rPr>
          <w:i/>
          <w:color w:val="000000"/>
          <w:sz w:val="16"/>
          <w:szCs w:val="16"/>
        </w:rPr>
        <w:t>Journal of Scientific Communications</w:t>
      </w:r>
      <w:r>
        <w:rPr>
          <w:color w:val="000000"/>
          <w:sz w:val="16"/>
          <w:szCs w:val="16"/>
        </w:rPr>
        <w:t xml:space="preserve">, 163, 51-59. </w:t>
      </w:r>
    </w:p>
    <w:p w14:paraId="01F0BE74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Strunk, W., Jr., &amp; White, E. B. (1979). </w:t>
      </w:r>
      <w:r>
        <w:rPr>
          <w:i/>
          <w:color w:val="000000"/>
          <w:sz w:val="16"/>
          <w:szCs w:val="16"/>
        </w:rPr>
        <w:t>The elements of style.</w:t>
      </w:r>
      <w:r>
        <w:rPr>
          <w:color w:val="000000"/>
          <w:sz w:val="16"/>
          <w:szCs w:val="16"/>
        </w:rPr>
        <w:t xml:space="preserve"> (3rd ed.). New York: Macmillan, (Chapter 4). </w:t>
      </w:r>
    </w:p>
    <w:p w14:paraId="0BC71E8B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Mettam</w:t>
      </w:r>
      <w:proofErr w:type="spellEnd"/>
      <w:r>
        <w:rPr>
          <w:color w:val="000000"/>
          <w:sz w:val="16"/>
          <w:szCs w:val="16"/>
        </w:rPr>
        <w:t>, G. R., &amp; Adams, L. B. (1994). How to prepare an electronic version of your a</w:t>
      </w:r>
      <w:r>
        <w:rPr>
          <w:color w:val="000000"/>
          <w:sz w:val="16"/>
          <w:szCs w:val="16"/>
        </w:rPr>
        <w:t xml:space="preserve">rticle. In B. S. Jones, &amp; R. Z. Smith (Eds.), </w:t>
      </w:r>
      <w:r>
        <w:rPr>
          <w:i/>
          <w:color w:val="000000"/>
          <w:sz w:val="16"/>
          <w:szCs w:val="16"/>
        </w:rPr>
        <w:t>Introduction to the electronic age</w:t>
      </w:r>
      <w:r>
        <w:rPr>
          <w:color w:val="000000"/>
          <w:sz w:val="16"/>
          <w:szCs w:val="16"/>
        </w:rPr>
        <w:t xml:space="preserve"> (pp. 281-304). New York: E-Publishing Inc.</w:t>
      </w:r>
    </w:p>
    <w:p w14:paraId="70EB6907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Van der Geer, J., </w:t>
      </w:r>
      <w:proofErr w:type="spellStart"/>
      <w:r>
        <w:rPr>
          <w:color w:val="000000"/>
          <w:sz w:val="16"/>
          <w:szCs w:val="16"/>
        </w:rPr>
        <w:t>Hanraads</w:t>
      </w:r>
      <w:proofErr w:type="spellEnd"/>
      <w:r>
        <w:rPr>
          <w:color w:val="000000"/>
          <w:sz w:val="16"/>
          <w:szCs w:val="16"/>
        </w:rPr>
        <w:t xml:space="preserve">, J. A. J., &amp; Lupton R. A. (2000). The art of writing a scientific article. </w:t>
      </w:r>
      <w:r>
        <w:rPr>
          <w:i/>
          <w:color w:val="000000"/>
          <w:sz w:val="16"/>
          <w:szCs w:val="16"/>
        </w:rPr>
        <w:t>Journal of Scientific Communic</w:t>
      </w:r>
      <w:r>
        <w:rPr>
          <w:i/>
          <w:color w:val="000000"/>
          <w:sz w:val="16"/>
          <w:szCs w:val="16"/>
        </w:rPr>
        <w:t>ations</w:t>
      </w:r>
      <w:r>
        <w:rPr>
          <w:color w:val="000000"/>
          <w:sz w:val="16"/>
          <w:szCs w:val="16"/>
        </w:rPr>
        <w:t xml:space="preserve">, 163, 51-59. </w:t>
      </w:r>
    </w:p>
    <w:p w14:paraId="12291AA9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Strunk, W., Jr., &amp; White, E. B. (1979). </w:t>
      </w:r>
      <w:r>
        <w:rPr>
          <w:i/>
          <w:color w:val="000000"/>
          <w:sz w:val="16"/>
          <w:szCs w:val="16"/>
        </w:rPr>
        <w:t>The elements of style.</w:t>
      </w:r>
      <w:r>
        <w:rPr>
          <w:color w:val="000000"/>
          <w:sz w:val="16"/>
          <w:szCs w:val="16"/>
        </w:rPr>
        <w:t xml:space="preserve"> (3rd ed.). New York: Macmillan, (Chapter 4). </w:t>
      </w:r>
    </w:p>
    <w:p w14:paraId="4DF089F4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tabs>
          <w:tab w:val="left" w:pos="312"/>
        </w:tabs>
        <w:spacing w:line="200" w:lineRule="auto"/>
        <w:ind w:left="312" w:hanging="312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Mettam</w:t>
      </w:r>
      <w:proofErr w:type="spellEnd"/>
      <w:r>
        <w:rPr>
          <w:color w:val="000000"/>
          <w:sz w:val="16"/>
          <w:szCs w:val="16"/>
        </w:rPr>
        <w:t xml:space="preserve">, G. R., &amp; Adams, L. B. (1994). How to prepare an electronic version of your article. In B. S. Jones, &amp; R. Z. Smith (Eds.), </w:t>
      </w:r>
      <w:r>
        <w:rPr>
          <w:i/>
          <w:color w:val="000000"/>
          <w:sz w:val="16"/>
          <w:szCs w:val="16"/>
        </w:rPr>
        <w:t>Introduction to the electronic age</w:t>
      </w:r>
      <w:r>
        <w:rPr>
          <w:color w:val="000000"/>
          <w:sz w:val="16"/>
          <w:szCs w:val="16"/>
        </w:rPr>
        <w:t xml:space="preserve"> (pp. 281-304). New York: E-Publishing Inc.</w:t>
      </w:r>
    </w:p>
    <w:sectPr w:rsidR="008B29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/>
      <w:pgMar w:top="20" w:right="794" w:bottom="1021" w:left="737" w:header="907" w:footer="3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B411" w14:textId="77777777" w:rsidR="00FA0B98" w:rsidRDefault="00FA0B98">
      <w:r>
        <w:separator/>
      </w:r>
    </w:p>
  </w:endnote>
  <w:endnote w:type="continuationSeparator" w:id="0">
    <w:p w14:paraId="5930B749" w14:textId="77777777" w:rsidR="00FA0B98" w:rsidRDefault="00FA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36E3B" w14:textId="77777777" w:rsidR="008B2937" w:rsidRDefault="00FA0B98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D73D7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0028B19E" w14:textId="77777777" w:rsidR="008B2937" w:rsidRDefault="00FA0B98">
    <w:pPr>
      <w:pBdr>
        <w:top w:val="nil"/>
        <w:left w:val="nil"/>
        <w:bottom w:val="nil"/>
        <w:right w:val="nil"/>
        <w:between w:val="nil"/>
      </w:pBdr>
      <w:tabs>
        <w:tab w:val="right" w:pos="10080"/>
        <w:tab w:val="left" w:pos="720"/>
        <w:tab w:val="left" w:pos="1440"/>
        <w:tab w:val="left" w:pos="2160"/>
        <w:tab w:val="left" w:pos="2880"/>
        <w:tab w:val="left" w:pos="3600"/>
      </w:tabs>
      <w:spacing w:after="240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A5C0" w14:textId="77777777" w:rsidR="008B2937" w:rsidRDefault="00FA0B98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D73D7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14:paraId="077C7A57" w14:textId="77777777" w:rsidR="008B2937" w:rsidRDefault="008B2937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52914" w14:textId="77777777" w:rsidR="00FA0B98" w:rsidRDefault="00FA0B98">
      <w:r>
        <w:separator/>
      </w:r>
    </w:p>
  </w:footnote>
  <w:footnote w:type="continuationSeparator" w:id="0">
    <w:p w14:paraId="09E9342F" w14:textId="77777777" w:rsidR="00FA0B98" w:rsidRDefault="00FA0B98">
      <w:r>
        <w:continuationSeparator/>
      </w:r>
    </w:p>
  </w:footnote>
  <w:footnote w:id="1">
    <w:p w14:paraId="4D1704A1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Autor de </w:t>
      </w:r>
      <w:proofErr w:type="spellStart"/>
      <w:r>
        <w:rPr>
          <w:color w:val="000000"/>
          <w:sz w:val="16"/>
          <w:szCs w:val="16"/>
        </w:rPr>
        <w:t>correspondencia</w:t>
      </w:r>
      <w:proofErr w:type="spellEnd"/>
      <w:r>
        <w:rPr>
          <w:color w:val="000000"/>
          <w:sz w:val="16"/>
          <w:szCs w:val="16"/>
        </w:rPr>
        <w:t>:</w:t>
      </w:r>
    </w:p>
    <w:p w14:paraId="07198170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proofErr w:type="spellStart"/>
      <w:r>
        <w:rPr>
          <w:color w:val="000000"/>
          <w:sz w:val="16"/>
          <w:szCs w:val="16"/>
        </w:rPr>
        <w:t>direccion</w:t>
      </w:r>
      <w:proofErr w:type="spellEnd"/>
      <w:r>
        <w:rPr>
          <w:color w:val="000000"/>
          <w:sz w:val="16"/>
          <w:szCs w:val="16"/>
        </w:rPr>
        <w:t xml:space="preserve">   </w:t>
      </w:r>
    </w:p>
    <w:p w14:paraId="78875D35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Tel.: +0-000-000-0000 </w:t>
      </w:r>
    </w:p>
    <w:p w14:paraId="7C0FAAF1" w14:textId="77777777" w:rsidR="008B2937" w:rsidRDefault="00FA0B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>
        <w:rPr>
          <w:i/>
          <w:color w:val="000000"/>
          <w:sz w:val="16"/>
          <w:szCs w:val="16"/>
        </w:rPr>
        <w:t>E-mail:</w:t>
      </w:r>
      <w:r>
        <w:rPr>
          <w:color w:val="000000"/>
          <w:sz w:val="16"/>
          <w:szCs w:val="16"/>
        </w:rPr>
        <w:t xml:space="preserve"> </w:t>
      </w:r>
      <w:hyperlink r:id="rId1">
        <w:r>
          <w:rPr>
            <w:color w:val="000000"/>
            <w:sz w:val="16"/>
            <w:szCs w:val="16"/>
          </w:rPr>
          <w:t>autor1@institute.xxx</w:t>
        </w:r>
      </w:hyperlink>
      <w:r>
        <w:rPr>
          <w:color w:val="000000"/>
          <w:sz w:val="16"/>
          <w:szCs w:val="16"/>
        </w:rPr>
        <w:t xml:space="preserve">, </w:t>
      </w:r>
      <w:hyperlink r:id="rId2">
        <w:r>
          <w:rPr>
            <w:color w:val="000000"/>
            <w:sz w:val="16"/>
            <w:szCs w:val="16"/>
          </w:rPr>
          <w:t>autor2@institute.xxx</w:t>
        </w:r>
      </w:hyperlink>
      <w:r>
        <w:rPr>
          <w:color w:val="000000"/>
          <w:sz w:val="16"/>
          <w:szCs w:val="16"/>
        </w:rPr>
        <w:t xml:space="preserve">, </w:t>
      </w:r>
      <w:hyperlink r:id="rId3">
        <w:r>
          <w:rPr>
            <w:color w:val="000000"/>
            <w:sz w:val="16"/>
            <w:szCs w:val="16"/>
          </w:rPr>
          <w:t>autor3@institute.xxx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A8C0" w14:textId="551B42A4" w:rsidR="008B2937" w:rsidRDefault="00FA0B98">
    <w:pPr>
      <w:pBdr>
        <w:top w:val="nil"/>
        <w:left w:val="nil"/>
        <w:bottom w:val="nil"/>
        <w:right w:val="nil"/>
        <w:between w:val="nil"/>
      </w:pBdr>
      <w:tabs>
        <w:tab w:val="center" w:pos="4706"/>
        <w:tab w:val="right" w:pos="9356"/>
        <w:tab w:val="center" w:pos="4920"/>
      </w:tabs>
      <w:spacing w:after="240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ab/>
      <w:t xml:space="preserve">/EAP. </w:t>
    </w:r>
    <w:proofErr w:type="spellStart"/>
    <w:r>
      <w:rPr>
        <w:i/>
        <w:color w:val="000000"/>
        <w:sz w:val="16"/>
        <w:szCs w:val="16"/>
      </w:rPr>
      <w:t>Ingeniería</w:t>
    </w:r>
    <w:proofErr w:type="spellEnd"/>
    <w:r>
      <w:rPr>
        <w:i/>
        <w:color w:val="000000"/>
        <w:sz w:val="16"/>
        <w:szCs w:val="16"/>
      </w:rPr>
      <w:t xml:space="preserve"> </w:t>
    </w:r>
    <w:r w:rsidR="00BD73D7">
      <w:rPr>
        <w:i/>
        <w:color w:val="000000"/>
        <w:sz w:val="16"/>
        <w:szCs w:val="16"/>
      </w:rPr>
      <w:t xml:space="preserve">de </w:t>
    </w:r>
    <w:proofErr w:type="spellStart"/>
    <w:r w:rsidR="00BD73D7">
      <w:rPr>
        <w:i/>
        <w:color w:val="000000"/>
        <w:sz w:val="16"/>
        <w:szCs w:val="16"/>
      </w:rPr>
      <w:t>Sistemas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75056" w14:textId="77777777" w:rsidR="008B2937" w:rsidRDefault="00FA0B98">
    <w:pPr>
      <w:pBdr>
        <w:top w:val="nil"/>
        <w:left w:val="nil"/>
        <w:bottom w:val="nil"/>
        <w:right w:val="nil"/>
        <w:between w:val="nil"/>
      </w:pBdr>
      <w:tabs>
        <w:tab w:val="center" w:pos="4706"/>
        <w:tab w:val="right" w:pos="9356"/>
        <w:tab w:val="center" w:pos="4920"/>
      </w:tabs>
      <w:spacing w:after="240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B4E9" w14:textId="7F485302" w:rsidR="008B2937" w:rsidRDefault="00C24F6E" w:rsidP="00C24F6E">
    <w:pPr>
      <w:pBdr>
        <w:top w:val="nil"/>
        <w:left w:val="nil"/>
        <w:bottom w:val="nil"/>
        <w:right w:val="nil"/>
        <w:between w:val="nil"/>
      </w:pBdr>
      <w:tabs>
        <w:tab w:val="center" w:pos="4706"/>
        <w:tab w:val="right" w:pos="9356"/>
      </w:tabs>
      <w:spacing w:after="240"/>
      <w:rPr>
        <w:i/>
        <w:color w:val="000000"/>
        <w:sz w:val="10"/>
        <w:szCs w:val="10"/>
      </w:rPr>
    </w:pPr>
    <w:r w:rsidRPr="00C24F6E">
      <w:rPr>
        <w:i/>
        <w:color w:val="000000"/>
        <w:sz w:val="10"/>
        <w:szCs w:val="10"/>
      </w:rPr>
      <w:drawing>
        <wp:anchor distT="0" distB="0" distL="114300" distR="114300" simplePos="0" relativeHeight="251659264" behindDoc="0" locked="0" layoutInCell="1" allowOverlap="1" wp14:anchorId="14A56B3D" wp14:editId="0D882799">
          <wp:simplePos x="0" y="0"/>
          <wp:positionH relativeFrom="column">
            <wp:posOffset>-208915</wp:posOffset>
          </wp:positionH>
          <wp:positionV relativeFrom="paragraph">
            <wp:posOffset>-362585</wp:posOffset>
          </wp:positionV>
          <wp:extent cx="2384425" cy="434340"/>
          <wp:effectExtent l="0" t="0" r="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4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B98"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4DB1595" wp14:editId="4E0DFD94">
              <wp:simplePos x="0" y="0"/>
              <wp:positionH relativeFrom="column">
                <wp:posOffset>5513706</wp:posOffset>
              </wp:positionH>
              <wp:positionV relativeFrom="paragraph">
                <wp:posOffset>-316865</wp:posOffset>
              </wp:positionV>
              <wp:extent cx="1219302" cy="852919"/>
              <wp:effectExtent l="0" t="0" r="0" b="0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302" cy="852919"/>
                        <a:chOff x="4841173" y="3351374"/>
                        <a:chExt cx="1219302" cy="852919"/>
                      </a:xfrm>
                    </wpg:grpSpPr>
                    <wpg:grpSp>
                      <wpg:cNvPr id="877284193" name="Grupo 877284193"/>
                      <wpg:cNvGrpSpPr/>
                      <wpg:grpSpPr>
                        <a:xfrm>
                          <a:off x="4841173" y="3351374"/>
                          <a:ext cx="1219302" cy="852919"/>
                          <a:chOff x="19261" y="-751"/>
                          <a:chExt cx="3821" cy="3150"/>
                        </a:xfrm>
                      </wpg:grpSpPr>
                      <wps:wsp>
                        <wps:cNvPr id="229235943" name="Rectángulo 229235943"/>
                        <wps:cNvSpPr/>
                        <wps:spPr>
                          <a:xfrm>
                            <a:off x="19261" y="-751"/>
                            <a:ext cx="3150" cy="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2E518" w14:textId="77777777" w:rsidR="008B2937" w:rsidRDefault="008B293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213767" name="Forma libre: forma 71213767"/>
                        <wps:cNvSpPr/>
                        <wps:spPr>
                          <a:xfrm>
                            <a:off x="21218" y="-526"/>
                            <a:ext cx="1864" cy="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4" h="3166" extrusionOk="0">
                                <a:moveTo>
                                  <a:pt x="0" y="3166"/>
                                </a:moveTo>
                                <a:lnTo>
                                  <a:pt x="3164" y="3166"/>
                                </a:lnTo>
                                <a:lnTo>
                                  <a:pt x="3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709B7D" w14:textId="42E6BEED" w:rsidR="008B2937" w:rsidRPr="00C24F6E" w:rsidRDefault="008B2937" w:rsidP="00C24F6E"/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DB1595" id="Grupo 20" o:spid="_x0000_s1027" style="position:absolute;margin-left:434.15pt;margin-top:-24.95pt;width:96pt;height:67.15pt;z-index:-251658240;mso-wrap-distance-left:0;mso-wrap-distance-right:0;mso-width-relative:margin;mso-height-relative:margin" coordorigin="48411,33513" coordsize="12193,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">
              <v:group id="Grupo 877284193" o:spid="_x0000_s1028" style="position:absolute;left:48411;top:33513;width:12193;height:8529" coordorigin="19261,-751" coordsize="3821,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">
                <v:rect id="Rectángulo 229235943" o:spid="_x0000_s1029" style="position:absolute;left:19261;top:-751;width:3150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3022E518" w14:textId="77777777" w:rsidR="008B2937" w:rsidRDefault="008B2937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bre: forma 71213767" o:spid="_x0000_s1030" style="position:absolute;left:21218;top:-526;width:1864;height:619;visibility:visible;mso-wrap-style:square;v-text-anchor:top" coordsize="3164,3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" adj="-11796480,,5400" path="m,3166r3164,l3164,,,,,3166xe" fillcolor="white [3212]" stroked="f">
                  <v:stroke joinstyle="miter"/>
                  <v:formulas/>
                  <v:path arrowok="t" o:extrusionok="f" o:connecttype="custom" textboxrect="0,0,3164,3166"/>
                  <v:textbox inset="2.53958mm,1.2694mm,2.53958mm,1.2694mm">
                    <w:txbxContent>
                      <w:p w14:paraId="51709B7D" w14:textId="42E6BEED" w:rsidR="008B2937" w:rsidRPr="00C24F6E" w:rsidRDefault="008B2937" w:rsidP="00C24F6E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5686"/>
    <w:multiLevelType w:val="multilevel"/>
    <w:tmpl w:val="0FFC93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5A483736"/>
    <w:multiLevelType w:val="multilevel"/>
    <w:tmpl w:val="A93012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.%3.%4.%5.%6.%7.%8.%9."/>
      <w:lvlJc w:val="left"/>
      <w:pPr>
        <w:ind w:left="0" w:firstLine="0"/>
      </w:pPr>
    </w:lvl>
  </w:abstractNum>
  <w:abstractNum w:abstractNumId="2" w15:restartNumberingAfterBreak="0">
    <w:nsid w:val="5D9202DD"/>
    <w:multiLevelType w:val="multilevel"/>
    <w:tmpl w:val="03ECE958"/>
    <w:lvl w:ilvl="0">
      <w:start w:val="1"/>
      <w:numFmt w:val="decimal"/>
      <w:pStyle w:val="Els-1storder-he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s-2ndorder-hea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ls-3rdorder-hea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Els-4thorder-head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37"/>
    <w:rsid w:val="00721920"/>
    <w:rsid w:val="008B2937"/>
    <w:rsid w:val="00BD73D7"/>
    <w:rsid w:val="00C24F6E"/>
    <w:rsid w:val="00FA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41947B"/>
  <w15:docId w15:val="{8A6F566A-0C69-4E75-92BC-CEAC055E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419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CCB"/>
    <w:rPr>
      <w:lang w:val="en-GB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escripcin">
    <w:name w:val="caption"/>
    <w:basedOn w:val="Normal"/>
    <w:next w:val="Normal"/>
    <w:qFormat/>
    <w:rsid w:val="00BC6F3D"/>
    <w:pPr>
      <w:keepLines/>
      <w:spacing w:before="200" w:after="240" w:line="200" w:lineRule="exact"/>
    </w:pPr>
    <w:rPr>
      <w:sz w:val="16"/>
    </w:rPr>
  </w:style>
  <w:style w:type="paragraph" w:customStyle="1" w:styleId="Els-1storder-head">
    <w:name w:val="Els-1storder-head"/>
    <w:next w:val="Els-body-text"/>
    <w:link w:val="Els-1storder-headChar"/>
    <w:rsid w:val="003D0E48"/>
    <w:pPr>
      <w:keepNext/>
      <w:numPr>
        <w:numId w:val="3"/>
      </w:numPr>
      <w:suppressAutoHyphens/>
      <w:spacing w:before="240" w:after="240" w:line="240" w:lineRule="exact"/>
    </w:pPr>
    <w:rPr>
      <w:b/>
      <w:lang w:val="en-US" w:eastAsia="en-US"/>
    </w:rPr>
  </w:style>
  <w:style w:type="paragraph" w:customStyle="1" w:styleId="Els-2ndorder-head">
    <w:name w:val="Els-2ndorder-head"/>
    <w:next w:val="Els-body-text"/>
    <w:rsid w:val="00BC6F3D"/>
    <w:pPr>
      <w:keepNext/>
      <w:numPr>
        <w:ilvl w:val="1"/>
        <w:numId w:val="4"/>
      </w:numPr>
      <w:suppressAutoHyphens/>
      <w:spacing w:before="240" w:after="240" w:line="240" w:lineRule="exact"/>
    </w:pPr>
    <w:rPr>
      <w:i/>
      <w:lang w:val="en-US" w:eastAsia="en-US"/>
    </w:rPr>
  </w:style>
  <w:style w:type="paragraph" w:customStyle="1" w:styleId="Els-3rdorder-head">
    <w:name w:val="Els-3rdorder-head"/>
    <w:next w:val="Els-body-text"/>
    <w:rsid w:val="00BC6F3D"/>
    <w:pPr>
      <w:keepNext/>
      <w:numPr>
        <w:ilvl w:val="2"/>
        <w:numId w:val="5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4thorder-head">
    <w:name w:val="Els-4thorder-head"/>
    <w:next w:val="Els-body-text"/>
    <w:rsid w:val="00BC6F3D"/>
    <w:pPr>
      <w:keepNext/>
      <w:numPr>
        <w:ilvl w:val="3"/>
        <w:numId w:val="6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Abstract-head">
    <w:name w:val="Els-Abstract-head"/>
    <w:next w:val="Normal"/>
    <w:rsid w:val="00BC6F3D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Abstract-text">
    <w:name w:val="Els-Abstract-text"/>
    <w:next w:val="Normal"/>
    <w:rsid w:val="00BC6F3D"/>
    <w:pPr>
      <w:spacing w:line="220" w:lineRule="exact"/>
      <w:jc w:val="both"/>
    </w:pPr>
    <w:rPr>
      <w:sz w:val="18"/>
      <w:lang w:val="en-US" w:eastAsia="en-US"/>
    </w:rPr>
  </w:style>
  <w:style w:type="paragraph" w:customStyle="1" w:styleId="Els-acknowledgement">
    <w:name w:val="Els-acknowledgement"/>
    <w:next w:val="Normal"/>
    <w:rsid w:val="00BC6F3D"/>
    <w:pPr>
      <w:keepNext/>
      <w:spacing w:before="480" w:after="240" w:line="220" w:lineRule="exact"/>
    </w:pPr>
    <w:rPr>
      <w:b/>
      <w:lang w:val="en-US" w:eastAsia="en-US"/>
    </w:rPr>
  </w:style>
  <w:style w:type="paragraph" w:customStyle="1" w:styleId="Els-aditional-article-history">
    <w:name w:val="Els-aditional-article-history"/>
    <w:basedOn w:val="Normal"/>
    <w:rsid w:val="00BC6F3D"/>
    <w:pPr>
      <w:spacing w:after="400" w:line="200" w:lineRule="exact"/>
      <w:jc w:val="center"/>
    </w:pPr>
    <w:rPr>
      <w:b/>
      <w:noProof/>
      <w:sz w:val="16"/>
      <w:lang w:val="en-US"/>
    </w:rPr>
  </w:style>
  <w:style w:type="paragraph" w:customStyle="1" w:styleId="Els-Affiliation">
    <w:name w:val="Els-Affiliation"/>
    <w:next w:val="Els-Abstract-head"/>
    <w:rsid w:val="00B2007D"/>
    <w:pPr>
      <w:suppressAutoHyphens/>
      <w:spacing w:line="200" w:lineRule="exact"/>
      <w:jc w:val="center"/>
    </w:pPr>
    <w:rPr>
      <w:i/>
      <w:noProof/>
      <w:sz w:val="16"/>
      <w:lang w:val="en-US" w:eastAsia="en-US"/>
    </w:rPr>
  </w:style>
  <w:style w:type="paragraph" w:customStyle="1" w:styleId="Els-appendixhead">
    <w:name w:val="Els-appendixhead"/>
    <w:next w:val="Normal"/>
    <w:rsid w:val="00BC6F3D"/>
    <w:pPr>
      <w:tabs>
        <w:tab w:val="num" w:pos="720"/>
      </w:tabs>
      <w:spacing w:before="480" w:after="240" w:line="220" w:lineRule="exact"/>
      <w:ind w:left="720" w:hanging="720"/>
    </w:pPr>
    <w:rPr>
      <w:b/>
      <w:lang w:val="en-US" w:eastAsia="en-US"/>
    </w:rPr>
  </w:style>
  <w:style w:type="paragraph" w:customStyle="1" w:styleId="Els-appendixsubhead">
    <w:name w:val="Els-appendixsubhead"/>
    <w:next w:val="Normal"/>
    <w:rsid w:val="00BC6F3D"/>
    <w:pPr>
      <w:tabs>
        <w:tab w:val="num" w:pos="1440"/>
      </w:tabs>
      <w:spacing w:before="240" w:after="240" w:line="220" w:lineRule="exact"/>
      <w:ind w:left="1440" w:hanging="720"/>
    </w:pPr>
    <w:rPr>
      <w:i/>
      <w:lang w:val="en-US" w:eastAsia="en-US"/>
    </w:rPr>
  </w:style>
  <w:style w:type="paragraph" w:customStyle="1" w:styleId="Els-Author">
    <w:name w:val="Els-Author"/>
    <w:next w:val="Normal"/>
    <w:rsid w:val="00B2007D"/>
    <w:pPr>
      <w:keepNext/>
      <w:suppressAutoHyphens/>
      <w:spacing w:after="160" w:line="300" w:lineRule="exact"/>
      <w:jc w:val="center"/>
    </w:pPr>
    <w:rPr>
      <w:noProof/>
      <w:sz w:val="26"/>
      <w:lang w:val="en-US" w:eastAsia="en-US"/>
    </w:rPr>
  </w:style>
  <w:style w:type="paragraph" w:customStyle="1" w:styleId="Els-body-text">
    <w:name w:val="Els-body-text"/>
    <w:rsid w:val="00960572"/>
    <w:pPr>
      <w:keepNext/>
      <w:spacing w:line="240" w:lineRule="exact"/>
      <w:ind w:firstLine="238"/>
      <w:jc w:val="both"/>
    </w:pPr>
    <w:rPr>
      <w:lang w:val="en-US" w:eastAsia="en-US"/>
    </w:rPr>
  </w:style>
  <w:style w:type="paragraph" w:customStyle="1" w:styleId="Els-bulletlist">
    <w:name w:val="Els-bulletlist"/>
    <w:basedOn w:val="Els-body-text"/>
    <w:rsid w:val="00BC6F3D"/>
    <w:pPr>
      <w:tabs>
        <w:tab w:val="left" w:pos="240"/>
        <w:tab w:val="num" w:pos="720"/>
      </w:tabs>
      <w:ind w:left="720" w:hanging="720"/>
      <w:jc w:val="left"/>
    </w:pPr>
  </w:style>
  <w:style w:type="paragraph" w:customStyle="1" w:styleId="Els-caption">
    <w:name w:val="Els-caption"/>
    <w:rsid w:val="00BC6F3D"/>
    <w:pPr>
      <w:keepLines/>
      <w:spacing w:before="200" w:after="240" w:line="200" w:lineRule="exact"/>
    </w:pPr>
    <w:rPr>
      <w:sz w:val="16"/>
      <w:lang w:val="en-US" w:eastAsia="en-US"/>
    </w:rPr>
  </w:style>
  <w:style w:type="paragraph" w:customStyle="1" w:styleId="Els-chem-equation">
    <w:name w:val="Els-chem-equation"/>
    <w:next w:val="Els-body-text"/>
    <w:rsid w:val="00BC6F3D"/>
    <w:pPr>
      <w:tabs>
        <w:tab w:val="right" w:pos="4320"/>
        <w:tab w:val="right" w:pos="9120"/>
      </w:tabs>
      <w:spacing w:before="120" w:after="120" w:line="220" w:lineRule="exact"/>
    </w:pPr>
    <w:rPr>
      <w:noProof/>
      <w:sz w:val="18"/>
      <w:lang w:val="en-US" w:eastAsia="en-US"/>
    </w:rPr>
  </w:style>
  <w:style w:type="paragraph" w:customStyle="1" w:styleId="Els-collaboration">
    <w:name w:val="Els-collaboration"/>
    <w:basedOn w:val="Els-Author"/>
    <w:rsid w:val="00BC6F3D"/>
    <w:pPr>
      <w:jc w:val="right"/>
    </w:pPr>
  </w:style>
  <w:style w:type="paragraph" w:customStyle="1" w:styleId="Els-collaboration-affiliation">
    <w:name w:val="Els-collaboration-affiliation"/>
    <w:basedOn w:val="Els-collaboration"/>
    <w:rsid w:val="00BC6F3D"/>
  </w:style>
  <w:style w:type="paragraph" w:customStyle="1" w:styleId="Els-presented-by">
    <w:name w:val="Els-presented-by"/>
    <w:rsid w:val="00BC6F3D"/>
    <w:pPr>
      <w:spacing w:after="200"/>
      <w:jc w:val="center"/>
    </w:pPr>
    <w:rPr>
      <w:b/>
      <w:sz w:val="16"/>
      <w:lang w:val="en-US" w:eastAsia="en-US"/>
    </w:rPr>
  </w:style>
  <w:style w:type="paragraph" w:customStyle="1" w:styleId="Els-dedicated-to">
    <w:name w:val="Els-dedicated-to"/>
    <w:basedOn w:val="Els-presented-by"/>
    <w:rsid w:val="00BC6F3D"/>
    <w:rPr>
      <w:b w:val="0"/>
    </w:rPr>
  </w:style>
  <w:style w:type="paragraph" w:customStyle="1" w:styleId="Els-equation">
    <w:name w:val="Els-equation"/>
    <w:next w:val="Els-body-text"/>
    <w:rsid w:val="00BC6F3D"/>
    <w:pPr>
      <w:tabs>
        <w:tab w:val="right" w:pos="4320"/>
        <w:tab w:val="right" w:pos="9120"/>
      </w:tabs>
      <w:spacing w:before="120" w:after="120" w:line="220" w:lineRule="exact"/>
      <w:ind w:left="480"/>
    </w:pPr>
    <w:rPr>
      <w:i/>
      <w:noProof/>
      <w:lang w:val="en-US" w:eastAsia="en-US"/>
    </w:rPr>
  </w:style>
  <w:style w:type="paragraph" w:customStyle="1" w:styleId="Els-footnote">
    <w:name w:val="Els-footnote"/>
    <w:rsid w:val="00BC6F3D"/>
    <w:pPr>
      <w:keepLines/>
      <w:widowControl w:val="0"/>
      <w:spacing w:line="200" w:lineRule="exact"/>
      <w:ind w:firstLine="240"/>
      <w:jc w:val="both"/>
    </w:pPr>
    <w:rPr>
      <w:sz w:val="16"/>
      <w:lang w:val="en-US" w:eastAsia="en-US"/>
    </w:rPr>
  </w:style>
  <w:style w:type="paragraph" w:customStyle="1" w:styleId="Els-history">
    <w:name w:val="Els-history"/>
    <w:next w:val="Normal"/>
    <w:rsid w:val="00BC6F3D"/>
    <w:pPr>
      <w:spacing w:before="120" w:after="400" w:line="200" w:lineRule="exact"/>
      <w:jc w:val="center"/>
    </w:pPr>
    <w:rPr>
      <w:noProof/>
      <w:sz w:val="16"/>
      <w:lang w:val="en-US" w:eastAsia="en-US"/>
    </w:rPr>
  </w:style>
  <w:style w:type="paragraph" w:customStyle="1" w:styleId="Els-journal-logo">
    <w:name w:val="Els-journal-logo"/>
    <w:rsid w:val="00BC6F3D"/>
    <w:pPr>
      <w:pBdr>
        <w:top w:val="thinThickLargeGap" w:sz="12" w:space="0" w:color="auto"/>
        <w:bottom w:val="thickThinLargeGap" w:sz="12" w:space="0" w:color="auto"/>
      </w:pBdr>
    </w:pPr>
    <w:rPr>
      <w:rFonts w:ascii="Helvetica" w:hAnsi="Helvetica"/>
      <w:b/>
      <w:noProof/>
      <w:sz w:val="24"/>
      <w:lang w:val="en-US" w:eastAsia="en-US"/>
    </w:rPr>
  </w:style>
  <w:style w:type="paragraph" w:customStyle="1" w:styleId="Els-keywords">
    <w:name w:val="Els-keywords"/>
    <w:next w:val="Normal"/>
    <w:rsid w:val="00BC6F3D"/>
    <w:pPr>
      <w:pBdr>
        <w:bottom w:val="single" w:sz="4" w:space="10" w:color="auto"/>
      </w:pBdr>
      <w:spacing w:after="200" w:line="200" w:lineRule="exact"/>
    </w:pPr>
    <w:rPr>
      <w:noProof/>
      <w:sz w:val="16"/>
      <w:lang w:val="en-US" w:eastAsia="en-US"/>
    </w:rPr>
  </w:style>
  <w:style w:type="paragraph" w:customStyle="1" w:styleId="Els-numlist">
    <w:name w:val="Els-numlist"/>
    <w:basedOn w:val="Els-body-text"/>
    <w:rsid w:val="00BC6F3D"/>
    <w:pPr>
      <w:tabs>
        <w:tab w:val="left" w:pos="240"/>
        <w:tab w:val="num" w:pos="720"/>
      </w:tabs>
      <w:ind w:left="480" w:hanging="720"/>
      <w:jc w:val="left"/>
    </w:pPr>
  </w:style>
  <w:style w:type="paragraph" w:customStyle="1" w:styleId="Els-reference">
    <w:name w:val="Els-reference"/>
    <w:rsid w:val="00BC6F3D"/>
    <w:pPr>
      <w:tabs>
        <w:tab w:val="left" w:pos="312"/>
      </w:tabs>
      <w:spacing w:line="200" w:lineRule="exact"/>
      <w:ind w:left="312" w:hanging="312"/>
    </w:pPr>
    <w:rPr>
      <w:noProof/>
      <w:sz w:val="16"/>
      <w:lang w:val="en-US" w:eastAsia="en-US"/>
    </w:rPr>
  </w:style>
  <w:style w:type="paragraph" w:customStyle="1" w:styleId="Els-reference-head">
    <w:name w:val="Els-reference-head"/>
    <w:next w:val="Els-reference"/>
    <w:rsid w:val="00BC6F3D"/>
    <w:pPr>
      <w:keepNext/>
      <w:spacing w:before="480" w:after="200" w:line="220" w:lineRule="exact"/>
    </w:pPr>
    <w:rPr>
      <w:b/>
      <w:lang w:val="en-US" w:eastAsia="en-US"/>
    </w:rPr>
  </w:style>
  <w:style w:type="paragraph" w:customStyle="1" w:styleId="Els-reprint-line">
    <w:name w:val="Els-reprint-line"/>
    <w:basedOn w:val="Normal"/>
    <w:rsid w:val="001F1930"/>
    <w:pPr>
      <w:tabs>
        <w:tab w:val="left" w:pos="0"/>
        <w:tab w:val="center" w:pos="5443"/>
      </w:tabs>
      <w:jc w:val="center"/>
    </w:pPr>
    <w:rPr>
      <w:sz w:val="16"/>
    </w:rPr>
  </w:style>
  <w:style w:type="paragraph" w:customStyle="1" w:styleId="Els-table-text">
    <w:name w:val="Els-table-text"/>
    <w:rsid w:val="00BC6F3D"/>
    <w:pPr>
      <w:keepNext/>
      <w:spacing w:after="80" w:line="200" w:lineRule="exact"/>
    </w:pPr>
    <w:rPr>
      <w:sz w:val="16"/>
      <w:lang w:val="en-US" w:eastAsia="en-US"/>
    </w:rPr>
  </w:style>
  <w:style w:type="paragraph" w:customStyle="1" w:styleId="Els-Title">
    <w:name w:val="Els-Title"/>
    <w:next w:val="Els-Author"/>
    <w:autoRedefine/>
    <w:rsid w:val="00B2007D"/>
    <w:pPr>
      <w:suppressAutoHyphens/>
      <w:spacing w:after="240" w:line="400" w:lineRule="exact"/>
      <w:jc w:val="center"/>
    </w:pPr>
    <w:rPr>
      <w:sz w:val="34"/>
      <w:lang w:val="en-US" w:eastAsia="en-US"/>
    </w:rPr>
  </w:style>
  <w:style w:type="character" w:styleId="Refdenotaalfinal">
    <w:name w:val="endnote reference"/>
    <w:basedOn w:val="Fuentedeprrafopredeter"/>
    <w:semiHidden/>
    <w:rsid w:val="00BC6F3D"/>
    <w:rPr>
      <w:vertAlign w:val="superscript"/>
    </w:rPr>
  </w:style>
  <w:style w:type="paragraph" w:styleId="Encabezado">
    <w:name w:val="header"/>
    <w:rsid w:val="009E1829"/>
    <w:pPr>
      <w:tabs>
        <w:tab w:val="center" w:pos="4706"/>
        <w:tab w:val="right" w:pos="9356"/>
      </w:tabs>
      <w:spacing w:after="240" w:line="200" w:lineRule="atLeast"/>
    </w:pPr>
    <w:rPr>
      <w:i/>
      <w:noProof/>
      <w:sz w:val="16"/>
      <w:lang w:val="en-US" w:eastAsia="en-US"/>
    </w:rPr>
  </w:style>
  <w:style w:type="paragraph" w:styleId="Piedepgina">
    <w:name w:val="footer"/>
    <w:basedOn w:val="Encabezado"/>
    <w:rsid w:val="00BC6F3D"/>
    <w:pPr>
      <w:tabs>
        <w:tab w:val="right" w:pos="10080"/>
      </w:tabs>
    </w:pPr>
    <w:rPr>
      <w:i w:val="0"/>
    </w:rPr>
  </w:style>
  <w:style w:type="character" w:styleId="Refdenotaalpie">
    <w:name w:val="footnote reference"/>
    <w:semiHidden/>
    <w:rsid w:val="00BC6F3D"/>
    <w:rPr>
      <w:vertAlign w:val="superscript"/>
    </w:rPr>
  </w:style>
  <w:style w:type="paragraph" w:styleId="Textonotapie">
    <w:name w:val="footnote text"/>
    <w:basedOn w:val="Normal"/>
    <w:semiHidden/>
    <w:rsid w:val="00BC6F3D"/>
    <w:rPr>
      <w:rFonts w:ascii="Univers" w:hAnsi="Univers"/>
    </w:rPr>
  </w:style>
  <w:style w:type="character" w:styleId="Hipervnculo">
    <w:name w:val="Hyperlink"/>
    <w:basedOn w:val="Fuentedeprrafopredeter"/>
    <w:rsid w:val="00C6090C"/>
    <w:rPr>
      <w:color w:val="auto"/>
      <w:sz w:val="16"/>
      <w:u w:val="none"/>
    </w:rPr>
  </w:style>
  <w:style w:type="character" w:customStyle="1" w:styleId="MTEquationSection">
    <w:name w:val="MTEquationSection"/>
    <w:basedOn w:val="Fuentedeprrafopredeter"/>
    <w:rsid w:val="00BC6F3D"/>
    <w:rPr>
      <w:vanish/>
      <w:color w:val="FF0000"/>
    </w:rPr>
  </w:style>
  <w:style w:type="character" w:styleId="Nmerodepgina">
    <w:name w:val="page number"/>
    <w:basedOn w:val="Fuentedeprrafopredeter"/>
    <w:rsid w:val="00BC6F3D"/>
    <w:rPr>
      <w:sz w:val="16"/>
    </w:rPr>
  </w:style>
  <w:style w:type="paragraph" w:styleId="Textosinformato">
    <w:name w:val="Plain Text"/>
    <w:basedOn w:val="Normal"/>
    <w:rsid w:val="00BC6F3D"/>
    <w:rPr>
      <w:rFonts w:ascii="Courier New" w:hAnsi="Courier New" w:cs="Courier New"/>
      <w:lang w:val="en-US"/>
    </w:rPr>
  </w:style>
  <w:style w:type="paragraph" w:customStyle="1" w:styleId="Els-5thorder-head">
    <w:name w:val="Els-5thorder-head"/>
    <w:next w:val="Els-body-text"/>
    <w:rsid w:val="00BC6F3D"/>
    <w:pPr>
      <w:keepNext/>
      <w:suppressAutoHyphens/>
      <w:spacing w:line="240" w:lineRule="exact"/>
    </w:pPr>
    <w:rPr>
      <w:i/>
      <w:lang w:val="en-US" w:eastAsia="en-US"/>
    </w:rPr>
  </w:style>
  <w:style w:type="paragraph" w:customStyle="1" w:styleId="Els-Abstract-Copyright">
    <w:name w:val="Els-Abstract-Copyright"/>
    <w:basedOn w:val="Els-Abstract-text"/>
    <w:rsid w:val="00BC6F3D"/>
    <w:pPr>
      <w:spacing w:after="220"/>
    </w:pPr>
  </w:style>
  <w:style w:type="paragraph" w:customStyle="1" w:styleId="DocHead">
    <w:name w:val="DocHead"/>
    <w:rsid w:val="00A93C27"/>
    <w:pPr>
      <w:spacing w:after="240"/>
      <w:jc w:val="center"/>
    </w:pPr>
    <w:rPr>
      <w:sz w:val="24"/>
      <w:lang w:val="en-US" w:eastAsia="en-US"/>
    </w:rPr>
  </w:style>
  <w:style w:type="character" w:styleId="Hipervnculovisitado">
    <w:name w:val="FollowedHyperlink"/>
    <w:basedOn w:val="Fuentedeprrafopredeter"/>
    <w:rsid w:val="009C2BB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0070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091"/>
    <w:rPr>
      <w:rFonts w:ascii="Tahoma" w:hAnsi="Tahoma" w:cs="Tahoma"/>
      <w:sz w:val="16"/>
      <w:szCs w:val="16"/>
      <w:lang w:val="en-GB" w:eastAsia="en-US"/>
    </w:rPr>
  </w:style>
  <w:style w:type="character" w:customStyle="1" w:styleId="Els-1storder-headChar">
    <w:name w:val="Els-1storder-head Char"/>
    <w:basedOn w:val="Fuentedeprrafopredeter"/>
    <w:link w:val="Els-1storder-head"/>
    <w:rsid w:val="00E052FE"/>
    <w:rPr>
      <w:b/>
      <w:lang w:val="en-US" w:eastAsia="en-US" w:bidi="ar-SA"/>
    </w:rPr>
  </w:style>
  <w:style w:type="character" w:customStyle="1" w:styleId="hps">
    <w:name w:val="hps"/>
    <w:basedOn w:val="Fuentedeprrafopredeter"/>
    <w:rsid w:val="00A74C2D"/>
  </w:style>
  <w:style w:type="character" w:customStyle="1" w:styleId="apple-converted-space">
    <w:name w:val="apple-converted-space"/>
    <w:basedOn w:val="Fuentedeprrafopredeter"/>
    <w:rsid w:val="00A74C2D"/>
  </w:style>
  <w:style w:type="paragraph" w:styleId="Textoindependiente">
    <w:name w:val="Body Text"/>
    <w:basedOn w:val="Normal"/>
    <w:link w:val="TextoindependienteCar"/>
    <w:semiHidden/>
    <w:rsid w:val="008C10F1"/>
    <w:rPr>
      <w:rFonts w:ascii="Arial" w:hAnsi="Arial"/>
      <w:sz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C10F1"/>
    <w:rPr>
      <w:rFonts w:ascii="Arial" w:hAnsi="Arial"/>
      <w:sz w:val="24"/>
      <w:lang w:val="es-MX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3@institute.xxx" TargetMode="External"/><Relationship Id="rId2" Type="http://schemas.openxmlformats.org/officeDocument/2006/relationships/hyperlink" Target="mailto:autor2@institute.xxx" TargetMode="External"/><Relationship Id="rId1" Type="http://schemas.openxmlformats.org/officeDocument/2006/relationships/hyperlink" Target="mailto:autor1@institute.xx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AXIMjDfk3Dqlm3ILfzJKfpXNQ==">AMUW2mU9+jekx+J2HJU5136tHagFsDG/yE3K2ma03r+J56DGJmJg1It1x/JtjfqTahF1BCfyIJn6yz1K3P4rdlLCWakP/9YC/nsJvse5xAFJy95pXmM2Gps=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1602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Sezer</dc:creator>
  <cp:lastModifiedBy>Arquitectura-Calidad</cp:lastModifiedBy>
  <cp:revision>4</cp:revision>
  <dcterms:created xsi:type="dcterms:W3CDTF">2019-05-17T16:59:00Z</dcterms:created>
  <dcterms:modified xsi:type="dcterms:W3CDTF">2025-05-09T17:29:00Z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7b3a8ca4-ad8b-3882-9601-6bfab75a502a</vt:lpwstr>
  </property>
</Properties>
</file>