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3DD5E" w14:textId="77777777" w:rsidR="00703FEF" w:rsidRPr="00971A2B" w:rsidRDefault="00A177FF">
      <w:pPr>
        <w:pBdr>
          <w:top w:val="nil"/>
          <w:left w:val="nil"/>
          <w:bottom w:val="nil"/>
          <w:right w:val="nil"/>
          <w:between w:val="nil"/>
        </w:pBdr>
        <w:spacing w:after="240" w:line="400" w:lineRule="auto"/>
        <w:jc w:val="center"/>
        <w:rPr>
          <w:color w:val="000000"/>
          <w:sz w:val="24"/>
          <w:szCs w:val="24"/>
          <w:lang w:val="es-PE"/>
        </w:rPr>
      </w:pPr>
      <w:r w:rsidRPr="00971A2B">
        <w:rPr>
          <w:noProof/>
          <w:sz w:val="24"/>
          <w:szCs w:val="24"/>
          <w:lang w:val="es-PE"/>
        </w:rPr>
        <w:drawing>
          <wp:anchor distT="114300" distB="114300" distL="114300" distR="114300" simplePos="0" relativeHeight="251658240" behindDoc="0" locked="0" layoutInCell="1" hidden="0" allowOverlap="1" wp14:anchorId="1AE83F94" wp14:editId="5ADBD10E">
            <wp:simplePos x="0" y="0"/>
            <wp:positionH relativeFrom="column">
              <wp:posOffset>-266699</wp:posOffset>
            </wp:positionH>
            <wp:positionV relativeFrom="paragraph">
              <wp:posOffset>114300</wp:posOffset>
            </wp:positionV>
            <wp:extent cx="1296988" cy="1296988"/>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96988" cy="1296988"/>
                    </a:xfrm>
                    <a:prstGeom prst="rect">
                      <a:avLst/>
                    </a:prstGeom>
                    <a:ln/>
                  </pic:spPr>
                </pic:pic>
              </a:graphicData>
            </a:graphic>
          </wp:anchor>
        </w:drawing>
      </w:r>
      <w:r w:rsidRPr="00971A2B">
        <w:rPr>
          <w:noProof/>
          <w:sz w:val="24"/>
          <w:szCs w:val="24"/>
          <w:lang w:val="es-PE"/>
        </w:rPr>
        <w:drawing>
          <wp:anchor distT="114300" distB="114300" distL="114300" distR="114300" simplePos="0" relativeHeight="251659264" behindDoc="0" locked="0" layoutInCell="1" hidden="0" allowOverlap="1" wp14:anchorId="3DEFDA15" wp14:editId="358E22DC">
            <wp:simplePos x="0" y="0"/>
            <wp:positionH relativeFrom="column">
              <wp:posOffset>5629275</wp:posOffset>
            </wp:positionH>
            <wp:positionV relativeFrom="paragraph">
              <wp:posOffset>161925</wp:posOffset>
            </wp:positionV>
            <wp:extent cx="1207102" cy="120173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07102" cy="1201738"/>
                    </a:xfrm>
                    <a:prstGeom prst="rect">
                      <a:avLst/>
                    </a:prstGeom>
                    <a:ln/>
                  </pic:spPr>
                </pic:pic>
              </a:graphicData>
            </a:graphic>
          </wp:anchor>
        </w:drawing>
      </w:r>
    </w:p>
    <w:p w14:paraId="47A039F6" w14:textId="67C715D2" w:rsidR="00703FEF" w:rsidRPr="00971A2B" w:rsidRDefault="00A177FF">
      <w:pPr>
        <w:spacing w:before="240" w:after="240" w:line="400" w:lineRule="auto"/>
        <w:jc w:val="center"/>
        <w:rPr>
          <w:b/>
          <w:sz w:val="24"/>
          <w:szCs w:val="24"/>
          <w:lang w:val="es-PE"/>
        </w:rPr>
      </w:pPr>
      <w:r w:rsidRPr="00971A2B">
        <w:rPr>
          <w:sz w:val="24"/>
          <w:szCs w:val="24"/>
          <w:lang w:val="es-PE"/>
        </w:rPr>
        <w:t>Evaluación</w:t>
      </w:r>
      <w:r w:rsidR="00971A2B" w:rsidRPr="00971A2B">
        <w:rPr>
          <w:sz w:val="24"/>
          <w:szCs w:val="24"/>
          <w:lang w:val="es-PE"/>
        </w:rPr>
        <w:t xml:space="preserve"> </w:t>
      </w:r>
      <w:r w:rsidRPr="00971A2B">
        <w:rPr>
          <w:sz w:val="24"/>
          <w:szCs w:val="24"/>
          <w:lang w:val="es-PE"/>
        </w:rPr>
        <w:t>sanitaria y normativa de la calidad del agua almacenada en recipientes domésticos en zonas periurbanas de Juliaca y sus riesgos para la salud en el año 2025</w:t>
      </w:r>
    </w:p>
    <w:p w14:paraId="68DC71E6" w14:textId="77777777" w:rsidR="00703FEF" w:rsidRPr="00971A2B" w:rsidRDefault="00A177FF">
      <w:pPr>
        <w:spacing w:after="240"/>
        <w:jc w:val="center"/>
        <w:rPr>
          <w:sz w:val="22"/>
          <w:szCs w:val="22"/>
          <w:lang w:val="es-PE"/>
        </w:rPr>
      </w:pPr>
      <w:proofErr w:type="spellStart"/>
      <w:r w:rsidRPr="00971A2B">
        <w:rPr>
          <w:sz w:val="22"/>
          <w:szCs w:val="22"/>
          <w:lang w:val="es-PE"/>
        </w:rPr>
        <w:t>Belizario</w:t>
      </w:r>
      <w:proofErr w:type="spellEnd"/>
      <w:r w:rsidRPr="00971A2B">
        <w:rPr>
          <w:sz w:val="22"/>
          <w:szCs w:val="22"/>
          <w:lang w:val="es-PE"/>
        </w:rPr>
        <w:t xml:space="preserve"> </w:t>
      </w:r>
      <w:proofErr w:type="spellStart"/>
      <w:r w:rsidRPr="00971A2B">
        <w:rPr>
          <w:sz w:val="22"/>
          <w:szCs w:val="22"/>
          <w:lang w:val="es-PE"/>
        </w:rPr>
        <w:t>Cutimbo</w:t>
      </w:r>
      <w:proofErr w:type="spellEnd"/>
      <w:r w:rsidRPr="00971A2B">
        <w:rPr>
          <w:sz w:val="22"/>
          <w:szCs w:val="22"/>
          <w:lang w:val="es-PE"/>
        </w:rPr>
        <w:t xml:space="preserve"> Maribel Yessenia </w:t>
      </w:r>
      <w:r w:rsidRPr="00971A2B">
        <w:rPr>
          <w:sz w:val="22"/>
          <w:szCs w:val="22"/>
          <w:vertAlign w:val="superscript"/>
          <w:lang w:val="es-PE"/>
        </w:rPr>
        <w:t>1</w:t>
      </w:r>
      <w:r w:rsidRPr="00971A2B">
        <w:rPr>
          <w:sz w:val="22"/>
          <w:szCs w:val="22"/>
          <w:lang w:val="es-PE"/>
        </w:rPr>
        <w:t xml:space="preserve"> - Soncco Amanqui Flor Madeleyne</w:t>
      </w:r>
      <w:r w:rsidRPr="00971A2B">
        <w:rPr>
          <w:sz w:val="22"/>
          <w:szCs w:val="22"/>
          <w:vertAlign w:val="superscript"/>
          <w:lang w:val="es-PE"/>
        </w:rPr>
        <w:t>2</w:t>
      </w:r>
      <w:r w:rsidRPr="00971A2B">
        <w:rPr>
          <w:sz w:val="22"/>
          <w:szCs w:val="22"/>
          <w:lang w:val="es-PE"/>
        </w:rPr>
        <w:t xml:space="preserve"> </w:t>
      </w:r>
    </w:p>
    <w:p w14:paraId="6C0A7518" w14:textId="77777777" w:rsidR="00703FEF" w:rsidRPr="00971A2B" w:rsidRDefault="00A177FF">
      <w:pPr>
        <w:spacing w:after="240"/>
        <w:jc w:val="center"/>
        <w:rPr>
          <w:sz w:val="22"/>
          <w:szCs w:val="22"/>
          <w:lang w:val="es-PE"/>
        </w:rPr>
      </w:pPr>
      <w:r w:rsidRPr="00971A2B">
        <w:rPr>
          <w:i/>
          <w:sz w:val="22"/>
          <w:szCs w:val="22"/>
          <w:highlight w:val="white"/>
          <w:lang w:val="es-PE"/>
        </w:rPr>
        <w:t>maribel.belizario@upeu.edu.pe, flor.soncco@upeu.edu.pe</w:t>
      </w:r>
    </w:p>
    <w:p w14:paraId="683B132D" w14:textId="77777777" w:rsidR="00703FEF" w:rsidRPr="00971A2B" w:rsidRDefault="00A177FF">
      <w:pPr>
        <w:pBdr>
          <w:top w:val="nil"/>
          <w:left w:val="nil"/>
          <w:bottom w:val="nil"/>
          <w:right w:val="nil"/>
          <w:between w:val="nil"/>
        </w:pBdr>
        <w:jc w:val="center"/>
        <w:rPr>
          <w:i/>
          <w:color w:val="000000"/>
          <w:sz w:val="22"/>
          <w:szCs w:val="22"/>
          <w:lang w:val="es-PE"/>
        </w:rPr>
      </w:pPr>
      <w:proofErr w:type="spellStart"/>
      <w:r w:rsidRPr="00971A2B">
        <w:rPr>
          <w:i/>
          <w:color w:val="000000"/>
          <w:sz w:val="22"/>
          <w:szCs w:val="22"/>
          <w:vertAlign w:val="superscript"/>
          <w:lang w:val="es-PE"/>
        </w:rPr>
        <w:t>a</w:t>
      </w:r>
      <w:r w:rsidRPr="00971A2B">
        <w:rPr>
          <w:i/>
          <w:color w:val="000000"/>
          <w:sz w:val="22"/>
          <w:szCs w:val="22"/>
          <w:lang w:val="es-PE"/>
        </w:rPr>
        <w:t>EP</w:t>
      </w:r>
      <w:proofErr w:type="spellEnd"/>
      <w:r w:rsidRPr="00971A2B">
        <w:rPr>
          <w:i/>
          <w:color w:val="000000"/>
          <w:sz w:val="22"/>
          <w:szCs w:val="22"/>
          <w:lang w:val="es-PE"/>
        </w:rPr>
        <w:t>. Ingeniería Ambiental, Facultad de Ingeniería y Arquitectura, Universidad Peruana Unión</w:t>
      </w:r>
    </w:p>
    <w:p w14:paraId="7CB4C8E1" w14:textId="77777777" w:rsidR="00703FEF" w:rsidRPr="00971A2B" w:rsidRDefault="00703FEF" w:rsidP="00E2767C">
      <w:pPr>
        <w:pBdr>
          <w:top w:val="nil"/>
          <w:left w:val="nil"/>
          <w:bottom w:val="nil"/>
          <w:right w:val="nil"/>
          <w:between w:val="nil"/>
        </w:pBdr>
        <w:spacing w:line="200" w:lineRule="auto"/>
        <w:rPr>
          <w:i/>
          <w:color w:val="000000"/>
          <w:sz w:val="24"/>
          <w:szCs w:val="24"/>
          <w:lang w:val="es-PE"/>
        </w:rPr>
      </w:pPr>
    </w:p>
    <w:p w14:paraId="3E8B54DA" w14:textId="77777777" w:rsidR="00703FEF" w:rsidRPr="00971A2B" w:rsidRDefault="00A177FF">
      <w:pPr>
        <w:pBdr>
          <w:top w:val="single" w:sz="4" w:space="10" w:color="000000"/>
          <w:left w:val="nil"/>
          <w:bottom w:val="nil"/>
          <w:right w:val="nil"/>
          <w:between w:val="nil"/>
        </w:pBdr>
        <w:spacing w:after="220" w:line="220" w:lineRule="auto"/>
        <w:jc w:val="both"/>
        <w:rPr>
          <w:b/>
          <w:color w:val="000000"/>
          <w:sz w:val="24"/>
          <w:szCs w:val="24"/>
          <w:lang w:val="es-PE"/>
        </w:rPr>
      </w:pPr>
      <w:r w:rsidRPr="00971A2B">
        <w:rPr>
          <w:b/>
          <w:color w:val="000000"/>
          <w:sz w:val="24"/>
          <w:szCs w:val="24"/>
          <w:lang w:val="es-PE"/>
        </w:rPr>
        <w:t>Resumen</w:t>
      </w:r>
    </w:p>
    <w:p w14:paraId="02430571" w14:textId="77777777" w:rsidR="00703FEF" w:rsidRPr="00971A2B" w:rsidRDefault="00A177FF" w:rsidP="00E148BF">
      <w:pPr>
        <w:pStyle w:val="BodyText"/>
        <w:jc w:val="both"/>
        <w:rPr>
          <w:lang w:val="es-PE"/>
        </w:rPr>
      </w:pPr>
      <w:r w:rsidRPr="00971A2B">
        <w:rPr>
          <w:lang w:val="es-PE"/>
        </w:rPr>
        <w:t xml:space="preserve">Este estudio evaluó la calidad del agua almacenada en recipientes domésticos en dos </w:t>
      </w:r>
      <w:r w:rsidRPr="00971A2B">
        <w:rPr>
          <w:lang w:val="es-PE"/>
        </w:rPr>
        <w:t>viviendas representativas de las urbanizaciones Santa Celedonia y Miguel Ramos Zela, Juliaca, Puno, Perú, a 3,845 m.s.n.m., con el objetivo de determinar su aptitud para el consumo humano conforme al Reglamento de la Calidad del Agua para Consumo Humano (D</w:t>
      </w:r>
      <w:r w:rsidRPr="00971A2B">
        <w:rPr>
          <w:lang w:val="es-PE"/>
        </w:rPr>
        <w:t xml:space="preserve">S </w:t>
      </w:r>
      <w:proofErr w:type="spellStart"/>
      <w:r w:rsidRPr="00971A2B">
        <w:rPr>
          <w:lang w:val="es-PE"/>
        </w:rPr>
        <w:t>N°</w:t>
      </w:r>
      <w:proofErr w:type="spellEnd"/>
      <w:r w:rsidRPr="00971A2B">
        <w:rPr>
          <w:lang w:val="es-PE"/>
        </w:rPr>
        <w:t xml:space="preserve"> 031-2010-SA) y los Estándares de Calidad Ambiental (ECA) para Agua (DS </w:t>
      </w:r>
      <w:proofErr w:type="spellStart"/>
      <w:r w:rsidRPr="00971A2B">
        <w:rPr>
          <w:lang w:val="es-PE"/>
        </w:rPr>
        <w:t>N°</w:t>
      </w:r>
      <w:proofErr w:type="spellEnd"/>
      <w:r w:rsidRPr="00971A2B">
        <w:rPr>
          <w:lang w:val="es-PE"/>
        </w:rPr>
        <w:t xml:space="preserve"> 004-2017-MINAM). Mediante un diseño descriptivo transversal, se analizaron parámetros fisicoquímicos (pH, conductividad, turbidez, color, temperatura, nitratos, oxígeno disuelto</w:t>
      </w:r>
      <w:r w:rsidRPr="00971A2B">
        <w:rPr>
          <w:lang w:val="es-PE"/>
        </w:rPr>
        <w:t>) y microbiológicos (coliformes totales) en muestras recolectadas el 15 de mayo de 2025. Los resultados revelan que el agua es inadecuada para el consumo, presentando un pH alcalino (8.7–8.9), turbidez elevada (15–20 NTU), nitratos superiores al límite ECA</w:t>
      </w:r>
      <w:r w:rsidRPr="00971A2B">
        <w:rPr>
          <w:lang w:val="es-PE"/>
        </w:rPr>
        <w:t xml:space="preserve"> (25–35 mg/L) y alta contaminación por coliformes totales (800–1200 UFC/100 ml), lo que indica un riesgo significativo de enfermedades gastrointestinales y metahemoglobinemia. Estos problemas se atribuyen a prácticas de almacenamiento deficientes, recipien</w:t>
      </w:r>
      <w:r w:rsidRPr="00971A2B">
        <w:rPr>
          <w:lang w:val="es-PE"/>
        </w:rPr>
        <w:t>tes mal mantenidos y contaminación por actividades agrícolas y letrinas. Se concluye que urge implementar medidas como desinfección con cloro, mejora en la higiene de recipientes y fortalecimiento de la infraestructura de saneamiento para garantizar agua p</w:t>
      </w:r>
      <w:r w:rsidRPr="00971A2B">
        <w:rPr>
          <w:lang w:val="es-PE"/>
        </w:rPr>
        <w:t>otable segura, reduciendo los riesgos para la salud pública en estas comunidades periurbanas vulnerables.</w:t>
      </w:r>
    </w:p>
    <w:p w14:paraId="60347626" w14:textId="77777777" w:rsidR="00703FEF" w:rsidRPr="00971A2B" w:rsidRDefault="00703FEF">
      <w:pPr>
        <w:pBdr>
          <w:top w:val="nil"/>
          <w:left w:val="nil"/>
          <w:bottom w:val="nil"/>
          <w:right w:val="nil"/>
          <w:between w:val="nil"/>
        </w:pBdr>
        <w:jc w:val="both"/>
        <w:rPr>
          <w:color w:val="000000"/>
          <w:sz w:val="24"/>
          <w:szCs w:val="24"/>
          <w:lang w:val="es-PE"/>
        </w:rPr>
      </w:pPr>
    </w:p>
    <w:p w14:paraId="57A56F31" w14:textId="77777777" w:rsidR="00703FEF" w:rsidRPr="00971A2B" w:rsidRDefault="00A177FF">
      <w:pPr>
        <w:pBdr>
          <w:top w:val="nil"/>
          <w:left w:val="nil"/>
          <w:bottom w:val="single" w:sz="4" w:space="10" w:color="000000"/>
          <w:right w:val="nil"/>
          <w:between w:val="nil"/>
        </w:pBdr>
        <w:spacing w:after="200"/>
        <w:jc w:val="both"/>
        <w:rPr>
          <w:sz w:val="24"/>
          <w:szCs w:val="24"/>
          <w:lang w:val="es-PE"/>
        </w:rPr>
      </w:pPr>
      <w:r w:rsidRPr="00971A2B">
        <w:rPr>
          <w:b/>
          <w:bCs/>
          <w:i/>
          <w:color w:val="000000"/>
          <w:sz w:val="24"/>
          <w:szCs w:val="24"/>
          <w:lang w:val="es-PE"/>
        </w:rPr>
        <w:t>Palabras clave:</w:t>
      </w:r>
      <w:r w:rsidRPr="00971A2B">
        <w:rPr>
          <w:color w:val="000000"/>
          <w:sz w:val="24"/>
          <w:szCs w:val="24"/>
          <w:lang w:val="es-PE"/>
        </w:rPr>
        <w:t xml:space="preserve"> </w:t>
      </w:r>
      <w:r w:rsidRPr="00971A2B">
        <w:rPr>
          <w:sz w:val="24"/>
          <w:szCs w:val="24"/>
          <w:lang w:val="es-PE"/>
        </w:rPr>
        <w:t>Calidad del agua; Almacenamiento doméstico; Coliformes totales; Nitratos; Salud pública</w:t>
      </w:r>
    </w:p>
    <w:p w14:paraId="00A77E0D" w14:textId="77777777" w:rsidR="00703FEF" w:rsidRPr="00971A2B" w:rsidRDefault="00A177FF" w:rsidP="00B259C6">
      <w:pPr>
        <w:pStyle w:val="BodyText"/>
        <w:rPr>
          <w:lang w:val="es-PE"/>
        </w:rPr>
      </w:pPr>
      <w:proofErr w:type="spellStart"/>
      <w:r w:rsidRPr="00971A2B">
        <w:rPr>
          <w:lang w:val="es-PE"/>
        </w:rPr>
        <w:t>Abstract</w:t>
      </w:r>
      <w:proofErr w:type="spellEnd"/>
    </w:p>
    <w:p w14:paraId="349B64A2" w14:textId="77777777" w:rsidR="00703FEF" w:rsidRPr="00971A2B" w:rsidRDefault="00A177FF" w:rsidP="00E2767C">
      <w:pPr>
        <w:ind w:firstLine="426"/>
        <w:jc w:val="both"/>
        <w:rPr>
          <w:b/>
          <w:sz w:val="24"/>
          <w:szCs w:val="24"/>
          <w:lang w:val="es-PE"/>
        </w:rPr>
      </w:pPr>
      <w:proofErr w:type="spellStart"/>
      <w:r w:rsidRPr="00971A2B">
        <w:rPr>
          <w:sz w:val="24"/>
          <w:szCs w:val="24"/>
          <w:lang w:val="es-PE"/>
        </w:rPr>
        <w:t>This</w:t>
      </w:r>
      <w:proofErr w:type="spellEnd"/>
      <w:r w:rsidRPr="00971A2B">
        <w:rPr>
          <w:sz w:val="24"/>
          <w:szCs w:val="24"/>
          <w:lang w:val="es-PE"/>
        </w:rPr>
        <w:t xml:space="preserve"> </w:t>
      </w:r>
      <w:proofErr w:type="spellStart"/>
      <w:r w:rsidRPr="00971A2B">
        <w:rPr>
          <w:sz w:val="24"/>
          <w:szCs w:val="24"/>
          <w:lang w:val="es-PE"/>
        </w:rPr>
        <w:t>study</w:t>
      </w:r>
      <w:proofErr w:type="spellEnd"/>
      <w:r w:rsidRPr="00971A2B">
        <w:rPr>
          <w:sz w:val="24"/>
          <w:szCs w:val="24"/>
          <w:lang w:val="es-PE"/>
        </w:rPr>
        <w:t xml:space="preserve"> </w:t>
      </w:r>
      <w:proofErr w:type="spellStart"/>
      <w:r w:rsidRPr="00971A2B">
        <w:rPr>
          <w:sz w:val="24"/>
          <w:szCs w:val="24"/>
          <w:lang w:val="es-PE"/>
        </w:rPr>
        <w:t>evaluated</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quality</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stored</w:t>
      </w:r>
      <w:proofErr w:type="spellEnd"/>
      <w:r w:rsidRPr="00971A2B">
        <w:rPr>
          <w:sz w:val="24"/>
          <w:szCs w:val="24"/>
          <w:lang w:val="es-PE"/>
        </w:rPr>
        <w:t xml:space="preserve"> in </w:t>
      </w:r>
      <w:proofErr w:type="spellStart"/>
      <w:r w:rsidRPr="00971A2B">
        <w:rPr>
          <w:sz w:val="24"/>
          <w:szCs w:val="24"/>
          <w:lang w:val="es-PE"/>
        </w:rPr>
        <w:t>domestic</w:t>
      </w:r>
      <w:proofErr w:type="spellEnd"/>
      <w:r w:rsidRPr="00971A2B">
        <w:rPr>
          <w:sz w:val="24"/>
          <w:szCs w:val="24"/>
          <w:lang w:val="es-PE"/>
        </w:rPr>
        <w:t xml:space="preserve"> </w:t>
      </w:r>
      <w:proofErr w:type="spellStart"/>
      <w:r w:rsidRPr="00971A2B">
        <w:rPr>
          <w:sz w:val="24"/>
          <w:szCs w:val="24"/>
          <w:lang w:val="es-PE"/>
        </w:rPr>
        <w:t>containers</w:t>
      </w:r>
      <w:proofErr w:type="spellEnd"/>
      <w:r w:rsidRPr="00971A2B">
        <w:rPr>
          <w:sz w:val="24"/>
          <w:szCs w:val="24"/>
          <w:lang w:val="es-PE"/>
        </w:rPr>
        <w:t xml:space="preserve"> in </w:t>
      </w:r>
      <w:proofErr w:type="spellStart"/>
      <w:r w:rsidRPr="00971A2B">
        <w:rPr>
          <w:sz w:val="24"/>
          <w:szCs w:val="24"/>
          <w:lang w:val="es-PE"/>
        </w:rPr>
        <w:t>two</w:t>
      </w:r>
      <w:proofErr w:type="spellEnd"/>
      <w:r w:rsidRPr="00971A2B">
        <w:rPr>
          <w:sz w:val="24"/>
          <w:szCs w:val="24"/>
          <w:lang w:val="es-PE"/>
        </w:rPr>
        <w:t xml:space="preserve"> </w:t>
      </w:r>
      <w:proofErr w:type="spellStart"/>
      <w:r w:rsidRPr="00971A2B">
        <w:rPr>
          <w:sz w:val="24"/>
          <w:szCs w:val="24"/>
          <w:lang w:val="es-PE"/>
        </w:rPr>
        <w:t>representative</w:t>
      </w:r>
      <w:proofErr w:type="spellEnd"/>
      <w:r w:rsidRPr="00971A2B">
        <w:rPr>
          <w:sz w:val="24"/>
          <w:szCs w:val="24"/>
          <w:lang w:val="es-PE"/>
        </w:rPr>
        <w:t xml:space="preserve"> </w:t>
      </w:r>
      <w:proofErr w:type="spellStart"/>
      <w:r w:rsidRPr="00971A2B">
        <w:rPr>
          <w:sz w:val="24"/>
          <w:szCs w:val="24"/>
          <w:lang w:val="es-PE"/>
        </w:rPr>
        <w:t>homes</w:t>
      </w:r>
      <w:proofErr w:type="spellEnd"/>
      <w:r w:rsidRPr="00971A2B">
        <w:rPr>
          <w:sz w:val="24"/>
          <w:szCs w:val="24"/>
          <w:lang w:val="es-PE"/>
        </w:rPr>
        <w:t xml:space="preserve"> in </w:t>
      </w:r>
      <w:proofErr w:type="spellStart"/>
      <w:r w:rsidRPr="00971A2B">
        <w:rPr>
          <w:sz w:val="24"/>
          <w:szCs w:val="24"/>
          <w:lang w:val="es-PE"/>
        </w:rPr>
        <w:t>the</w:t>
      </w:r>
      <w:proofErr w:type="spellEnd"/>
      <w:r w:rsidRPr="00971A2B">
        <w:rPr>
          <w:sz w:val="24"/>
          <w:szCs w:val="24"/>
          <w:lang w:val="es-PE"/>
        </w:rPr>
        <w:t xml:space="preserve"> Santa Celedonia and Miguel Ramos Zela </w:t>
      </w:r>
      <w:proofErr w:type="spellStart"/>
      <w:r w:rsidRPr="00971A2B">
        <w:rPr>
          <w:sz w:val="24"/>
          <w:szCs w:val="24"/>
          <w:lang w:val="es-PE"/>
        </w:rPr>
        <w:t>neighborhoods</w:t>
      </w:r>
      <w:proofErr w:type="spellEnd"/>
      <w:r w:rsidRPr="00971A2B">
        <w:rPr>
          <w:sz w:val="24"/>
          <w:szCs w:val="24"/>
          <w:lang w:val="es-PE"/>
        </w:rPr>
        <w:t xml:space="preserve">, Juliaca, Puno, </w:t>
      </w:r>
      <w:proofErr w:type="spellStart"/>
      <w:r w:rsidRPr="00971A2B">
        <w:rPr>
          <w:sz w:val="24"/>
          <w:szCs w:val="24"/>
          <w:lang w:val="es-PE"/>
        </w:rPr>
        <w:t>Peru</w:t>
      </w:r>
      <w:proofErr w:type="spellEnd"/>
      <w:r w:rsidRPr="00971A2B">
        <w:rPr>
          <w:sz w:val="24"/>
          <w:szCs w:val="24"/>
          <w:lang w:val="es-PE"/>
        </w:rPr>
        <w:t xml:space="preserve">, at 3,845 m </w:t>
      </w:r>
      <w:proofErr w:type="spellStart"/>
      <w:r w:rsidRPr="00971A2B">
        <w:rPr>
          <w:sz w:val="24"/>
          <w:szCs w:val="24"/>
          <w:lang w:val="es-PE"/>
        </w:rPr>
        <w:t>above</w:t>
      </w:r>
      <w:proofErr w:type="spellEnd"/>
      <w:r w:rsidRPr="00971A2B">
        <w:rPr>
          <w:sz w:val="24"/>
          <w:szCs w:val="24"/>
          <w:lang w:val="es-PE"/>
        </w:rPr>
        <w:t xml:space="preserve"> sea </w:t>
      </w:r>
      <w:proofErr w:type="spellStart"/>
      <w:r w:rsidRPr="00971A2B">
        <w:rPr>
          <w:sz w:val="24"/>
          <w:szCs w:val="24"/>
          <w:lang w:val="es-PE"/>
        </w:rPr>
        <w:t>level</w:t>
      </w:r>
      <w:proofErr w:type="spellEnd"/>
      <w:r w:rsidRPr="00971A2B">
        <w:rPr>
          <w:sz w:val="24"/>
          <w:szCs w:val="24"/>
          <w:lang w:val="es-PE"/>
        </w:rPr>
        <w:t xml:space="preserve">. </w:t>
      </w:r>
      <w:proofErr w:type="spellStart"/>
      <w:r w:rsidRPr="00971A2B">
        <w:rPr>
          <w:sz w:val="24"/>
          <w:szCs w:val="24"/>
          <w:lang w:val="es-PE"/>
        </w:rPr>
        <w:t>Its</w:t>
      </w:r>
      <w:proofErr w:type="spellEnd"/>
      <w:r w:rsidRPr="00971A2B">
        <w:rPr>
          <w:sz w:val="24"/>
          <w:szCs w:val="24"/>
          <w:lang w:val="es-PE"/>
        </w:rPr>
        <w:t xml:space="preserve"> </w:t>
      </w:r>
      <w:proofErr w:type="spellStart"/>
      <w:r w:rsidRPr="00971A2B">
        <w:rPr>
          <w:sz w:val="24"/>
          <w:szCs w:val="24"/>
          <w:lang w:val="es-PE"/>
        </w:rPr>
        <w:t>objective</w:t>
      </w:r>
      <w:proofErr w:type="spellEnd"/>
      <w:r w:rsidRPr="00971A2B">
        <w:rPr>
          <w:sz w:val="24"/>
          <w:szCs w:val="24"/>
          <w:lang w:val="es-PE"/>
        </w:rPr>
        <w:t xml:space="preserve"> </w:t>
      </w:r>
      <w:proofErr w:type="spellStart"/>
      <w:r w:rsidRPr="00971A2B">
        <w:rPr>
          <w:sz w:val="24"/>
          <w:szCs w:val="24"/>
          <w:lang w:val="es-PE"/>
        </w:rPr>
        <w:t>was</w:t>
      </w:r>
      <w:proofErr w:type="spellEnd"/>
      <w:r w:rsidRPr="00971A2B">
        <w:rPr>
          <w:sz w:val="24"/>
          <w:szCs w:val="24"/>
          <w:lang w:val="es-PE"/>
        </w:rPr>
        <w:t xml:space="preserve"> </w:t>
      </w:r>
      <w:proofErr w:type="spellStart"/>
      <w:r w:rsidRPr="00971A2B">
        <w:rPr>
          <w:sz w:val="24"/>
          <w:szCs w:val="24"/>
          <w:lang w:val="es-PE"/>
        </w:rPr>
        <w:t>to</w:t>
      </w:r>
      <w:proofErr w:type="spellEnd"/>
      <w:r w:rsidRPr="00971A2B">
        <w:rPr>
          <w:sz w:val="24"/>
          <w:szCs w:val="24"/>
          <w:lang w:val="es-PE"/>
        </w:rPr>
        <w:t xml:space="preserve"> determine </w:t>
      </w:r>
      <w:proofErr w:type="spellStart"/>
      <w:r w:rsidRPr="00971A2B">
        <w:rPr>
          <w:sz w:val="24"/>
          <w:szCs w:val="24"/>
          <w:lang w:val="es-PE"/>
        </w:rPr>
        <w:t>its</w:t>
      </w:r>
      <w:proofErr w:type="spellEnd"/>
      <w:r w:rsidRPr="00971A2B">
        <w:rPr>
          <w:sz w:val="24"/>
          <w:szCs w:val="24"/>
          <w:lang w:val="es-PE"/>
        </w:rPr>
        <w:t xml:space="preserve"> </w:t>
      </w:r>
      <w:proofErr w:type="spellStart"/>
      <w:r w:rsidRPr="00971A2B">
        <w:rPr>
          <w:sz w:val="24"/>
          <w:szCs w:val="24"/>
          <w:lang w:val="es-PE"/>
        </w:rPr>
        <w:t>suitability</w:t>
      </w:r>
      <w:proofErr w:type="spellEnd"/>
      <w:r w:rsidRPr="00971A2B">
        <w:rPr>
          <w:sz w:val="24"/>
          <w:szCs w:val="24"/>
          <w:lang w:val="es-PE"/>
        </w:rPr>
        <w:t xml:space="preserve"> </w:t>
      </w:r>
      <w:proofErr w:type="spellStart"/>
      <w:r w:rsidRPr="00971A2B">
        <w:rPr>
          <w:sz w:val="24"/>
          <w:szCs w:val="24"/>
          <w:lang w:val="es-PE"/>
        </w:rPr>
        <w:t>for</w:t>
      </w:r>
      <w:proofErr w:type="spellEnd"/>
      <w:r w:rsidRPr="00971A2B">
        <w:rPr>
          <w:sz w:val="24"/>
          <w:szCs w:val="24"/>
          <w:lang w:val="es-PE"/>
        </w:rPr>
        <w:t xml:space="preserve"> human </w:t>
      </w:r>
      <w:proofErr w:type="spellStart"/>
      <w:r w:rsidRPr="00971A2B">
        <w:rPr>
          <w:sz w:val="24"/>
          <w:szCs w:val="24"/>
          <w:lang w:val="es-PE"/>
        </w:rPr>
        <w:t>consumption</w:t>
      </w:r>
      <w:proofErr w:type="spellEnd"/>
      <w:r w:rsidRPr="00971A2B">
        <w:rPr>
          <w:sz w:val="24"/>
          <w:szCs w:val="24"/>
          <w:lang w:val="es-PE"/>
        </w:rPr>
        <w:t xml:space="preserve"> in </w:t>
      </w:r>
      <w:proofErr w:type="spellStart"/>
      <w:r w:rsidRPr="00971A2B">
        <w:rPr>
          <w:sz w:val="24"/>
          <w:szCs w:val="24"/>
          <w:lang w:val="es-PE"/>
        </w:rPr>
        <w:t>accordance</w:t>
      </w:r>
      <w:proofErr w:type="spellEnd"/>
      <w:r w:rsidRPr="00971A2B">
        <w:rPr>
          <w:sz w:val="24"/>
          <w:szCs w:val="24"/>
          <w:lang w:val="es-PE"/>
        </w:rPr>
        <w:t xml:space="preserve"> </w:t>
      </w:r>
      <w:proofErr w:type="spellStart"/>
      <w:r w:rsidRPr="00971A2B">
        <w:rPr>
          <w:sz w:val="24"/>
          <w:szCs w:val="24"/>
          <w:lang w:val="es-PE"/>
        </w:rPr>
        <w:t>with</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Regulation</w:t>
      </w:r>
      <w:proofErr w:type="spellEnd"/>
      <w:r w:rsidRPr="00971A2B">
        <w:rPr>
          <w:sz w:val="24"/>
          <w:szCs w:val="24"/>
          <w:lang w:val="es-PE"/>
        </w:rPr>
        <w:t xml:space="preserve"> </w:t>
      </w:r>
      <w:proofErr w:type="spellStart"/>
      <w:r w:rsidRPr="00971A2B">
        <w:rPr>
          <w:sz w:val="24"/>
          <w:szCs w:val="24"/>
          <w:lang w:val="es-PE"/>
        </w:rPr>
        <w:t>on</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Quality</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for</w:t>
      </w:r>
      <w:proofErr w:type="spellEnd"/>
      <w:r w:rsidRPr="00971A2B">
        <w:rPr>
          <w:sz w:val="24"/>
          <w:szCs w:val="24"/>
          <w:lang w:val="es-PE"/>
        </w:rPr>
        <w:t xml:space="preserve"> Human </w:t>
      </w:r>
      <w:proofErr w:type="spellStart"/>
      <w:r w:rsidRPr="00971A2B">
        <w:rPr>
          <w:sz w:val="24"/>
          <w:szCs w:val="24"/>
          <w:lang w:val="es-PE"/>
        </w:rPr>
        <w:t>Consumption</w:t>
      </w:r>
      <w:proofErr w:type="spellEnd"/>
      <w:r w:rsidRPr="00971A2B">
        <w:rPr>
          <w:sz w:val="24"/>
          <w:szCs w:val="24"/>
          <w:lang w:val="es-PE"/>
        </w:rPr>
        <w:t xml:space="preserve"> (DS No. 031-2010-SA) and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Environmental</w:t>
      </w:r>
      <w:proofErr w:type="spellEnd"/>
      <w:r w:rsidRPr="00971A2B">
        <w:rPr>
          <w:sz w:val="24"/>
          <w:szCs w:val="24"/>
          <w:lang w:val="es-PE"/>
        </w:rPr>
        <w:t xml:space="preserve"> </w:t>
      </w:r>
      <w:proofErr w:type="spellStart"/>
      <w:r w:rsidRPr="00971A2B">
        <w:rPr>
          <w:sz w:val="24"/>
          <w:szCs w:val="24"/>
          <w:lang w:val="es-PE"/>
        </w:rPr>
        <w:t>Quality</w:t>
      </w:r>
      <w:proofErr w:type="spellEnd"/>
      <w:r w:rsidRPr="00971A2B">
        <w:rPr>
          <w:sz w:val="24"/>
          <w:szCs w:val="24"/>
          <w:lang w:val="es-PE"/>
        </w:rPr>
        <w:t xml:space="preserve"> </w:t>
      </w:r>
      <w:proofErr w:type="spellStart"/>
      <w:r w:rsidRPr="00971A2B">
        <w:rPr>
          <w:sz w:val="24"/>
          <w:szCs w:val="24"/>
          <w:lang w:val="es-PE"/>
        </w:rPr>
        <w:t>Standards</w:t>
      </w:r>
      <w:proofErr w:type="spellEnd"/>
      <w:r w:rsidRPr="00971A2B">
        <w:rPr>
          <w:sz w:val="24"/>
          <w:szCs w:val="24"/>
          <w:lang w:val="es-PE"/>
        </w:rPr>
        <w:t xml:space="preserve"> (ECA) </w:t>
      </w:r>
      <w:proofErr w:type="spellStart"/>
      <w:r w:rsidRPr="00971A2B">
        <w:rPr>
          <w:sz w:val="24"/>
          <w:szCs w:val="24"/>
          <w:lang w:val="es-PE"/>
        </w:rPr>
        <w:t>for</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(DS No. 004-2017-MINAM). </w:t>
      </w:r>
      <w:proofErr w:type="spellStart"/>
      <w:r w:rsidRPr="00971A2B">
        <w:rPr>
          <w:sz w:val="24"/>
          <w:szCs w:val="24"/>
          <w:lang w:val="es-PE"/>
        </w:rPr>
        <w:t>Using</w:t>
      </w:r>
      <w:proofErr w:type="spellEnd"/>
      <w:r w:rsidRPr="00971A2B">
        <w:rPr>
          <w:sz w:val="24"/>
          <w:szCs w:val="24"/>
          <w:lang w:val="es-PE"/>
        </w:rPr>
        <w:t xml:space="preserve"> a </w:t>
      </w:r>
      <w:proofErr w:type="spellStart"/>
      <w:r w:rsidRPr="00971A2B">
        <w:rPr>
          <w:sz w:val="24"/>
          <w:szCs w:val="24"/>
          <w:lang w:val="es-PE"/>
        </w:rPr>
        <w:t>cross-sectional</w:t>
      </w:r>
      <w:proofErr w:type="spellEnd"/>
      <w:r w:rsidRPr="00971A2B">
        <w:rPr>
          <w:sz w:val="24"/>
          <w:szCs w:val="24"/>
          <w:lang w:val="es-PE"/>
        </w:rPr>
        <w:t xml:space="preserve"> </w:t>
      </w:r>
      <w:proofErr w:type="spellStart"/>
      <w:r w:rsidRPr="00971A2B">
        <w:rPr>
          <w:sz w:val="24"/>
          <w:szCs w:val="24"/>
          <w:lang w:val="es-PE"/>
        </w:rPr>
        <w:t>descriptive</w:t>
      </w:r>
      <w:proofErr w:type="spellEnd"/>
      <w:r w:rsidRPr="00971A2B">
        <w:rPr>
          <w:sz w:val="24"/>
          <w:szCs w:val="24"/>
          <w:lang w:val="es-PE"/>
        </w:rPr>
        <w:t xml:space="preserve"> </w:t>
      </w:r>
      <w:proofErr w:type="spellStart"/>
      <w:r w:rsidRPr="00971A2B">
        <w:rPr>
          <w:sz w:val="24"/>
          <w:szCs w:val="24"/>
          <w:lang w:val="es-PE"/>
        </w:rPr>
        <w:t>design</w:t>
      </w:r>
      <w:proofErr w:type="spellEnd"/>
      <w:r w:rsidRPr="00971A2B">
        <w:rPr>
          <w:sz w:val="24"/>
          <w:szCs w:val="24"/>
          <w:lang w:val="es-PE"/>
        </w:rPr>
        <w:t xml:space="preserve">, </w:t>
      </w:r>
      <w:proofErr w:type="spellStart"/>
      <w:r w:rsidRPr="00971A2B">
        <w:rPr>
          <w:sz w:val="24"/>
          <w:szCs w:val="24"/>
          <w:lang w:val="es-PE"/>
        </w:rPr>
        <w:t>physicochemical</w:t>
      </w:r>
      <w:proofErr w:type="spellEnd"/>
      <w:r w:rsidRPr="00971A2B">
        <w:rPr>
          <w:sz w:val="24"/>
          <w:szCs w:val="24"/>
          <w:lang w:val="es-PE"/>
        </w:rPr>
        <w:t xml:space="preserve"> (pH, </w:t>
      </w:r>
      <w:proofErr w:type="spellStart"/>
      <w:r w:rsidRPr="00971A2B">
        <w:rPr>
          <w:sz w:val="24"/>
          <w:szCs w:val="24"/>
          <w:lang w:val="es-PE"/>
        </w:rPr>
        <w:t>conductivity</w:t>
      </w:r>
      <w:proofErr w:type="spellEnd"/>
      <w:r w:rsidRPr="00971A2B">
        <w:rPr>
          <w:sz w:val="24"/>
          <w:szCs w:val="24"/>
          <w:lang w:val="es-PE"/>
        </w:rPr>
        <w:t xml:space="preserve">, </w:t>
      </w:r>
      <w:proofErr w:type="spellStart"/>
      <w:r w:rsidRPr="00971A2B">
        <w:rPr>
          <w:sz w:val="24"/>
          <w:szCs w:val="24"/>
          <w:lang w:val="es-PE"/>
        </w:rPr>
        <w:t>turbidity</w:t>
      </w:r>
      <w:proofErr w:type="spellEnd"/>
      <w:r w:rsidRPr="00971A2B">
        <w:rPr>
          <w:sz w:val="24"/>
          <w:szCs w:val="24"/>
          <w:lang w:val="es-PE"/>
        </w:rPr>
        <w:t xml:space="preserve">, color, </w:t>
      </w:r>
      <w:proofErr w:type="spellStart"/>
      <w:r w:rsidRPr="00971A2B">
        <w:rPr>
          <w:sz w:val="24"/>
          <w:szCs w:val="24"/>
          <w:lang w:val="es-PE"/>
        </w:rPr>
        <w:t>temperature</w:t>
      </w:r>
      <w:proofErr w:type="spellEnd"/>
      <w:r w:rsidRPr="00971A2B">
        <w:rPr>
          <w:sz w:val="24"/>
          <w:szCs w:val="24"/>
          <w:lang w:val="es-PE"/>
        </w:rPr>
        <w:t xml:space="preserve">, </w:t>
      </w:r>
      <w:proofErr w:type="spellStart"/>
      <w:r w:rsidRPr="00971A2B">
        <w:rPr>
          <w:sz w:val="24"/>
          <w:szCs w:val="24"/>
          <w:lang w:val="es-PE"/>
        </w:rPr>
        <w:t>nitrates</w:t>
      </w:r>
      <w:proofErr w:type="spellEnd"/>
      <w:r w:rsidRPr="00971A2B">
        <w:rPr>
          <w:sz w:val="24"/>
          <w:szCs w:val="24"/>
          <w:lang w:val="es-PE"/>
        </w:rPr>
        <w:t xml:space="preserve">, </w:t>
      </w:r>
      <w:proofErr w:type="spellStart"/>
      <w:r w:rsidRPr="00971A2B">
        <w:rPr>
          <w:sz w:val="24"/>
          <w:szCs w:val="24"/>
          <w:lang w:val="es-PE"/>
        </w:rPr>
        <w:t>dissolved</w:t>
      </w:r>
      <w:proofErr w:type="spellEnd"/>
      <w:r w:rsidRPr="00971A2B">
        <w:rPr>
          <w:sz w:val="24"/>
          <w:szCs w:val="24"/>
          <w:lang w:val="es-PE"/>
        </w:rPr>
        <w:t xml:space="preserve"> </w:t>
      </w:r>
      <w:proofErr w:type="spellStart"/>
      <w:r w:rsidRPr="00971A2B">
        <w:rPr>
          <w:sz w:val="24"/>
          <w:szCs w:val="24"/>
          <w:lang w:val="es-PE"/>
        </w:rPr>
        <w:t>oxygen</w:t>
      </w:r>
      <w:proofErr w:type="spellEnd"/>
      <w:r w:rsidRPr="00971A2B">
        <w:rPr>
          <w:sz w:val="24"/>
          <w:szCs w:val="24"/>
          <w:lang w:val="es-PE"/>
        </w:rPr>
        <w:t xml:space="preserve">) and </w:t>
      </w:r>
      <w:proofErr w:type="spellStart"/>
      <w:r w:rsidRPr="00971A2B">
        <w:rPr>
          <w:sz w:val="24"/>
          <w:szCs w:val="24"/>
          <w:lang w:val="es-PE"/>
        </w:rPr>
        <w:t>microbiological</w:t>
      </w:r>
      <w:proofErr w:type="spellEnd"/>
      <w:r w:rsidRPr="00971A2B">
        <w:rPr>
          <w:sz w:val="24"/>
          <w:szCs w:val="24"/>
          <w:lang w:val="es-PE"/>
        </w:rPr>
        <w:t xml:space="preserve"> (total </w:t>
      </w:r>
      <w:proofErr w:type="spellStart"/>
      <w:r w:rsidRPr="00971A2B">
        <w:rPr>
          <w:sz w:val="24"/>
          <w:szCs w:val="24"/>
          <w:lang w:val="es-PE"/>
        </w:rPr>
        <w:t>coliforms</w:t>
      </w:r>
      <w:proofErr w:type="spellEnd"/>
      <w:r w:rsidRPr="00971A2B">
        <w:rPr>
          <w:sz w:val="24"/>
          <w:szCs w:val="24"/>
          <w:lang w:val="es-PE"/>
        </w:rPr>
        <w:t xml:space="preserve">) </w:t>
      </w:r>
      <w:proofErr w:type="spellStart"/>
      <w:r w:rsidRPr="00971A2B">
        <w:rPr>
          <w:sz w:val="24"/>
          <w:szCs w:val="24"/>
          <w:lang w:val="es-PE"/>
        </w:rPr>
        <w:t>parameters</w:t>
      </w:r>
      <w:proofErr w:type="spellEnd"/>
      <w:r w:rsidRPr="00971A2B">
        <w:rPr>
          <w:sz w:val="24"/>
          <w:szCs w:val="24"/>
          <w:lang w:val="es-PE"/>
        </w:rPr>
        <w:t xml:space="preserve"> </w:t>
      </w:r>
      <w:proofErr w:type="spellStart"/>
      <w:r w:rsidRPr="00971A2B">
        <w:rPr>
          <w:sz w:val="24"/>
          <w:szCs w:val="24"/>
          <w:lang w:val="es-PE"/>
        </w:rPr>
        <w:t>were</w:t>
      </w:r>
      <w:proofErr w:type="spellEnd"/>
      <w:r w:rsidRPr="00971A2B">
        <w:rPr>
          <w:sz w:val="24"/>
          <w:szCs w:val="24"/>
          <w:lang w:val="es-PE"/>
        </w:rPr>
        <w:t xml:space="preserve"> </w:t>
      </w:r>
      <w:proofErr w:type="spellStart"/>
      <w:r w:rsidRPr="00971A2B">
        <w:rPr>
          <w:sz w:val="24"/>
          <w:szCs w:val="24"/>
          <w:lang w:val="es-PE"/>
        </w:rPr>
        <w:t>analyzed</w:t>
      </w:r>
      <w:proofErr w:type="spellEnd"/>
      <w:r w:rsidRPr="00971A2B">
        <w:rPr>
          <w:sz w:val="24"/>
          <w:szCs w:val="24"/>
          <w:lang w:val="es-PE"/>
        </w:rPr>
        <w:t xml:space="preserve"> in </w:t>
      </w:r>
      <w:proofErr w:type="spellStart"/>
      <w:r w:rsidRPr="00971A2B">
        <w:rPr>
          <w:sz w:val="24"/>
          <w:szCs w:val="24"/>
          <w:lang w:val="es-PE"/>
        </w:rPr>
        <w:t>samples</w:t>
      </w:r>
      <w:proofErr w:type="spellEnd"/>
      <w:r w:rsidRPr="00971A2B">
        <w:rPr>
          <w:sz w:val="24"/>
          <w:szCs w:val="24"/>
          <w:lang w:val="es-PE"/>
        </w:rPr>
        <w:t xml:space="preserve"> </w:t>
      </w:r>
      <w:proofErr w:type="spellStart"/>
      <w:r w:rsidRPr="00971A2B">
        <w:rPr>
          <w:sz w:val="24"/>
          <w:szCs w:val="24"/>
          <w:lang w:val="es-PE"/>
        </w:rPr>
        <w:t>collected</w:t>
      </w:r>
      <w:proofErr w:type="spellEnd"/>
      <w:r w:rsidRPr="00971A2B">
        <w:rPr>
          <w:sz w:val="24"/>
          <w:szCs w:val="24"/>
          <w:lang w:val="es-PE"/>
        </w:rPr>
        <w:t xml:space="preserve"> </w:t>
      </w:r>
      <w:proofErr w:type="spellStart"/>
      <w:r w:rsidRPr="00971A2B">
        <w:rPr>
          <w:sz w:val="24"/>
          <w:szCs w:val="24"/>
          <w:lang w:val="es-PE"/>
        </w:rPr>
        <w:t>on</w:t>
      </w:r>
      <w:proofErr w:type="spellEnd"/>
      <w:r w:rsidRPr="00971A2B">
        <w:rPr>
          <w:sz w:val="24"/>
          <w:szCs w:val="24"/>
          <w:lang w:val="es-PE"/>
        </w:rPr>
        <w:t xml:space="preserve"> May 15, 2025.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results</w:t>
      </w:r>
      <w:proofErr w:type="spellEnd"/>
      <w:r w:rsidRPr="00971A2B">
        <w:rPr>
          <w:sz w:val="24"/>
          <w:szCs w:val="24"/>
          <w:lang w:val="es-PE"/>
        </w:rPr>
        <w:t xml:space="preserve"> </w:t>
      </w:r>
      <w:proofErr w:type="spellStart"/>
      <w:r w:rsidRPr="00971A2B">
        <w:rPr>
          <w:sz w:val="24"/>
          <w:szCs w:val="24"/>
          <w:lang w:val="es-PE"/>
        </w:rPr>
        <w:t>reveal</w:t>
      </w:r>
      <w:proofErr w:type="spellEnd"/>
      <w:r w:rsidRPr="00971A2B">
        <w:rPr>
          <w:sz w:val="24"/>
          <w:szCs w:val="24"/>
          <w:lang w:val="es-PE"/>
        </w:rPr>
        <w:t xml:space="preserve"> </w:t>
      </w:r>
      <w:proofErr w:type="spellStart"/>
      <w:r w:rsidRPr="00971A2B">
        <w:rPr>
          <w:sz w:val="24"/>
          <w:szCs w:val="24"/>
          <w:lang w:val="es-PE"/>
        </w:rPr>
        <w:t>that</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is</w:t>
      </w:r>
      <w:proofErr w:type="spellEnd"/>
      <w:r w:rsidRPr="00971A2B">
        <w:rPr>
          <w:sz w:val="24"/>
          <w:szCs w:val="24"/>
          <w:lang w:val="es-PE"/>
        </w:rPr>
        <w:t xml:space="preserve"> </w:t>
      </w:r>
      <w:proofErr w:type="spellStart"/>
      <w:r w:rsidRPr="00971A2B">
        <w:rPr>
          <w:sz w:val="24"/>
          <w:szCs w:val="24"/>
          <w:lang w:val="es-PE"/>
        </w:rPr>
        <w:t>unsuitable</w:t>
      </w:r>
      <w:proofErr w:type="spellEnd"/>
      <w:r w:rsidRPr="00971A2B">
        <w:rPr>
          <w:sz w:val="24"/>
          <w:szCs w:val="24"/>
          <w:lang w:val="es-PE"/>
        </w:rPr>
        <w:t xml:space="preserve"> </w:t>
      </w:r>
      <w:proofErr w:type="spellStart"/>
      <w:r w:rsidRPr="00971A2B">
        <w:rPr>
          <w:sz w:val="24"/>
          <w:szCs w:val="24"/>
          <w:lang w:val="es-PE"/>
        </w:rPr>
        <w:t>for</w:t>
      </w:r>
      <w:proofErr w:type="spellEnd"/>
      <w:r w:rsidRPr="00971A2B">
        <w:rPr>
          <w:sz w:val="24"/>
          <w:szCs w:val="24"/>
          <w:lang w:val="es-PE"/>
        </w:rPr>
        <w:t xml:space="preserve"> </w:t>
      </w:r>
      <w:proofErr w:type="spellStart"/>
      <w:r w:rsidRPr="00971A2B">
        <w:rPr>
          <w:sz w:val="24"/>
          <w:szCs w:val="24"/>
          <w:lang w:val="es-PE"/>
        </w:rPr>
        <w:t>consumption</w:t>
      </w:r>
      <w:proofErr w:type="spellEnd"/>
      <w:r w:rsidRPr="00971A2B">
        <w:rPr>
          <w:sz w:val="24"/>
          <w:szCs w:val="24"/>
          <w:lang w:val="es-PE"/>
        </w:rPr>
        <w:t xml:space="preserve">, </w:t>
      </w:r>
      <w:proofErr w:type="spellStart"/>
      <w:r w:rsidRPr="00971A2B">
        <w:rPr>
          <w:sz w:val="24"/>
          <w:szCs w:val="24"/>
          <w:lang w:val="es-PE"/>
        </w:rPr>
        <w:t>presenting</w:t>
      </w:r>
      <w:proofErr w:type="spellEnd"/>
      <w:r w:rsidRPr="00971A2B">
        <w:rPr>
          <w:sz w:val="24"/>
          <w:szCs w:val="24"/>
          <w:lang w:val="es-PE"/>
        </w:rPr>
        <w:t xml:space="preserve"> </w:t>
      </w:r>
      <w:proofErr w:type="spellStart"/>
      <w:r w:rsidRPr="00971A2B">
        <w:rPr>
          <w:sz w:val="24"/>
          <w:szCs w:val="24"/>
          <w:lang w:val="es-PE"/>
        </w:rPr>
        <w:t>an</w:t>
      </w:r>
      <w:proofErr w:type="spellEnd"/>
      <w:r w:rsidRPr="00971A2B">
        <w:rPr>
          <w:sz w:val="24"/>
          <w:szCs w:val="24"/>
          <w:lang w:val="es-PE"/>
        </w:rPr>
        <w:t xml:space="preserve"> </w:t>
      </w:r>
      <w:proofErr w:type="spellStart"/>
      <w:r w:rsidRPr="00971A2B">
        <w:rPr>
          <w:sz w:val="24"/>
          <w:szCs w:val="24"/>
          <w:lang w:val="es-PE"/>
        </w:rPr>
        <w:t>alkaline</w:t>
      </w:r>
      <w:proofErr w:type="spellEnd"/>
      <w:r w:rsidRPr="00971A2B">
        <w:rPr>
          <w:sz w:val="24"/>
          <w:szCs w:val="24"/>
          <w:lang w:val="es-PE"/>
        </w:rPr>
        <w:t xml:space="preserve"> pH (8.7–8.9), </w:t>
      </w:r>
      <w:proofErr w:type="spellStart"/>
      <w:r w:rsidRPr="00971A2B">
        <w:rPr>
          <w:sz w:val="24"/>
          <w:szCs w:val="24"/>
          <w:lang w:val="es-PE"/>
        </w:rPr>
        <w:t>hig</w:t>
      </w:r>
      <w:r w:rsidRPr="00971A2B">
        <w:rPr>
          <w:sz w:val="24"/>
          <w:szCs w:val="24"/>
          <w:lang w:val="es-PE"/>
        </w:rPr>
        <w:t>h</w:t>
      </w:r>
      <w:proofErr w:type="spellEnd"/>
      <w:r w:rsidRPr="00971A2B">
        <w:rPr>
          <w:sz w:val="24"/>
          <w:szCs w:val="24"/>
          <w:lang w:val="es-PE"/>
        </w:rPr>
        <w:t xml:space="preserve"> </w:t>
      </w:r>
      <w:proofErr w:type="spellStart"/>
      <w:r w:rsidRPr="00971A2B">
        <w:rPr>
          <w:sz w:val="24"/>
          <w:szCs w:val="24"/>
          <w:lang w:val="es-PE"/>
        </w:rPr>
        <w:t>turbidity</w:t>
      </w:r>
      <w:proofErr w:type="spellEnd"/>
      <w:r w:rsidRPr="00971A2B">
        <w:rPr>
          <w:sz w:val="24"/>
          <w:szCs w:val="24"/>
          <w:lang w:val="es-PE"/>
        </w:rPr>
        <w:t xml:space="preserve"> (15–20 NTU), </w:t>
      </w:r>
      <w:proofErr w:type="spellStart"/>
      <w:r w:rsidRPr="00971A2B">
        <w:rPr>
          <w:sz w:val="24"/>
          <w:szCs w:val="24"/>
          <w:lang w:val="es-PE"/>
        </w:rPr>
        <w:t>nitrates</w:t>
      </w:r>
      <w:proofErr w:type="spellEnd"/>
      <w:r w:rsidRPr="00971A2B">
        <w:rPr>
          <w:sz w:val="24"/>
          <w:szCs w:val="24"/>
          <w:lang w:val="es-PE"/>
        </w:rPr>
        <w:t xml:space="preserve"> </w:t>
      </w:r>
      <w:proofErr w:type="spellStart"/>
      <w:r w:rsidRPr="00971A2B">
        <w:rPr>
          <w:sz w:val="24"/>
          <w:szCs w:val="24"/>
          <w:lang w:val="es-PE"/>
        </w:rPr>
        <w:t>above</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ECA </w:t>
      </w:r>
      <w:proofErr w:type="spellStart"/>
      <w:r w:rsidRPr="00971A2B">
        <w:rPr>
          <w:sz w:val="24"/>
          <w:szCs w:val="24"/>
          <w:lang w:val="es-PE"/>
        </w:rPr>
        <w:t>limit</w:t>
      </w:r>
      <w:proofErr w:type="spellEnd"/>
      <w:r w:rsidRPr="00971A2B">
        <w:rPr>
          <w:sz w:val="24"/>
          <w:szCs w:val="24"/>
          <w:lang w:val="es-PE"/>
        </w:rPr>
        <w:t xml:space="preserve"> (25–35 mg/L), and </w:t>
      </w:r>
      <w:proofErr w:type="spellStart"/>
      <w:r w:rsidRPr="00971A2B">
        <w:rPr>
          <w:sz w:val="24"/>
          <w:szCs w:val="24"/>
          <w:lang w:val="es-PE"/>
        </w:rPr>
        <w:t>high</w:t>
      </w:r>
      <w:proofErr w:type="spellEnd"/>
      <w:r w:rsidRPr="00971A2B">
        <w:rPr>
          <w:sz w:val="24"/>
          <w:szCs w:val="24"/>
          <w:lang w:val="es-PE"/>
        </w:rPr>
        <w:t xml:space="preserve"> </w:t>
      </w:r>
      <w:proofErr w:type="spellStart"/>
      <w:r w:rsidRPr="00971A2B">
        <w:rPr>
          <w:sz w:val="24"/>
          <w:szCs w:val="24"/>
          <w:lang w:val="es-PE"/>
        </w:rPr>
        <w:t>contamination</w:t>
      </w:r>
      <w:proofErr w:type="spellEnd"/>
      <w:r w:rsidRPr="00971A2B">
        <w:rPr>
          <w:sz w:val="24"/>
          <w:szCs w:val="24"/>
          <w:lang w:val="es-PE"/>
        </w:rPr>
        <w:t xml:space="preserve"> </w:t>
      </w:r>
      <w:proofErr w:type="spellStart"/>
      <w:r w:rsidRPr="00971A2B">
        <w:rPr>
          <w:sz w:val="24"/>
          <w:szCs w:val="24"/>
          <w:lang w:val="es-PE"/>
        </w:rPr>
        <w:t>by</w:t>
      </w:r>
      <w:proofErr w:type="spellEnd"/>
      <w:r w:rsidRPr="00971A2B">
        <w:rPr>
          <w:sz w:val="24"/>
          <w:szCs w:val="24"/>
          <w:lang w:val="es-PE"/>
        </w:rPr>
        <w:t xml:space="preserve"> total </w:t>
      </w:r>
      <w:proofErr w:type="spellStart"/>
      <w:r w:rsidRPr="00971A2B">
        <w:rPr>
          <w:sz w:val="24"/>
          <w:szCs w:val="24"/>
          <w:lang w:val="es-PE"/>
        </w:rPr>
        <w:t>coliforms</w:t>
      </w:r>
      <w:proofErr w:type="spellEnd"/>
      <w:r w:rsidRPr="00971A2B">
        <w:rPr>
          <w:sz w:val="24"/>
          <w:szCs w:val="24"/>
          <w:lang w:val="es-PE"/>
        </w:rPr>
        <w:t xml:space="preserve"> (800–1200 CFU/100 ml), </w:t>
      </w:r>
      <w:proofErr w:type="spellStart"/>
      <w:r w:rsidRPr="00971A2B">
        <w:rPr>
          <w:sz w:val="24"/>
          <w:szCs w:val="24"/>
          <w:lang w:val="es-PE"/>
        </w:rPr>
        <w:t>indicating</w:t>
      </w:r>
      <w:proofErr w:type="spellEnd"/>
      <w:r w:rsidRPr="00971A2B">
        <w:rPr>
          <w:sz w:val="24"/>
          <w:szCs w:val="24"/>
          <w:lang w:val="es-PE"/>
        </w:rPr>
        <w:t xml:space="preserve"> a </w:t>
      </w:r>
      <w:proofErr w:type="spellStart"/>
      <w:r w:rsidRPr="00971A2B">
        <w:rPr>
          <w:sz w:val="24"/>
          <w:szCs w:val="24"/>
          <w:lang w:val="es-PE"/>
        </w:rPr>
        <w:t>significant</w:t>
      </w:r>
      <w:proofErr w:type="spellEnd"/>
      <w:r w:rsidRPr="00971A2B">
        <w:rPr>
          <w:sz w:val="24"/>
          <w:szCs w:val="24"/>
          <w:lang w:val="es-PE"/>
        </w:rPr>
        <w:t xml:space="preserve"> </w:t>
      </w:r>
      <w:proofErr w:type="spellStart"/>
      <w:r w:rsidRPr="00971A2B">
        <w:rPr>
          <w:sz w:val="24"/>
          <w:szCs w:val="24"/>
          <w:lang w:val="es-PE"/>
        </w:rPr>
        <w:t>risk</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gastrointestinal </w:t>
      </w:r>
      <w:proofErr w:type="spellStart"/>
      <w:r w:rsidRPr="00971A2B">
        <w:rPr>
          <w:sz w:val="24"/>
          <w:szCs w:val="24"/>
          <w:lang w:val="es-PE"/>
        </w:rPr>
        <w:t>diseases</w:t>
      </w:r>
      <w:proofErr w:type="spellEnd"/>
      <w:r w:rsidRPr="00971A2B">
        <w:rPr>
          <w:sz w:val="24"/>
          <w:szCs w:val="24"/>
          <w:lang w:val="es-PE"/>
        </w:rPr>
        <w:t xml:space="preserve"> and </w:t>
      </w:r>
      <w:proofErr w:type="spellStart"/>
      <w:r w:rsidRPr="00971A2B">
        <w:rPr>
          <w:sz w:val="24"/>
          <w:szCs w:val="24"/>
          <w:lang w:val="es-PE"/>
        </w:rPr>
        <w:t>methemoglobinemia</w:t>
      </w:r>
      <w:proofErr w:type="spellEnd"/>
      <w:r w:rsidRPr="00971A2B">
        <w:rPr>
          <w:sz w:val="24"/>
          <w:szCs w:val="24"/>
          <w:lang w:val="es-PE"/>
        </w:rPr>
        <w:t xml:space="preserve">. </w:t>
      </w:r>
      <w:proofErr w:type="spellStart"/>
      <w:r w:rsidRPr="00971A2B">
        <w:rPr>
          <w:sz w:val="24"/>
          <w:szCs w:val="24"/>
          <w:lang w:val="es-PE"/>
        </w:rPr>
        <w:t>These</w:t>
      </w:r>
      <w:proofErr w:type="spellEnd"/>
      <w:r w:rsidRPr="00971A2B">
        <w:rPr>
          <w:sz w:val="24"/>
          <w:szCs w:val="24"/>
          <w:lang w:val="es-PE"/>
        </w:rPr>
        <w:t xml:space="preserve"> </w:t>
      </w:r>
      <w:proofErr w:type="spellStart"/>
      <w:r w:rsidRPr="00971A2B">
        <w:rPr>
          <w:sz w:val="24"/>
          <w:szCs w:val="24"/>
          <w:lang w:val="es-PE"/>
        </w:rPr>
        <w:t>problems</w:t>
      </w:r>
      <w:proofErr w:type="spellEnd"/>
      <w:r w:rsidRPr="00971A2B">
        <w:rPr>
          <w:sz w:val="24"/>
          <w:szCs w:val="24"/>
          <w:lang w:val="es-PE"/>
        </w:rPr>
        <w:t xml:space="preserve"> are </w:t>
      </w:r>
      <w:proofErr w:type="spellStart"/>
      <w:r w:rsidRPr="00971A2B">
        <w:rPr>
          <w:sz w:val="24"/>
          <w:szCs w:val="24"/>
          <w:lang w:val="es-PE"/>
        </w:rPr>
        <w:t>attributed</w:t>
      </w:r>
      <w:proofErr w:type="spellEnd"/>
      <w:r w:rsidRPr="00971A2B">
        <w:rPr>
          <w:sz w:val="24"/>
          <w:szCs w:val="24"/>
          <w:lang w:val="es-PE"/>
        </w:rPr>
        <w:t xml:space="preserve">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poor</w:t>
      </w:r>
      <w:proofErr w:type="spellEnd"/>
      <w:r w:rsidRPr="00971A2B">
        <w:rPr>
          <w:sz w:val="24"/>
          <w:szCs w:val="24"/>
          <w:lang w:val="es-PE"/>
        </w:rPr>
        <w:t xml:space="preserve"> </w:t>
      </w:r>
      <w:proofErr w:type="spellStart"/>
      <w:r w:rsidRPr="00971A2B">
        <w:rPr>
          <w:sz w:val="24"/>
          <w:szCs w:val="24"/>
          <w:lang w:val="es-PE"/>
        </w:rPr>
        <w:t>sto</w:t>
      </w:r>
      <w:r w:rsidRPr="00971A2B">
        <w:rPr>
          <w:sz w:val="24"/>
          <w:szCs w:val="24"/>
          <w:lang w:val="es-PE"/>
        </w:rPr>
        <w:t>rage</w:t>
      </w:r>
      <w:proofErr w:type="spellEnd"/>
      <w:r w:rsidRPr="00971A2B">
        <w:rPr>
          <w:sz w:val="24"/>
          <w:szCs w:val="24"/>
          <w:lang w:val="es-PE"/>
        </w:rPr>
        <w:t xml:space="preserve"> </w:t>
      </w:r>
      <w:proofErr w:type="spellStart"/>
      <w:r w:rsidRPr="00971A2B">
        <w:rPr>
          <w:sz w:val="24"/>
          <w:szCs w:val="24"/>
          <w:lang w:val="es-PE"/>
        </w:rPr>
        <w:t>practices</w:t>
      </w:r>
      <w:proofErr w:type="spellEnd"/>
      <w:r w:rsidRPr="00971A2B">
        <w:rPr>
          <w:sz w:val="24"/>
          <w:szCs w:val="24"/>
          <w:lang w:val="es-PE"/>
        </w:rPr>
        <w:t xml:space="preserve">, </w:t>
      </w:r>
      <w:proofErr w:type="spellStart"/>
      <w:r w:rsidRPr="00971A2B">
        <w:rPr>
          <w:sz w:val="24"/>
          <w:szCs w:val="24"/>
          <w:lang w:val="es-PE"/>
        </w:rPr>
        <w:t>poorly</w:t>
      </w:r>
      <w:proofErr w:type="spellEnd"/>
      <w:r w:rsidRPr="00971A2B">
        <w:rPr>
          <w:sz w:val="24"/>
          <w:szCs w:val="24"/>
          <w:lang w:val="es-PE"/>
        </w:rPr>
        <w:t xml:space="preserve"> </w:t>
      </w:r>
      <w:proofErr w:type="spellStart"/>
      <w:r w:rsidRPr="00971A2B">
        <w:rPr>
          <w:sz w:val="24"/>
          <w:szCs w:val="24"/>
          <w:lang w:val="es-PE"/>
        </w:rPr>
        <w:t>maintained</w:t>
      </w:r>
      <w:proofErr w:type="spellEnd"/>
      <w:r w:rsidRPr="00971A2B">
        <w:rPr>
          <w:sz w:val="24"/>
          <w:szCs w:val="24"/>
          <w:lang w:val="es-PE"/>
        </w:rPr>
        <w:t xml:space="preserve"> </w:t>
      </w:r>
      <w:proofErr w:type="spellStart"/>
      <w:r w:rsidRPr="00971A2B">
        <w:rPr>
          <w:sz w:val="24"/>
          <w:szCs w:val="24"/>
          <w:lang w:val="es-PE"/>
        </w:rPr>
        <w:t>containers</w:t>
      </w:r>
      <w:proofErr w:type="spellEnd"/>
      <w:r w:rsidRPr="00971A2B">
        <w:rPr>
          <w:sz w:val="24"/>
          <w:szCs w:val="24"/>
          <w:lang w:val="es-PE"/>
        </w:rPr>
        <w:t xml:space="preserve">, and </w:t>
      </w:r>
      <w:proofErr w:type="spellStart"/>
      <w:r w:rsidRPr="00971A2B">
        <w:rPr>
          <w:sz w:val="24"/>
          <w:szCs w:val="24"/>
          <w:lang w:val="es-PE"/>
        </w:rPr>
        <w:t>contamination</w:t>
      </w:r>
      <w:proofErr w:type="spellEnd"/>
      <w:r w:rsidRPr="00971A2B">
        <w:rPr>
          <w:sz w:val="24"/>
          <w:szCs w:val="24"/>
          <w:lang w:val="es-PE"/>
        </w:rPr>
        <w:t xml:space="preserve"> </w:t>
      </w:r>
      <w:proofErr w:type="spellStart"/>
      <w:r w:rsidRPr="00971A2B">
        <w:rPr>
          <w:sz w:val="24"/>
          <w:szCs w:val="24"/>
          <w:lang w:val="es-PE"/>
        </w:rPr>
        <w:t>from</w:t>
      </w:r>
      <w:proofErr w:type="spellEnd"/>
      <w:r w:rsidRPr="00971A2B">
        <w:rPr>
          <w:sz w:val="24"/>
          <w:szCs w:val="24"/>
          <w:lang w:val="es-PE"/>
        </w:rPr>
        <w:t xml:space="preserve"> </w:t>
      </w:r>
      <w:proofErr w:type="spellStart"/>
      <w:r w:rsidRPr="00971A2B">
        <w:rPr>
          <w:sz w:val="24"/>
          <w:szCs w:val="24"/>
          <w:lang w:val="es-PE"/>
        </w:rPr>
        <w:t>agricultural</w:t>
      </w:r>
      <w:proofErr w:type="spellEnd"/>
      <w:r w:rsidRPr="00971A2B">
        <w:rPr>
          <w:sz w:val="24"/>
          <w:szCs w:val="24"/>
          <w:lang w:val="es-PE"/>
        </w:rPr>
        <w:t xml:space="preserve"> </w:t>
      </w:r>
      <w:proofErr w:type="spellStart"/>
      <w:r w:rsidRPr="00971A2B">
        <w:rPr>
          <w:sz w:val="24"/>
          <w:szCs w:val="24"/>
          <w:lang w:val="es-PE"/>
        </w:rPr>
        <w:t>activities</w:t>
      </w:r>
      <w:proofErr w:type="spellEnd"/>
      <w:r w:rsidRPr="00971A2B">
        <w:rPr>
          <w:sz w:val="24"/>
          <w:szCs w:val="24"/>
          <w:lang w:val="es-PE"/>
        </w:rPr>
        <w:t xml:space="preserve"> and </w:t>
      </w:r>
      <w:proofErr w:type="spellStart"/>
      <w:r w:rsidRPr="00971A2B">
        <w:rPr>
          <w:sz w:val="24"/>
          <w:szCs w:val="24"/>
          <w:lang w:val="es-PE"/>
        </w:rPr>
        <w:t>latrines</w:t>
      </w:r>
      <w:proofErr w:type="spellEnd"/>
      <w:r w:rsidRPr="00971A2B">
        <w:rPr>
          <w:sz w:val="24"/>
          <w:szCs w:val="24"/>
          <w:lang w:val="es-PE"/>
        </w:rPr>
        <w:t xml:space="preserve">. </w:t>
      </w:r>
      <w:proofErr w:type="spellStart"/>
      <w:r w:rsidRPr="00971A2B">
        <w:rPr>
          <w:sz w:val="24"/>
          <w:szCs w:val="24"/>
          <w:lang w:val="es-PE"/>
        </w:rPr>
        <w:t>It</w:t>
      </w:r>
      <w:proofErr w:type="spellEnd"/>
      <w:r w:rsidRPr="00971A2B">
        <w:rPr>
          <w:sz w:val="24"/>
          <w:szCs w:val="24"/>
          <w:lang w:val="es-PE"/>
        </w:rPr>
        <w:t xml:space="preserve"> </w:t>
      </w:r>
      <w:proofErr w:type="spellStart"/>
      <w:r w:rsidRPr="00971A2B">
        <w:rPr>
          <w:sz w:val="24"/>
          <w:szCs w:val="24"/>
          <w:lang w:val="es-PE"/>
        </w:rPr>
        <w:t>is</w:t>
      </w:r>
      <w:proofErr w:type="spellEnd"/>
      <w:r w:rsidRPr="00971A2B">
        <w:rPr>
          <w:sz w:val="24"/>
          <w:szCs w:val="24"/>
          <w:lang w:val="es-PE"/>
        </w:rPr>
        <w:t xml:space="preserve"> </w:t>
      </w:r>
      <w:proofErr w:type="spellStart"/>
      <w:r w:rsidRPr="00971A2B">
        <w:rPr>
          <w:sz w:val="24"/>
          <w:szCs w:val="24"/>
          <w:lang w:val="es-PE"/>
        </w:rPr>
        <w:t>concluded</w:t>
      </w:r>
      <w:proofErr w:type="spellEnd"/>
      <w:r w:rsidRPr="00971A2B">
        <w:rPr>
          <w:sz w:val="24"/>
          <w:szCs w:val="24"/>
          <w:lang w:val="es-PE"/>
        </w:rPr>
        <w:t xml:space="preserve"> </w:t>
      </w:r>
      <w:proofErr w:type="spellStart"/>
      <w:r w:rsidRPr="00971A2B">
        <w:rPr>
          <w:sz w:val="24"/>
          <w:szCs w:val="24"/>
          <w:lang w:val="es-PE"/>
        </w:rPr>
        <w:t>that</w:t>
      </w:r>
      <w:proofErr w:type="spellEnd"/>
      <w:r w:rsidRPr="00971A2B">
        <w:rPr>
          <w:sz w:val="24"/>
          <w:szCs w:val="24"/>
          <w:lang w:val="es-PE"/>
        </w:rPr>
        <w:t xml:space="preserve"> </w:t>
      </w:r>
      <w:proofErr w:type="spellStart"/>
      <w:r w:rsidRPr="00971A2B">
        <w:rPr>
          <w:sz w:val="24"/>
          <w:szCs w:val="24"/>
          <w:lang w:val="es-PE"/>
        </w:rPr>
        <w:t>measures</w:t>
      </w:r>
      <w:proofErr w:type="spellEnd"/>
      <w:r w:rsidRPr="00971A2B">
        <w:rPr>
          <w:sz w:val="24"/>
          <w:szCs w:val="24"/>
          <w:lang w:val="es-PE"/>
        </w:rPr>
        <w:t xml:space="preserve"> </w:t>
      </w:r>
      <w:proofErr w:type="spellStart"/>
      <w:r w:rsidRPr="00971A2B">
        <w:rPr>
          <w:sz w:val="24"/>
          <w:szCs w:val="24"/>
          <w:lang w:val="es-PE"/>
        </w:rPr>
        <w:t>such</w:t>
      </w:r>
      <w:proofErr w:type="spellEnd"/>
      <w:r w:rsidRPr="00971A2B">
        <w:rPr>
          <w:sz w:val="24"/>
          <w:szCs w:val="24"/>
          <w:lang w:val="es-PE"/>
        </w:rPr>
        <w:t xml:space="preserve"> as </w:t>
      </w:r>
      <w:proofErr w:type="spellStart"/>
      <w:r w:rsidRPr="00971A2B">
        <w:rPr>
          <w:sz w:val="24"/>
          <w:szCs w:val="24"/>
          <w:lang w:val="es-PE"/>
        </w:rPr>
        <w:t>chlorine</w:t>
      </w:r>
      <w:proofErr w:type="spellEnd"/>
      <w:r w:rsidRPr="00971A2B">
        <w:rPr>
          <w:sz w:val="24"/>
          <w:szCs w:val="24"/>
          <w:lang w:val="es-PE"/>
        </w:rPr>
        <w:t xml:space="preserve"> </w:t>
      </w:r>
      <w:proofErr w:type="spellStart"/>
      <w:r w:rsidRPr="00971A2B">
        <w:rPr>
          <w:sz w:val="24"/>
          <w:szCs w:val="24"/>
          <w:lang w:val="es-PE"/>
        </w:rPr>
        <w:t>disinfection</w:t>
      </w:r>
      <w:proofErr w:type="spellEnd"/>
      <w:r w:rsidRPr="00971A2B">
        <w:rPr>
          <w:sz w:val="24"/>
          <w:szCs w:val="24"/>
          <w:lang w:val="es-PE"/>
        </w:rPr>
        <w:t xml:space="preserve">, </w:t>
      </w:r>
      <w:proofErr w:type="spellStart"/>
      <w:r w:rsidRPr="00971A2B">
        <w:rPr>
          <w:sz w:val="24"/>
          <w:szCs w:val="24"/>
          <w:lang w:val="es-PE"/>
        </w:rPr>
        <w:t>improved</w:t>
      </w:r>
      <w:proofErr w:type="spellEnd"/>
      <w:r w:rsidRPr="00971A2B">
        <w:rPr>
          <w:sz w:val="24"/>
          <w:szCs w:val="24"/>
          <w:lang w:val="es-PE"/>
        </w:rPr>
        <w:t xml:space="preserve"> container </w:t>
      </w:r>
      <w:proofErr w:type="spellStart"/>
      <w:r w:rsidRPr="00971A2B">
        <w:rPr>
          <w:sz w:val="24"/>
          <w:szCs w:val="24"/>
          <w:lang w:val="es-PE"/>
        </w:rPr>
        <w:t>hygiene</w:t>
      </w:r>
      <w:proofErr w:type="spellEnd"/>
      <w:r w:rsidRPr="00971A2B">
        <w:rPr>
          <w:sz w:val="24"/>
          <w:szCs w:val="24"/>
          <w:lang w:val="es-PE"/>
        </w:rPr>
        <w:t xml:space="preserve">, and </w:t>
      </w:r>
      <w:proofErr w:type="spellStart"/>
      <w:r w:rsidRPr="00971A2B">
        <w:rPr>
          <w:sz w:val="24"/>
          <w:szCs w:val="24"/>
          <w:lang w:val="es-PE"/>
        </w:rPr>
        <w:t>strengthening</w:t>
      </w:r>
      <w:proofErr w:type="spellEnd"/>
      <w:r w:rsidRPr="00971A2B">
        <w:rPr>
          <w:sz w:val="24"/>
          <w:szCs w:val="24"/>
          <w:lang w:val="es-PE"/>
        </w:rPr>
        <w:t xml:space="preserve"> </w:t>
      </w:r>
      <w:proofErr w:type="spellStart"/>
      <w:r w:rsidRPr="00971A2B">
        <w:rPr>
          <w:sz w:val="24"/>
          <w:szCs w:val="24"/>
          <w:lang w:val="es-PE"/>
        </w:rPr>
        <w:t>sanitation</w:t>
      </w:r>
      <w:proofErr w:type="spellEnd"/>
      <w:r w:rsidRPr="00971A2B">
        <w:rPr>
          <w:sz w:val="24"/>
          <w:szCs w:val="24"/>
          <w:lang w:val="es-PE"/>
        </w:rPr>
        <w:t xml:space="preserve"> </w:t>
      </w:r>
      <w:proofErr w:type="spellStart"/>
      <w:r w:rsidRPr="00971A2B">
        <w:rPr>
          <w:sz w:val="24"/>
          <w:szCs w:val="24"/>
          <w:lang w:val="es-PE"/>
        </w:rPr>
        <w:t>infrastructure</w:t>
      </w:r>
      <w:proofErr w:type="spellEnd"/>
      <w:r w:rsidRPr="00971A2B">
        <w:rPr>
          <w:sz w:val="24"/>
          <w:szCs w:val="24"/>
          <w:lang w:val="es-PE"/>
        </w:rPr>
        <w:t xml:space="preserve"> are </w:t>
      </w:r>
      <w:proofErr w:type="spellStart"/>
      <w:r w:rsidRPr="00971A2B">
        <w:rPr>
          <w:sz w:val="24"/>
          <w:szCs w:val="24"/>
          <w:lang w:val="es-PE"/>
        </w:rPr>
        <w:t>urgently</w:t>
      </w:r>
      <w:proofErr w:type="spellEnd"/>
      <w:r w:rsidRPr="00971A2B">
        <w:rPr>
          <w:sz w:val="24"/>
          <w:szCs w:val="24"/>
          <w:lang w:val="es-PE"/>
        </w:rPr>
        <w:t xml:space="preserve"> </w:t>
      </w:r>
      <w:proofErr w:type="spellStart"/>
      <w:r w:rsidRPr="00971A2B">
        <w:rPr>
          <w:sz w:val="24"/>
          <w:szCs w:val="24"/>
          <w:lang w:val="es-PE"/>
        </w:rPr>
        <w:t>nee</w:t>
      </w:r>
      <w:r w:rsidRPr="00971A2B">
        <w:rPr>
          <w:sz w:val="24"/>
          <w:szCs w:val="24"/>
          <w:lang w:val="es-PE"/>
        </w:rPr>
        <w:t>ded</w:t>
      </w:r>
      <w:proofErr w:type="spellEnd"/>
      <w:r w:rsidRPr="00971A2B">
        <w:rPr>
          <w:sz w:val="24"/>
          <w:szCs w:val="24"/>
          <w:lang w:val="es-PE"/>
        </w:rPr>
        <w:t xml:space="preserve">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ensure</w:t>
      </w:r>
      <w:proofErr w:type="spellEnd"/>
      <w:r w:rsidRPr="00971A2B">
        <w:rPr>
          <w:sz w:val="24"/>
          <w:szCs w:val="24"/>
          <w:lang w:val="es-PE"/>
        </w:rPr>
        <w:t xml:space="preserve"> </w:t>
      </w:r>
      <w:proofErr w:type="spellStart"/>
      <w:r w:rsidRPr="00971A2B">
        <w:rPr>
          <w:sz w:val="24"/>
          <w:szCs w:val="24"/>
          <w:lang w:val="es-PE"/>
        </w:rPr>
        <w:t>safe</w:t>
      </w:r>
      <w:proofErr w:type="spellEnd"/>
      <w:r w:rsidRPr="00971A2B">
        <w:rPr>
          <w:sz w:val="24"/>
          <w:szCs w:val="24"/>
          <w:lang w:val="es-PE"/>
        </w:rPr>
        <w:t xml:space="preserve"> </w:t>
      </w:r>
      <w:proofErr w:type="spellStart"/>
      <w:r w:rsidRPr="00971A2B">
        <w:rPr>
          <w:sz w:val="24"/>
          <w:szCs w:val="24"/>
          <w:lang w:val="es-PE"/>
        </w:rPr>
        <w:t>drinking</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reducing</w:t>
      </w:r>
      <w:proofErr w:type="spellEnd"/>
      <w:r w:rsidRPr="00971A2B">
        <w:rPr>
          <w:sz w:val="24"/>
          <w:szCs w:val="24"/>
          <w:lang w:val="es-PE"/>
        </w:rPr>
        <w:t xml:space="preserve"> </w:t>
      </w:r>
      <w:proofErr w:type="spellStart"/>
      <w:r w:rsidRPr="00971A2B">
        <w:rPr>
          <w:sz w:val="24"/>
          <w:szCs w:val="24"/>
          <w:lang w:val="es-PE"/>
        </w:rPr>
        <w:t>public</w:t>
      </w:r>
      <w:proofErr w:type="spellEnd"/>
      <w:r w:rsidRPr="00971A2B">
        <w:rPr>
          <w:sz w:val="24"/>
          <w:szCs w:val="24"/>
          <w:lang w:val="es-PE"/>
        </w:rPr>
        <w:t xml:space="preserve"> </w:t>
      </w:r>
      <w:proofErr w:type="spellStart"/>
      <w:r w:rsidRPr="00971A2B">
        <w:rPr>
          <w:sz w:val="24"/>
          <w:szCs w:val="24"/>
          <w:lang w:val="es-PE"/>
        </w:rPr>
        <w:t>health</w:t>
      </w:r>
      <w:proofErr w:type="spellEnd"/>
      <w:r w:rsidRPr="00971A2B">
        <w:rPr>
          <w:sz w:val="24"/>
          <w:szCs w:val="24"/>
          <w:lang w:val="es-PE"/>
        </w:rPr>
        <w:t xml:space="preserve"> </w:t>
      </w:r>
      <w:proofErr w:type="spellStart"/>
      <w:r w:rsidRPr="00971A2B">
        <w:rPr>
          <w:sz w:val="24"/>
          <w:szCs w:val="24"/>
          <w:lang w:val="es-PE"/>
        </w:rPr>
        <w:t>risks</w:t>
      </w:r>
      <w:proofErr w:type="spellEnd"/>
      <w:r w:rsidRPr="00971A2B">
        <w:rPr>
          <w:sz w:val="24"/>
          <w:szCs w:val="24"/>
          <w:lang w:val="es-PE"/>
        </w:rPr>
        <w:t xml:space="preserve"> in </w:t>
      </w:r>
      <w:proofErr w:type="spellStart"/>
      <w:r w:rsidRPr="00971A2B">
        <w:rPr>
          <w:sz w:val="24"/>
          <w:szCs w:val="24"/>
          <w:lang w:val="es-PE"/>
        </w:rPr>
        <w:t>these</w:t>
      </w:r>
      <w:proofErr w:type="spellEnd"/>
      <w:r w:rsidRPr="00971A2B">
        <w:rPr>
          <w:sz w:val="24"/>
          <w:szCs w:val="24"/>
          <w:lang w:val="es-PE"/>
        </w:rPr>
        <w:t xml:space="preserve"> vulnerable peri-</w:t>
      </w:r>
      <w:proofErr w:type="spellStart"/>
      <w:r w:rsidRPr="00971A2B">
        <w:rPr>
          <w:sz w:val="24"/>
          <w:szCs w:val="24"/>
          <w:lang w:val="es-PE"/>
        </w:rPr>
        <w:t>urban</w:t>
      </w:r>
      <w:proofErr w:type="spellEnd"/>
      <w:r w:rsidRPr="00971A2B">
        <w:rPr>
          <w:sz w:val="24"/>
          <w:szCs w:val="24"/>
          <w:lang w:val="es-PE"/>
        </w:rPr>
        <w:t xml:space="preserve"> </w:t>
      </w:r>
      <w:proofErr w:type="spellStart"/>
      <w:r w:rsidRPr="00971A2B">
        <w:rPr>
          <w:sz w:val="24"/>
          <w:szCs w:val="24"/>
          <w:lang w:val="es-PE"/>
        </w:rPr>
        <w:t>communities</w:t>
      </w:r>
      <w:proofErr w:type="spellEnd"/>
      <w:r w:rsidRPr="00971A2B">
        <w:rPr>
          <w:sz w:val="24"/>
          <w:szCs w:val="24"/>
          <w:lang w:val="es-PE"/>
        </w:rPr>
        <w:t>.</w:t>
      </w:r>
    </w:p>
    <w:p w14:paraId="48705F43" w14:textId="77777777" w:rsidR="00703FEF" w:rsidRPr="00971A2B" w:rsidRDefault="00A177FF" w:rsidP="00E2767C">
      <w:pPr>
        <w:spacing w:before="240" w:line="360" w:lineRule="auto"/>
        <w:rPr>
          <w:sz w:val="24"/>
          <w:szCs w:val="24"/>
          <w:lang w:val="es-PE"/>
        </w:rPr>
      </w:pPr>
      <w:bookmarkStart w:id="0" w:name="_heading=h.1lofjacvlrsu" w:colFirst="0" w:colLast="0"/>
      <w:bookmarkEnd w:id="0"/>
      <w:proofErr w:type="spellStart"/>
      <w:r w:rsidRPr="00971A2B">
        <w:rPr>
          <w:b/>
          <w:bCs/>
          <w:sz w:val="24"/>
          <w:szCs w:val="24"/>
          <w:lang w:val="es-PE"/>
        </w:rPr>
        <w:t>Keywords</w:t>
      </w:r>
      <w:proofErr w:type="spellEnd"/>
      <w:r w:rsidRPr="00971A2B">
        <w:rPr>
          <w:b/>
          <w:bCs/>
          <w:sz w:val="24"/>
          <w:szCs w:val="24"/>
          <w:lang w:val="es-PE"/>
        </w:rPr>
        <w:t>:</w:t>
      </w:r>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quality</w:t>
      </w:r>
      <w:proofErr w:type="spellEnd"/>
      <w:r w:rsidRPr="00971A2B">
        <w:rPr>
          <w:sz w:val="24"/>
          <w:szCs w:val="24"/>
          <w:lang w:val="es-PE"/>
        </w:rPr>
        <w:t xml:space="preserve">; </w:t>
      </w:r>
      <w:proofErr w:type="spellStart"/>
      <w:r w:rsidRPr="00971A2B">
        <w:rPr>
          <w:sz w:val="24"/>
          <w:szCs w:val="24"/>
          <w:lang w:val="es-PE"/>
        </w:rPr>
        <w:t>Domestic</w:t>
      </w:r>
      <w:proofErr w:type="spellEnd"/>
      <w:r w:rsidRPr="00971A2B">
        <w:rPr>
          <w:sz w:val="24"/>
          <w:szCs w:val="24"/>
          <w:lang w:val="es-PE"/>
        </w:rPr>
        <w:t xml:space="preserve"> </w:t>
      </w:r>
      <w:proofErr w:type="spellStart"/>
      <w:r w:rsidRPr="00971A2B">
        <w:rPr>
          <w:sz w:val="24"/>
          <w:szCs w:val="24"/>
          <w:lang w:val="es-PE"/>
        </w:rPr>
        <w:t>storage</w:t>
      </w:r>
      <w:proofErr w:type="spellEnd"/>
      <w:r w:rsidRPr="00971A2B">
        <w:rPr>
          <w:sz w:val="24"/>
          <w:szCs w:val="24"/>
          <w:lang w:val="es-PE"/>
        </w:rPr>
        <w:t xml:space="preserve">; Total </w:t>
      </w:r>
      <w:proofErr w:type="spellStart"/>
      <w:r w:rsidRPr="00971A2B">
        <w:rPr>
          <w:sz w:val="24"/>
          <w:szCs w:val="24"/>
          <w:lang w:val="es-PE"/>
        </w:rPr>
        <w:t>coliforms</w:t>
      </w:r>
      <w:proofErr w:type="spellEnd"/>
      <w:r w:rsidRPr="00971A2B">
        <w:rPr>
          <w:sz w:val="24"/>
          <w:szCs w:val="24"/>
          <w:lang w:val="es-PE"/>
        </w:rPr>
        <w:t xml:space="preserve">; </w:t>
      </w:r>
      <w:proofErr w:type="spellStart"/>
      <w:r w:rsidRPr="00971A2B">
        <w:rPr>
          <w:sz w:val="24"/>
          <w:szCs w:val="24"/>
          <w:lang w:val="es-PE"/>
        </w:rPr>
        <w:t>Nitrates</w:t>
      </w:r>
      <w:proofErr w:type="spellEnd"/>
      <w:r w:rsidRPr="00971A2B">
        <w:rPr>
          <w:sz w:val="24"/>
          <w:szCs w:val="24"/>
          <w:lang w:val="es-PE"/>
        </w:rPr>
        <w:t xml:space="preserve">; </w:t>
      </w:r>
      <w:proofErr w:type="spellStart"/>
      <w:r w:rsidRPr="00971A2B">
        <w:rPr>
          <w:sz w:val="24"/>
          <w:szCs w:val="24"/>
          <w:lang w:val="es-PE"/>
        </w:rPr>
        <w:t>Public</w:t>
      </w:r>
      <w:proofErr w:type="spellEnd"/>
      <w:r w:rsidRPr="00971A2B">
        <w:rPr>
          <w:sz w:val="24"/>
          <w:szCs w:val="24"/>
          <w:lang w:val="es-PE"/>
        </w:rPr>
        <w:t xml:space="preserve"> </w:t>
      </w:r>
      <w:proofErr w:type="spellStart"/>
      <w:r w:rsidRPr="00971A2B">
        <w:rPr>
          <w:sz w:val="24"/>
          <w:szCs w:val="24"/>
          <w:lang w:val="es-PE"/>
        </w:rPr>
        <w:t>health</w:t>
      </w:r>
      <w:proofErr w:type="spellEnd"/>
    </w:p>
    <w:p w14:paraId="1A036C77" w14:textId="77777777" w:rsidR="00703FEF" w:rsidRPr="00971A2B" w:rsidRDefault="00A177FF" w:rsidP="00B259C6">
      <w:pPr>
        <w:pStyle w:val="Ttulo1"/>
      </w:pPr>
      <w:r w:rsidRPr="00971A2B">
        <w:lastRenderedPageBreak/>
        <w:t>Introducción</w:t>
      </w:r>
    </w:p>
    <w:p w14:paraId="1064C83B" w14:textId="77777777" w:rsidR="00703FEF" w:rsidRPr="00971A2B" w:rsidRDefault="00A177FF">
      <w:pPr>
        <w:pBdr>
          <w:top w:val="nil"/>
          <w:left w:val="nil"/>
          <w:bottom w:val="nil"/>
          <w:right w:val="nil"/>
          <w:between w:val="nil"/>
        </w:pBdr>
        <w:spacing w:before="120" w:after="120"/>
        <w:ind w:firstLine="284"/>
        <w:jc w:val="both"/>
        <w:rPr>
          <w:sz w:val="24"/>
          <w:szCs w:val="24"/>
          <w:lang w:val="es-PE"/>
        </w:rPr>
      </w:pPr>
      <w:r w:rsidRPr="00971A2B">
        <w:rPr>
          <w:sz w:val="24"/>
          <w:szCs w:val="24"/>
          <w:lang w:val="es-PE"/>
        </w:rPr>
        <w:t xml:space="preserve">El acceso a agua potable segura es un derecho humano fundamental y un pilar esencial para la salud pública, pero sigue siendo un desafío crítico en muchas regiones de países en desarrollo, particularmente en áreas de gran altitud como Juliaca, Puno, Perú, </w:t>
      </w:r>
      <w:r w:rsidRPr="00971A2B">
        <w:rPr>
          <w:sz w:val="24"/>
          <w:szCs w:val="24"/>
          <w:lang w:val="es-PE"/>
        </w:rPr>
        <w:t>situada a 3,845 metros sobre el nivel del mar (Celso, 2017). En esta ciudad, la calidad del agua para consumo humano está comprometida por la contaminación de fuentes superficiales, como el río Coata, el lago Titicaca, y las aguas subterráneas utilizadas p</w:t>
      </w:r>
      <w:r w:rsidRPr="00971A2B">
        <w:rPr>
          <w:sz w:val="24"/>
          <w:szCs w:val="24"/>
          <w:lang w:val="es-PE"/>
        </w:rPr>
        <w:t xml:space="preserve">or los hogares (Pedro et al., 2023), las cuales presentan problemas de contaminación debido a la descarga de aguas residuales y la falta de infraestructura adecuada de saneamiento (Timaná, 2020). Esta situación obliga a muchas familias a almacenar agua en </w:t>
      </w:r>
      <w:r w:rsidRPr="00971A2B">
        <w:rPr>
          <w:sz w:val="24"/>
          <w:szCs w:val="24"/>
          <w:lang w:val="es-PE"/>
        </w:rPr>
        <w:t>recipientes domésticos, como baldes o tachos, para satisfacer sus necesidades diarias, lo que introduce riesgos adicionales para la calidad del agua (Autoridad Nacional Del Agua, 2025).</w:t>
      </w:r>
    </w:p>
    <w:p w14:paraId="05623F5A" w14:textId="5F8504F5" w:rsidR="00703FEF" w:rsidRPr="00971A2B" w:rsidRDefault="00971A2B">
      <w:pPr>
        <w:pBdr>
          <w:top w:val="nil"/>
          <w:left w:val="nil"/>
          <w:bottom w:val="nil"/>
          <w:right w:val="nil"/>
          <w:between w:val="nil"/>
        </w:pBdr>
        <w:spacing w:before="120" w:after="120"/>
        <w:ind w:firstLine="284"/>
        <w:jc w:val="both"/>
        <w:rPr>
          <w:sz w:val="24"/>
          <w:szCs w:val="24"/>
          <w:lang w:val="es-PE"/>
        </w:rPr>
      </w:pPr>
      <w:r w:rsidRPr="00971A2B">
        <w:rPr>
          <w:sz w:val="24"/>
          <w:szCs w:val="24"/>
          <w:lang w:val="es-PE"/>
        </w:rPr>
        <w:t>Según</w:t>
      </w:r>
      <w:r w:rsidR="00A177FF" w:rsidRPr="00971A2B">
        <w:rPr>
          <w:sz w:val="24"/>
          <w:szCs w:val="24"/>
          <w:lang w:val="es-PE"/>
        </w:rPr>
        <w:t xml:space="preserve"> (Mamani Ochochoque, 2024) menciona que </w:t>
      </w:r>
      <w:r w:rsidR="00E148BF" w:rsidRPr="00971A2B">
        <w:rPr>
          <w:sz w:val="24"/>
          <w:szCs w:val="24"/>
          <w:lang w:val="es-PE"/>
        </w:rPr>
        <w:t>e</w:t>
      </w:r>
      <w:r w:rsidR="00A177FF" w:rsidRPr="00971A2B">
        <w:rPr>
          <w:sz w:val="24"/>
          <w:szCs w:val="24"/>
          <w:lang w:val="es-PE"/>
        </w:rPr>
        <w:t>l almacenamiento domésti</w:t>
      </w:r>
      <w:r w:rsidR="00A177FF" w:rsidRPr="00971A2B">
        <w:rPr>
          <w:sz w:val="24"/>
          <w:szCs w:val="24"/>
          <w:lang w:val="es-PE"/>
        </w:rPr>
        <w:t>co de agua, especialmente en recipientes abiertos o mal mantenidos, puede deteriorar significativamente parámetros fisicoquímicos como el pH, la turbidez, la conductividad, oxígeno disuelto, el cloro residual y los nitratos, así como incrementar la presenc</w:t>
      </w:r>
      <w:r w:rsidR="00A177FF" w:rsidRPr="00971A2B">
        <w:rPr>
          <w:sz w:val="24"/>
          <w:szCs w:val="24"/>
          <w:lang w:val="es-PE"/>
        </w:rPr>
        <w:t>ia de contaminantes microbiológicos, como los coliformes totales (Larson et al., 2023). En Juliaca, factores como la limpieza irregular de los recipientes, la exposición a contaminantes ambientales (polvo, insectos, animales domésticos) y la falta de práct</w:t>
      </w:r>
      <w:r w:rsidR="00A177FF" w:rsidRPr="00971A2B">
        <w:rPr>
          <w:sz w:val="24"/>
          <w:szCs w:val="24"/>
          <w:lang w:val="es-PE"/>
        </w:rPr>
        <w:t>icas de desinfección agravan estos riesgos (Brousett-Minaya et al., 2018). Además, la contaminación por nitratos, asociada a la proximidad de letrinas y actividades agrícolas, representa una amenaza para la salud, especialmente en niños, debido al riesgo d</w:t>
      </w:r>
      <w:r w:rsidR="00A177FF" w:rsidRPr="00971A2B">
        <w:rPr>
          <w:sz w:val="24"/>
          <w:szCs w:val="24"/>
          <w:lang w:val="es-PE"/>
        </w:rPr>
        <w:t>e metahemoglobinemia (Calsín, 2016). En las urbanizaciones periurbanas de Santa Celedonia y Miguel Ramos Zela, donde el acceso a agua potable tratada es limitado, estas prácticas de almacenamiento son comunes y requieren una evaluación urgente para protege</w:t>
      </w:r>
      <w:r w:rsidR="00A177FF" w:rsidRPr="00971A2B">
        <w:rPr>
          <w:sz w:val="24"/>
          <w:szCs w:val="24"/>
          <w:lang w:val="es-PE"/>
        </w:rPr>
        <w:t xml:space="preserve">r a la población (Molina </w:t>
      </w:r>
      <w:r w:rsidRPr="00971A2B">
        <w:rPr>
          <w:sz w:val="24"/>
          <w:szCs w:val="24"/>
          <w:lang w:val="es-PE"/>
        </w:rPr>
        <w:t>Sánchez</w:t>
      </w:r>
      <w:r w:rsidR="00A177FF" w:rsidRPr="00971A2B">
        <w:rPr>
          <w:sz w:val="24"/>
          <w:szCs w:val="24"/>
          <w:lang w:val="es-PE"/>
        </w:rPr>
        <w:t>, 2020).</w:t>
      </w:r>
    </w:p>
    <w:p w14:paraId="252510DA" w14:textId="5C8420A5" w:rsidR="00703FEF" w:rsidRPr="00971A2B" w:rsidRDefault="00A177FF">
      <w:pPr>
        <w:pBdr>
          <w:top w:val="nil"/>
          <w:left w:val="nil"/>
          <w:bottom w:val="nil"/>
          <w:right w:val="nil"/>
          <w:between w:val="nil"/>
        </w:pBdr>
        <w:spacing w:before="120" w:after="120"/>
        <w:ind w:firstLine="284"/>
        <w:jc w:val="both"/>
        <w:rPr>
          <w:sz w:val="24"/>
          <w:szCs w:val="24"/>
          <w:lang w:val="es-PE"/>
        </w:rPr>
      </w:pPr>
      <w:r w:rsidRPr="00971A2B">
        <w:rPr>
          <w:sz w:val="24"/>
          <w:szCs w:val="24"/>
          <w:lang w:val="es-PE"/>
        </w:rPr>
        <w:t>Este estudio analiza los parámetros fisicoquímicos (pH, conductividad, turbidez, color, temperatura, nitratos, oxígeno disuelto) y microbiológicos (coliformes totales) del agua almacenada en baldes o tachos en dos v</w:t>
      </w:r>
      <w:r w:rsidRPr="00971A2B">
        <w:rPr>
          <w:sz w:val="24"/>
          <w:szCs w:val="24"/>
          <w:lang w:val="es-PE"/>
        </w:rPr>
        <w:t>iviendas representativas de las urbanizaciones Santa Celedonia y Miguel Ramos Zela (Escandón &amp; Caceres, 2022), con el propósito de determinar si el agua almacenada que consume la población es apta para el consumo humano, comparándola con los estándares est</w:t>
      </w:r>
      <w:r w:rsidRPr="00971A2B">
        <w:rPr>
          <w:sz w:val="24"/>
          <w:szCs w:val="24"/>
          <w:lang w:val="es-PE"/>
        </w:rPr>
        <w:t xml:space="preserve">ablecidos en el Reglamento de la Calidad del Agua para Consumo Humano (Decreto Supremo </w:t>
      </w:r>
      <w:proofErr w:type="spellStart"/>
      <w:r w:rsidRPr="00971A2B">
        <w:rPr>
          <w:sz w:val="24"/>
          <w:szCs w:val="24"/>
          <w:lang w:val="es-PE"/>
        </w:rPr>
        <w:t>N°</w:t>
      </w:r>
      <w:proofErr w:type="spellEnd"/>
      <w:r w:rsidRPr="00971A2B">
        <w:rPr>
          <w:sz w:val="24"/>
          <w:szCs w:val="24"/>
          <w:lang w:val="es-PE"/>
        </w:rPr>
        <w:t xml:space="preserve"> 031-2010-SA) y los Estándares de Calidad Ambiental (ECA) para Agua (Decreto Supremo </w:t>
      </w:r>
      <w:proofErr w:type="spellStart"/>
      <w:r w:rsidRPr="00971A2B">
        <w:rPr>
          <w:sz w:val="24"/>
          <w:szCs w:val="24"/>
          <w:lang w:val="es-PE"/>
        </w:rPr>
        <w:t>N°</w:t>
      </w:r>
      <w:proofErr w:type="spellEnd"/>
      <w:r w:rsidRPr="00971A2B">
        <w:rPr>
          <w:sz w:val="24"/>
          <w:szCs w:val="24"/>
          <w:lang w:val="es-PE"/>
        </w:rPr>
        <w:t xml:space="preserve"> 004-2017-MINAM) del Ministerio de Salud y del Ministerio del Ambiente de Perú, </w:t>
      </w:r>
      <w:r w:rsidRPr="00971A2B">
        <w:rPr>
          <w:sz w:val="24"/>
          <w:szCs w:val="24"/>
          <w:lang w:val="es-PE"/>
        </w:rPr>
        <w:t>respectivamente. Según (Ramos Tejeda, 2021) nos menciona Basado en estudios locales y literatura internacional, el análisis busca identificar los niveles de contaminación, evaluar los riesgos asociados y proponer medidas de mitigación, como la desinfección</w:t>
      </w:r>
      <w:r w:rsidRPr="00971A2B">
        <w:rPr>
          <w:sz w:val="24"/>
          <w:szCs w:val="24"/>
          <w:lang w:val="es-PE"/>
        </w:rPr>
        <w:t xml:space="preserve"> y el uso de recipientes adecuados. Este trabajo contribuye al entendimiento de los desafíos de la calidad del agua en Juliaca y subraya la necesidad de intervenciones comunitarias y de infraestructura para garantizar el acceso a agua segura, reduciendo lo</w:t>
      </w:r>
      <w:r w:rsidRPr="00971A2B">
        <w:rPr>
          <w:sz w:val="24"/>
          <w:szCs w:val="24"/>
          <w:lang w:val="es-PE"/>
        </w:rPr>
        <w:t>s riesgos para la salud pública en una región vulnerable (Yucra Limahuaya, 2022).</w:t>
      </w:r>
    </w:p>
    <w:p w14:paraId="1A0434AB" w14:textId="77777777" w:rsidR="00703FEF" w:rsidRPr="00971A2B" w:rsidRDefault="00A177FF">
      <w:pPr>
        <w:pBdr>
          <w:top w:val="nil"/>
          <w:left w:val="nil"/>
          <w:bottom w:val="nil"/>
          <w:right w:val="nil"/>
          <w:between w:val="nil"/>
        </w:pBdr>
        <w:spacing w:before="120" w:after="120"/>
        <w:ind w:firstLine="284"/>
        <w:jc w:val="both"/>
        <w:rPr>
          <w:color w:val="000000"/>
          <w:sz w:val="24"/>
          <w:szCs w:val="24"/>
          <w:lang w:val="es-PE"/>
        </w:rPr>
      </w:pPr>
      <w:r w:rsidRPr="00971A2B">
        <w:rPr>
          <w:color w:val="000000"/>
          <w:sz w:val="24"/>
          <w:szCs w:val="24"/>
          <w:lang w:val="es-PE"/>
        </w:rPr>
        <w:t>Por favor no alterar los diseños de formato y estilo que se han creado en esta plantilla. Como se indica en la plantilla, los artículos deben estar en formato de columna únic</w:t>
      </w:r>
      <w:r w:rsidRPr="00971A2B">
        <w:rPr>
          <w:color w:val="000000"/>
          <w:sz w:val="24"/>
          <w:szCs w:val="24"/>
          <w:lang w:val="es-PE"/>
        </w:rPr>
        <w:t>a adecuada para la impresión directa en papel A4 (8.3in x 11.7in/210mm x 297mm). No numere las páginas, los números de las páginas se añadirán más adelante en el proceso de la publicación. Dejar una línea en blanco entre párrafos</w:t>
      </w:r>
    </w:p>
    <w:p w14:paraId="2E6543D0" w14:textId="5D1BB26A" w:rsidR="00703FEF" w:rsidRPr="00971A2B" w:rsidRDefault="00A177FF">
      <w:pPr>
        <w:pBdr>
          <w:top w:val="nil"/>
          <w:left w:val="nil"/>
          <w:bottom w:val="nil"/>
          <w:right w:val="nil"/>
          <w:between w:val="nil"/>
        </w:pBdr>
        <w:spacing w:before="120" w:after="120"/>
        <w:ind w:firstLine="284"/>
        <w:jc w:val="both"/>
        <w:rPr>
          <w:color w:val="000000"/>
          <w:sz w:val="24"/>
          <w:szCs w:val="24"/>
          <w:lang w:val="es-PE"/>
        </w:rPr>
      </w:pPr>
      <w:r w:rsidRPr="00971A2B">
        <w:rPr>
          <w:color w:val="000000"/>
          <w:sz w:val="24"/>
          <w:szCs w:val="24"/>
          <w:lang w:val="es-PE"/>
        </w:rPr>
        <w:t>La introducción declara el</w:t>
      </w:r>
      <w:r w:rsidRPr="00971A2B">
        <w:rPr>
          <w:color w:val="000000"/>
          <w:sz w:val="24"/>
          <w:szCs w:val="24"/>
          <w:lang w:val="es-PE"/>
        </w:rPr>
        <w:t xml:space="preserve"> objeto de estudio en el contexto de la realidad, describiendo las variables (estado del arte) y declarando los objetivos. En la introducción, se plantea el problema, en esta sección presente la importancia </w:t>
      </w:r>
      <w:r w:rsidR="00E2767C" w:rsidRPr="00971A2B">
        <w:rPr>
          <w:color w:val="000000"/>
          <w:sz w:val="24"/>
          <w:szCs w:val="24"/>
          <w:lang w:val="es-PE"/>
        </w:rPr>
        <w:t>de los problemas</w:t>
      </w:r>
      <w:r w:rsidRPr="00971A2B">
        <w:rPr>
          <w:color w:val="000000"/>
          <w:sz w:val="24"/>
          <w:szCs w:val="24"/>
          <w:lang w:val="es-PE"/>
        </w:rPr>
        <w:t xml:space="preserve">, explica porque </w:t>
      </w:r>
      <w:r w:rsidR="00E2767C" w:rsidRPr="00971A2B">
        <w:rPr>
          <w:color w:val="000000"/>
          <w:sz w:val="24"/>
          <w:szCs w:val="24"/>
          <w:lang w:val="es-PE"/>
        </w:rPr>
        <w:t>el problema merece</w:t>
      </w:r>
      <w:r w:rsidRPr="00971A2B">
        <w:rPr>
          <w:color w:val="000000"/>
          <w:sz w:val="24"/>
          <w:szCs w:val="24"/>
          <w:lang w:val="es-PE"/>
        </w:rPr>
        <w:t xml:space="preserve"> que se realicen nuevas investigaciones, exponga la teoría reciente relacionada al tema a tratar, describa trabajos previos realizados en relación al tema y mencione en que difiere el abordaje de su trabajo en relación con otros trabajados y</w:t>
      </w:r>
      <w:r w:rsidRPr="00971A2B">
        <w:rPr>
          <w:color w:val="000000"/>
          <w:sz w:val="24"/>
          <w:szCs w:val="24"/>
          <w:lang w:val="es-PE"/>
        </w:rPr>
        <w:t>a realizados. Después de haber abordado el problema y descrito los antecedentes explique su aproximación a la solución al problema, en trabajos empíricos corresponde a la hipótesis o la pregunta específica y explique el diseño de la investigación; es decir</w:t>
      </w:r>
      <w:r w:rsidRPr="00971A2B">
        <w:rPr>
          <w:color w:val="000000"/>
          <w:sz w:val="24"/>
          <w:szCs w:val="24"/>
          <w:lang w:val="es-PE"/>
        </w:rPr>
        <w:t>, exponga la hipótesis y su correspondencia con el diseño de investigación.</w:t>
      </w:r>
    </w:p>
    <w:p w14:paraId="2C55952F" w14:textId="77777777" w:rsidR="00703FEF" w:rsidRPr="00971A2B" w:rsidRDefault="00A177FF" w:rsidP="00B259C6">
      <w:pPr>
        <w:pStyle w:val="Ttulo1"/>
      </w:pPr>
      <w:r w:rsidRPr="00971A2B">
        <w:lastRenderedPageBreak/>
        <w:t>Materiales y Métodos</w:t>
      </w:r>
    </w:p>
    <w:p w14:paraId="6A48EAA3" w14:textId="17328584" w:rsidR="00703FEF" w:rsidRPr="00971A2B" w:rsidRDefault="00A177FF" w:rsidP="00E2767C">
      <w:pPr>
        <w:pStyle w:val="Ttulo2"/>
        <w:numPr>
          <w:ilvl w:val="1"/>
          <w:numId w:val="18"/>
        </w:numPr>
        <w:spacing w:line="240" w:lineRule="auto"/>
      </w:pPr>
      <w:bookmarkStart w:id="1" w:name="_heading=h.cqgv6zm6hgwk" w:colFirst="0" w:colLast="0"/>
      <w:bookmarkEnd w:id="1"/>
      <w:r w:rsidRPr="00971A2B">
        <w:t>Diseño de investigación</w:t>
      </w:r>
    </w:p>
    <w:p w14:paraId="0A5E62C2" w14:textId="77777777" w:rsidR="00703FEF" w:rsidRPr="00971A2B" w:rsidRDefault="00A177FF" w:rsidP="00E148BF">
      <w:pPr>
        <w:pStyle w:val="BodyText"/>
        <w:jc w:val="both"/>
        <w:rPr>
          <w:color w:val="000000"/>
          <w:lang w:val="es-PE"/>
        </w:rPr>
      </w:pPr>
      <w:r w:rsidRPr="00971A2B">
        <w:rPr>
          <w:lang w:val="es-PE"/>
        </w:rPr>
        <w:t>Se empleó un diseño descriptivo transversal para evaluar la calidad del agua almacenada en baldes y tachos en dos viviendas representat</w:t>
      </w:r>
      <w:r w:rsidRPr="00971A2B">
        <w:rPr>
          <w:lang w:val="es-PE"/>
        </w:rPr>
        <w:t>ivas de las urbanizaciones Santa Celedonia y Miguel Ramos Zela, Juliaca, Puno, Perú. La unidad de análisis fue el agua almacenada en recipientes domésticos. Se analizaron los parámetros coliformes totales, pH, turbidez, conductividad, oxígeno disuelto y ni</w:t>
      </w:r>
      <w:r w:rsidRPr="00971A2B">
        <w:rPr>
          <w:lang w:val="es-PE"/>
        </w:rPr>
        <w:t xml:space="preserve">tratos, comparándolos con las normas del Reglamento de la Calidad del Agua para Consumo Humano (Decreto Supremo </w:t>
      </w:r>
      <w:proofErr w:type="spellStart"/>
      <w:r w:rsidRPr="00971A2B">
        <w:rPr>
          <w:lang w:val="es-PE"/>
        </w:rPr>
        <w:t>N°</w:t>
      </w:r>
      <w:proofErr w:type="spellEnd"/>
      <w:r w:rsidRPr="00971A2B">
        <w:rPr>
          <w:lang w:val="es-PE"/>
        </w:rPr>
        <w:t xml:space="preserve"> 031-2010-SA) del Ministerio de Salud de Perú. El análisis de datos incluyó estadísticas descriptivas y comparaciones cualitativas para evalua</w:t>
      </w:r>
      <w:r w:rsidRPr="00971A2B">
        <w:rPr>
          <w:lang w:val="es-PE"/>
        </w:rPr>
        <w:t>r los riesgos asociados.</w:t>
      </w:r>
    </w:p>
    <w:p w14:paraId="61FF6366" w14:textId="30188B65" w:rsidR="00703FEF" w:rsidRPr="00971A2B" w:rsidRDefault="00A177FF" w:rsidP="00E2767C">
      <w:pPr>
        <w:pStyle w:val="Ttulo2"/>
        <w:numPr>
          <w:ilvl w:val="1"/>
          <w:numId w:val="18"/>
        </w:numPr>
        <w:spacing w:line="240" w:lineRule="auto"/>
      </w:pPr>
      <w:r w:rsidRPr="00971A2B">
        <w:t>Lugar de estudio</w:t>
      </w:r>
    </w:p>
    <w:p w14:paraId="1D951F5E" w14:textId="77777777" w:rsidR="00703FEF" w:rsidRPr="00971A2B" w:rsidRDefault="00A177FF" w:rsidP="00E2767C">
      <w:pPr>
        <w:pStyle w:val="BodyText"/>
        <w:rPr>
          <w:lang w:val="es-PE"/>
        </w:rPr>
      </w:pPr>
      <w:r w:rsidRPr="00971A2B">
        <w:rPr>
          <w:lang w:val="es-PE"/>
        </w:rPr>
        <w:t>El estudio se centró en dos hogares seleccionados por conveniencia en las urbanizaciones Santa Celedonia y Miguel Ramos Zela, representativos de las condiciones de almacenamiento de agua en zonas periurbanas de Jul</w:t>
      </w:r>
      <w:r w:rsidRPr="00971A2B">
        <w:rPr>
          <w:lang w:val="es-PE"/>
        </w:rPr>
        <w:t xml:space="preserve">iaca. </w:t>
      </w:r>
      <w:r w:rsidRPr="00971A2B">
        <w:rPr>
          <w:lang w:val="es-PE"/>
        </w:rPr>
        <w:t>Las características de los hogares fueron:</w:t>
      </w:r>
    </w:p>
    <w:p w14:paraId="7CE10E6B" w14:textId="77777777" w:rsidR="00703FEF" w:rsidRPr="00971A2B" w:rsidRDefault="00A177FF">
      <w:pPr>
        <w:numPr>
          <w:ilvl w:val="0"/>
          <w:numId w:val="6"/>
        </w:numPr>
        <w:spacing w:before="240"/>
        <w:jc w:val="both"/>
        <w:rPr>
          <w:sz w:val="24"/>
          <w:szCs w:val="24"/>
          <w:lang w:val="es-PE"/>
        </w:rPr>
      </w:pPr>
      <w:r w:rsidRPr="00971A2B">
        <w:rPr>
          <w:b/>
          <w:sz w:val="24"/>
          <w:szCs w:val="24"/>
          <w:lang w:val="es-PE"/>
        </w:rPr>
        <w:t>Santa Celedonia</w:t>
      </w:r>
      <w:r w:rsidRPr="00971A2B">
        <w:rPr>
          <w:sz w:val="24"/>
          <w:szCs w:val="24"/>
          <w:lang w:val="es-PE"/>
        </w:rPr>
        <w:t>: Familia de cuatro personas (tres adultos, un adolescente; edades 15–45 años; nivel educativo secundario/técnico). Agua de cisterna municipal, almacenada en un balde de plástico con tapa parc</w:t>
      </w:r>
      <w:r w:rsidRPr="00971A2B">
        <w:rPr>
          <w:sz w:val="24"/>
          <w:szCs w:val="24"/>
          <w:lang w:val="es-PE"/>
        </w:rPr>
        <w:t>ial durante siete días, con limpieza esporádica (cada 3–4 semanas).</w:t>
      </w:r>
    </w:p>
    <w:p w14:paraId="6AD38406" w14:textId="3974610A" w:rsidR="00703FEF" w:rsidRPr="00971A2B" w:rsidRDefault="00A177FF" w:rsidP="00E2767C">
      <w:pPr>
        <w:numPr>
          <w:ilvl w:val="0"/>
          <w:numId w:val="6"/>
        </w:numPr>
        <w:spacing w:after="240"/>
        <w:jc w:val="both"/>
        <w:rPr>
          <w:sz w:val="24"/>
          <w:szCs w:val="24"/>
          <w:lang w:val="es-PE"/>
        </w:rPr>
      </w:pPr>
      <w:r w:rsidRPr="00971A2B">
        <w:rPr>
          <w:b/>
          <w:sz w:val="24"/>
          <w:szCs w:val="24"/>
          <w:lang w:val="es-PE"/>
        </w:rPr>
        <w:t>Miguel Ramos Zela</w:t>
      </w:r>
      <w:r w:rsidRPr="00971A2B">
        <w:rPr>
          <w:sz w:val="24"/>
          <w:szCs w:val="24"/>
          <w:lang w:val="es-PE"/>
        </w:rPr>
        <w:t>: Familia de cinco personas (dos adultos, tres niños; edades 5–40 años; nivel educativo primario/secundario). Agua proveniente de un pozo subterráneo, almacenada en una ti</w:t>
      </w:r>
      <w:r w:rsidRPr="00971A2B">
        <w:rPr>
          <w:sz w:val="24"/>
          <w:szCs w:val="24"/>
          <w:lang w:val="es-PE"/>
        </w:rPr>
        <w:t>na de plástico sin tapa durante cinco días, con limpieza irregular (cada 4–6 semanas).</w:t>
      </w:r>
    </w:p>
    <w:p w14:paraId="4F7CBF55" w14:textId="77777777" w:rsidR="00703FEF" w:rsidRPr="00971A2B" w:rsidRDefault="00A177FF" w:rsidP="00E2767C">
      <w:pPr>
        <w:pStyle w:val="BodyText"/>
        <w:rPr>
          <w:lang w:val="es-PE"/>
        </w:rPr>
      </w:pPr>
      <w:r w:rsidRPr="00971A2B">
        <w:rPr>
          <w:lang w:val="es-PE"/>
        </w:rPr>
        <w:t>El muestreo fue no probabilístico debido al enfoque exploratorio del estudio. El tamaño de la muestra (n=2) se justificó por la necesidad de generar estimaciones inicial</w:t>
      </w:r>
      <w:r w:rsidRPr="00971A2B">
        <w:rPr>
          <w:lang w:val="es-PE"/>
        </w:rPr>
        <w:t>es en un contexto de recursos limitados. No se consideraron datos demográficos adicionales (etnia, raza), ya que no eran relevantes para el análisis del agua.</w:t>
      </w:r>
    </w:p>
    <w:p w14:paraId="7FC5021B" w14:textId="5AAE16E1" w:rsidR="00703FEF" w:rsidRPr="00971A2B" w:rsidRDefault="00A177FF" w:rsidP="00E2767C">
      <w:pPr>
        <w:pStyle w:val="Ttulo2"/>
        <w:numPr>
          <w:ilvl w:val="1"/>
          <w:numId w:val="18"/>
        </w:numPr>
        <w:spacing w:line="240" w:lineRule="auto"/>
      </w:pPr>
      <w:r w:rsidRPr="00971A2B">
        <w:t>Método de investigación.</w:t>
      </w:r>
    </w:p>
    <w:p w14:paraId="43EECB08" w14:textId="77777777" w:rsidR="00703FEF" w:rsidRPr="00971A2B" w:rsidRDefault="00A177FF" w:rsidP="00E2767C">
      <w:pPr>
        <w:pStyle w:val="BodyText"/>
        <w:rPr>
          <w:b/>
          <w:i/>
          <w:lang w:val="es-PE"/>
        </w:rPr>
      </w:pPr>
      <w:r w:rsidRPr="00971A2B">
        <w:rPr>
          <w:lang w:val="es-PE"/>
        </w:rPr>
        <w:t>Se empleó un enfoque de investigación descriptivo, el cual permitió la o</w:t>
      </w:r>
      <w:r w:rsidRPr="00971A2B">
        <w:rPr>
          <w:lang w:val="es-PE"/>
        </w:rPr>
        <w:t>bservación y medición sistemática de parámetros físicos, químicos y microbiológicos del agua. Este análisis tuvo como finalidad determinar si dichos parámetros superan los valores máximos permisibles establecidos en los Estándares de Calidad Ambiental (ECA</w:t>
      </w:r>
      <w:r w:rsidRPr="00971A2B">
        <w:rPr>
          <w:lang w:val="es-PE"/>
        </w:rPr>
        <w:t>) y en el Reglamento de la Calidad del Agua para Consumo Humano, conforme al Decreto Supremo N.° 031-2010-SA emitido por el Ministerio de Salud.</w:t>
      </w:r>
    </w:p>
    <w:p w14:paraId="3AEFCA3F" w14:textId="77777777" w:rsidR="00703FEF" w:rsidRPr="00971A2B" w:rsidRDefault="00A177FF">
      <w:pPr>
        <w:jc w:val="both"/>
        <w:rPr>
          <w:sz w:val="24"/>
          <w:szCs w:val="24"/>
          <w:lang w:val="es-PE"/>
        </w:rPr>
      </w:pPr>
      <w:r w:rsidRPr="00971A2B">
        <w:rPr>
          <w:sz w:val="24"/>
          <w:szCs w:val="24"/>
          <w:lang w:val="es-PE"/>
        </w:rPr>
        <w:t>Parámetros y sus rangos (Categoría A1 - agua que requiere desinfección para potabilización) Decreto Supremo N.° 031-2010-SA</w:t>
      </w:r>
    </w:p>
    <w:p w14:paraId="6CB1D508" w14:textId="314A92D8" w:rsidR="00E148BF" w:rsidRPr="00971A2B" w:rsidRDefault="00E148BF" w:rsidP="00E148BF">
      <w:pPr>
        <w:pStyle w:val="Descripcin"/>
        <w:keepNext/>
        <w:ind w:left="1560"/>
        <w:rPr>
          <w:i/>
          <w:iCs/>
          <w:sz w:val="22"/>
          <w:szCs w:val="28"/>
          <w:lang w:val="es-PE"/>
        </w:rPr>
      </w:pPr>
      <w:r w:rsidRPr="00971A2B">
        <w:rPr>
          <w:i/>
          <w:iCs/>
          <w:sz w:val="22"/>
          <w:szCs w:val="28"/>
          <w:lang w:val="es-PE"/>
        </w:rPr>
        <w:t xml:space="preserve">Tabla </w:t>
      </w:r>
      <w:r w:rsidRPr="00971A2B">
        <w:rPr>
          <w:i/>
          <w:iCs/>
          <w:sz w:val="22"/>
          <w:szCs w:val="28"/>
          <w:lang w:val="es-PE"/>
        </w:rPr>
        <w:fldChar w:fldCharType="begin"/>
      </w:r>
      <w:r w:rsidRPr="00971A2B">
        <w:rPr>
          <w:i/>
          <w:iCs/>
          <w:sz w:val="22"/>
          <w:szCs w:val="28"/>
          <w:lang w:val="es-PE"/>
        </w:rPr>
        <w:instrText xml:space="preserve"> SEQ Tabla \* ARABIC </w:instrText>
      </w:r>
      <w:r w:rsidRPr="00971A2B">
        <w:rPr>
          <w:i/>
          <w:iCs/>
          <w:sz w:val="22"/>
          <w:szCs w:val="28"/>
          <w:lang w:val="es-PE"/>
        </w:rPr>
        <w:fldChar w:fldCharType="separate"/>
      </w:r>
      <w:r w:rsidRPr="00971A2B">
        <w:rPr>
          <w:i/>
          <w:iCs/>
          <w:noProof/>
          <w:sz w:val="22"/>
          <w:szCs w:val="28"/>
          <w:lang w:val="es-PE"/>
        </w:rPr>
        <w:t>1</w:t>
      </w:r>
      <w:r w:rsidRPr="00971A2B">
        <w:rPr>
          <w:i/>
          <w:iCs/>
          <w:sz w:val="22"/>
          <w:szCs w:val="28"/>
          <w:lang w:val="es-PE"/>
        </w:rPr>
        <w:fldChar w:fldCharType="end"/>
      </w:r>
      <w:r w:rsidRPr="00971A2B">
        <w:rPr>
          <w:i/>
          <w:iCs/>
          <w:sz w:val="22"/>
          <w:szCs w:val="28"/>
          <w:lang w:val="es-PE"/>
        </w:rPr>
        <w:t xml:space="preserve"> </w:t>
      </w:r>
      <w:r w:rsidRPr="00971A2B">
        <w:rPr>
          <w:i/>
          <w:iCs/>
          <w:sz w:val="22"/>
          <w:szCs w:val="28"/>
          <w:lang w:val="es-PE"/>
        </w:rPr>
        <w:br/>
      </w:r>
      <w:r w:rsidR="00971A2B" w:rsidRPr="00971A2B">
        <w:rPr>
          <w:i/>
          <w:iCs/>
          <w:sz w:val="22"/>
          <w:szCs w:val="28"/>
          <w:lang w:val="es-PE"/>
        </w:rPr>
        <w:t>Parámetros</w:t>
      </w:r>
      <w:r w:rsidRPr="00971A2B">
        <w:rPr>
          <w:i/>
          <w:iCs/>
          <w:sz w:val="22"/>
          <w:szCs w:val="28"/>
          <w:lang w:val="es-PE"/>
        </w:rPr>
        <w:t xml:space="preserve"> </w:t>
      </w:r>
      <w:r w:rsidR="00971A2B" w:rsidRPr="00971A2B">
        <w:rPr>
          <w:i/>
          <w:iCs/>
          <w:sz w:val="22"/>
          <w:szCs w:val="28"/>
          <w:lang w:val="es-PE"/>
        </w:rPr>
        <w:t>categoría</w:t>
      </w:r>
      <w:r w:rsidRPr="00971A2B">
        <w:rPr>
          <w:i/>
          <w:iCs/>
          <w:sz w:val="22"/>
          <w:szCs w:val="28"/>
          <w:lang w:val="es-PE"/>
        </w:rPr>
        <w:t xml:space="preserve"> A1</w:t>
      </w:r>
    </w:p>
    <w:tbl>
      <w:tblPr>
        <w:tblStyle w:val="Tablaconcuadrcula"/>
        <w:tblW w:w="7350" w:type="dxa"/>
        <w:jc w:val="center"/>
        <w:tblLayout w:type="fixed"/>
        <w:tblLook w:val="0600" w:firstRow="0" w:lastRow="0" w:firstColumn="0" w:lastColumn="0" w:noHBand="1" w:noVBand="1"/>
      </w:tblPr>
      <w:tblGrid>
        <w:gridCol w:w="2405"/>
        <w:gridCol w:w="1520"/>
        <w:gridCol w:w="3425"/>
      </w:tblGrid>
      <w:tr w:rsidR="00703FEF" w:rsidRPr="00971A2B" w14:paraId="73E2AB40" w14:textId="77777777" w:rsidTr="00E148BF">
        <w:trPr>
          <w:trHeight w:val="283"/>
          <w:jc w:val="center"/>
        </w:trPr>
        <w:tc>
          <w:tcPr>
            <w:tcW w:w="2405" w:type="dxa"/>
            <w:tcBorders>
              <w:bottom w:val="single" w:sz="4" w:space="0" w:color="auto"/>
            </w:tcBorders>
            <w:vAlign w:val="center"/>
          </w:tcPr>
          <w:p w14:paraId="1C2EB2A6" w14:textId="77777777" w:rsidR="00703FEF" w:rsidRPr="00971A2B" w:rsidRDefault="00A177FF" w:rsidP="00E148BF">
            <w:pPr>
              <w:jc w:val="center"/>
              <w:rPr>
                <w:sz w:val="24"/>
                <w:szCs w:val="24"/>
                <w:lang w:val="es-PE"/>
              </w:rPr>
            </w:pPr>
            <w:r w:rsidRPr="00971A2B">
              <w:rPr>
                <w:b/>
                <w:sz w:val="24"/>
                <w:szCs w:val="24"/>
                <w:lang w:val="es-PE"/>
              </w:rPr>
              <w:t>Parámetro</w:t>
            </w:r>
          </w:p>
        </w:tc>
        <w:tc>
          <w:tcPr>
            <w:tcW w:w="1520" w:type="dxa"/>
            <w:tcBorders>
              <w:bottom w:val="single" w:sz="4" w:space="0" w:color="auto"/>
            </w:tcBorders>
            <w:vAlign w:val="center"/>
          </w:tcPr>
          <w:p w14:paraId="46884306" w14:textId="77777777" w:rsidR="00703FEF" w:rsidRPr="00971A2B" w:rsidRDefault="00A177FF" w:rsidP="00E148BF">
            <w:pPr>
              <w:jc w:val="center"/>
              <w:rPr>
                <w:sz w:val="24"/>
                <w:szCs w:val="24"/>
                <w:lang w:val="es-PE"/>
              </w:rPr>
            </w:pPr>
            <w:r w:rsidRPr="00971A2B">
              <w:rPr>
                <w:b/>
                <w:sz w:val="24"/>
                <w:szCs w:val="24"/>
                <w:lang w:val="es-PE"/>
              </w:rPr>
              <w:t>Unidad</w:t>
            </w:r>
          </w:p>
        </w:tc>
        <w:tc>
          <w:tcPr>
            <w:tcW w:w="3425" w:type="dxa"/>
            <w:tcBorders>
              <w:bottom w:val="single" w:sz="4" w:space="0" w:color="auto"/>
            </w:tcBorders>
            <w:vAlign w:val="center"/>
          </w:tcPr>
          <w:p w14:paraId="74802A46" w14:textId="77777777" w:rsidR="00703FEF" w:rsidRPr="00971A2B" w:rsidRDefault="00A177FF" w:rsidP="00E148BF">
            <w:pPr>
              <w:jc w:val="center"/>
              <w:rPr>
                <w:sz w:val="24"/>
                <w:szCs w:val="24"/>
                <w:lang w:val="es-PE"/>
              </w:rPr>
            </w:pPr>
            <w:r w:rsidRPr="00971A2B">
              <w:rPr>
                <w:b/>
                <w:sz w:val="24"/>
                <w:szCs w:val="24"/>
                <w:lang w:val="es-PE"/>
              </w:rPr>
              <w:t>Límite Máximo Permitido (A1)</w:t>
            </w:r>
          </w:p>
        </w:tc>
      </w:tr>
      <w:tr w:rsidR="00703FEF" w:rsidRPr="00971A2B" w14:paraId="537AD5AE" w14:textId="77777777" w:rsidTr="00E148BF">
        <w:trPr>
          <w:trHeight w:val="283"/>
          <w:jc w:val="center"/>
        </w:trPr>
        <w:tc>
          <w:tcPr>
            <w:tcW w:w="2405" w:type="dxa"/>
            <w:tcBorders>
              <w:top w:val="single" w:sz="4" w:space="0" w:color="auto"/>
            </w:tcBorders>
            <w:vAlign w:val="center"/>
          </w:tcPr>
          <w:p w14:paraId="59D09EC6" w14:textId="77777777" w:rsidR="00703FEF" w:rsidRPr="00971A2B" w:rsidRDefault="00A177FF" w:rsidP="00E148BF">
            <w:pPr>
              <w:jc w:val="center"/>
              <w:rPr>
                <w:sz w:val="24"/>
                <w:szCs w:val="24"/>
                <w:lang w:val="es-PE"/>
              </w:rPr>
            </w:pPr>
            <w:r w:rsidRPr="00971A2B">
              <w:rPr>
                <w:b/>
                <w:sz w:val="24"/>
                <w:szCs w:val="24"/>
                <w:lang w:val="es-PE"/>
              </w:rPr>
              <w:t>pH</w:t>
            </w:r>
          </w:p>
        </w:tc>
        <w:tc>
          <w:tcPr>
            <w:tcW w:w="1520" w:type="dxa"/>
            <w:tcBorders>
              <w:top w:val="single" w:sz="4" w:space="0" w:color="auto"/>
            </w:tcBorders>
            <w:vAlign w:val="center"/>
          </w:tcPr>
          <w:p w14:paraId="3367FAC1" w14:textId="77777777" w:rsidR="00703FEF" w:rsidRPr="00971A2B" w:rsidRDefault="00A177FF" w:rsidP="00E148BF">
            <w:pPr>
              <w:jc w:val="center"/>
              <w:rPr>
                <w:sz w:val="24"/>
                <w:szCs w:val="24"/>
                <w:lang w:val="es-PE"/>
              </w:rPr>
            </w:pPr>
            <w:r w:rsidRPr="00971A2B">
              <w:rPr>
                <w:sz w:val="24"/>
                <w:szCs w:val="24"/>
                <w:lang w:val="es-PE"/>
              </w:rPr>
              <w:t>-</w:t>
            </w:r>
          </w:p>
        </w:tc>
        <w:tc>
          <w:tcPr>
            <w:tcW w:w="3425" w:type="dxa"/>
            <w:tcBorders>
              <w:top w:val="single" w:sz="4" w:space="0" w:color="auto"/>
            </w:tcBorders>
            <w:vAlign w:val="center"/>
          </w:tcPr>
          <w:p w14:paraId="370B9C60" w14:textId="77777777" w:rsidR="00703FEF" w:rsidRPr="00971A2B" w:rsidRDefault="00A177FF" w:rsidP="00E148BF">
            <w:pPr>
              <w:jc w:val="center"/>
              <w:rPr>
                <w:sz w:val="24"/>
                <w:szCs w:val="24"/>
                <w:lang w:val="es-PE"/>
              </w:rPr>
            </w:pPr>
            <w:r w:rsidRPr="00971A2B">
              <w:rPr>
                <w:sz w:val="24"/>
                <w:szCs w:val="24"/>
                <w:lang w:val="es-PE"/>
              </w:rPr>
              <w:t>6.5 – 8.5</w:t>
            </w:r>
          </w:p>
        </w:tc>
      </w:tr>
      <w:tr w:rsidR="00703FEF" w:rsidRPr="00971A2B" w14:paraId="42183D60" w14:textId="77777777" w:rsidTr="00E148BF">
        <w:trPr>
          <w:trHeight w:val="283"/>
          <w:jc w:val="center"/>
        </w:trPr>
        <w:tc>
          <w:tcPr>
            <w:tcW w:w="2405" w:type="dxa"/>
            <w:vAlign w:val="center"/>
          </w:tcPr>
          <w:p w14:paraId="2A646701" w14:textId="77777777" w:rsidR="00703FEF" w:rsidRPr="00971A2B" w:rsidRDefault="00A177FF" w:rsidP="00E148BF">
            <w:pPr>
              <w:jc w:val="center"/>
              <w:rPr>
                <w:sz w:val="24"/>
                <w:szCs w:val="24"/>
                <w:lang w:val="es-PE"/>
              </w:rPr>
            </w:pPr>
            <w:r w:rsidRPr="00971A2B">
              <w:rPr>
                <w:b/>
                <w:sz w:val="24"/>
                <w:szCs w:val="24"/>
                <w:lang w:val="es-PE"/>
              </w:rPr>
              <w:t>Conductividad</w:t>
            </w:r>
          </w:p>
        </w:tc>
        <w:tc>
          <w:tcPr>
            <w:tcW w:w="1520" w:type="dxa"/>
            <w:vAlign w:val="center"/>
          </w:tcPr>
          <w:p w14:paraId="68D04F54" w14:textId="77777777" w:rsidR="00703FEF" w:rsidRPr="00971A2B" w:rsidRDefault="00A177FF" w:rsidP="00E148BF">
            <w:pPr>
              <w:jc w:val="center"/>
              <w:rPr>
                <w:sz w:val="24"/>
                <w:szCs w:val="24"/>
                <w:lang w:val="es-PE"/>
              </w:rPr>
            </w:pPr>
            <w:r w:rsidRPr="00971A2B">
              <w:rPr>
                <w:sz w:val="24"/>
                <w:szCs w:val="24"/>
                <w:lang w:val="es-PE"/>
              </w:rPr>
              <w:t>µS/cm</w:t>
            </w:r>
          </w:p>
        </w:tc>
        <w:tc>
          <w:tcPr>
            <w:tcW w:w="3425" w:type="dxa"/>
            <w:vAlign w:val="center"/>
          </w:tcPr>
          <w:p w14:paraId="1A802BAD" w14:textId="77777777" w:rsidR="00703FEF" w:rsidRPr="00971A2B" w:rsidRDefault="00A177FF" w:rsidP="00E148BF">
            <w:pPr>
              <w:jc w:val="center"/>
              <w:rPr>
                <w:sz w:val="24"/>
                <w:szCs w:val="24"/>
                <w:lang w:val="es-PE"/>
              </w:rPr>
            </w:pPr>
            <w:sdt>
              <w:sdtPr>
                <w:rPr>
                  <w:sz w:val="24"/>
                  <w:szCs w:val="24"/>
                  <w:lang w:val="es-PE"/>
                </w:rPr>
                <w:tag w:val="goog_rdk_0"/>
                <w:id w:val="-1808313082"/>
              </w:sdtPr>
              <w:sdtEndPr/>
              <w:sdtContent>
                <w:r w:rsidRPr="00971A2B">
                  <w:rPr>
                    <w:rFonts w:eastAsia="Gungsuh"/>
                    <w:sz w:val="24"/>
                    <w:szCs w:val="24"/>
                    <w:lang w:val="es-PE"/>
                  </w:rPr>
                  <w:t>≤ 1500</w:t>
                </w:r>
              </w:sdtContent>
            </w:sdt>
          </w:p>
        </w:tc>
      </w:tr>
      <w:tr w:rsidR="00703FEF" w:rsidRPr="00971A2B" w14:paraId="072486DF" w14:textId="77777777" w:rsidTr="00E148BF">
        <w:trPr>
          <w:trHeight w:val="283"/>
          <w:jc w:val="center"/>
        </w:trPr>
        <w:tc>
          <w:tcPr>
            <w:tcW w:w="2405" w:type="dxa"/>
            <w:vAlign w:val="center"/>
          </w:tcPr>
          <w:p w14:paraId="36F76830" w14:textId="77777777" w:rsidR="00703FEF" w:rsidRPr="00971A2B" w:rsidRDefault="00A177FF" w:rsidP="00E148BF">
            <w:pPr>
              <w:jc w:val="center"/>
              <w:rPr>
                <w:sz w:val="24"/>
                <w:szCs w:val="24"/>
                <w:lang w:val="es-PE"/>
              </w:rPr>
            </w:pPr>
            <w:r w:rsidRPr="00971A2B">
              <w:rPr>
                <w:b/>
                <w:sz w:val="24"/>
                <w:szCs w:val="24"/>
                <w:lang w:val="es-PE"/>
              </w:rPr>
              <w:t>Turbiedad</w:t>
            </w:r>
          </w:p>
        </w:tc>
        <w:tc>
          <w:tcPr>
            <w:tcW w:w="1520" w:type="dxa"/>
            <w:vAlign w:val="center"/>
          </w:tcPr>
          <w:p w14:paraId="4C64CAE2" w14:textId="77777777" w:rsidR="00703FEF" w:rsidRPr="00971A2B" w:rsidRDefault="00A177FF" w:rsidP="00E148BF">
            <w:pPr>
              <w:jc w:val="center"/>
              <w:rPr>
                <w:sz w:val="24"/>
                <w:szCs w:val="24"/>
                <w:lang w:val="es-PE"/>
              </w:rPr>
            </w:pPr>
            <w:r w:rsidRPr="00971A2B">
              <w:rPr>
                <w:sz w:val="24"/>
                <w:szCs w:val="24"/>
                <w:lang w:val="es-PE"/>
              </w:rPr>
              <w:t>UNT</w:t>
            </w:r>
          </w:p>
        </w:tc>
        <w:tc>
          <w:tcPr>
            <w:tcW w:w="3425" w:type="dxa"/>
            <w:vAlign w:val="center"/>
          </w:tcPr>
          <w:p w14:paraId="51C82AF3" w14:textId="77777777" w:rsidR="00703FEF" w:rsidRPr="00971A2B" w:rsidRDefault="00A177FF" w:rsidP="00E148BF">
            <w:pPr>
              <w:jc w:val="center"/>
              <w:rPr>
                <w:sz w:val="24"/>
                <w:szCs w:val="24"/>
                <w:lang w:val="es-PE"/>
              </w:rPr>
            </w:pPr>
            <w:sdt>
              <w:sdtPr>
                <w:rPr>
                  <w:sz w:val="24"/>
                  <w:szCs w:val="24"/>
                  <w:lang w:val="es-PE"/>
                </w:rPr>
                <w:tag w:val="goog_rdk_1"/>
                <w:id w:val="725110014"/>
              </w:sdtPr>
              <w:sdtEndPr/>
              <w:sdtContent>
                <w:r w:rsidRPr="00971A2B">
                  <w:rPr>
                    <w:rFonts w:eastAsia="Gungsuh"/>
                    <w:sz w:val="24"/>
                    <w:szCs w:val="24"/>
                    <w:lang w:val="es-PE"/>
                  </w:rPr>
                  <w:t>≤ 5</w:t>
                </w:r>
              </w:sdtContent>
            </w:sdt>
          </w:p>
        </w:tc>
      </w:tr>
      <w:tr w:rsidR="00703FEF" w:rsidRPr="00971A2B" w14:paraId="0C2448E2" w14:textId="77777777" w:rsidTr="00E148BF">
        <w:trPr>
          <w:trHeight w:val="283"/>
          <w:jc w:val="center"/>
        </w:trPr>
        <w:tc>
          <w:tcPr>
            <w:tcW w:w="2405" w:type="dxa"/>
            <w:vAlign w:val="center"/>
          </w:tcPr>
          <w:p w14:paraId="1F56BD48" w14:textId="77777777" w:rsidR="00703FEF" w:rsidRPr="00971A2B" w:rsidRDefault="00A177FF" w:rsidP="00E148BF">
            <w:pPr>
              <w:jc w:val="center"/>
              <w:rPr>
                <w:sz w:val="24"/>
                <w:szCs w:val="24"/>
                <w:lang w:val="es-PE"/>
              </w:rPr>
            </w:pPr>
            <w:r w:rsidRPr="00971A2B">
              <w:rPr>
                <w:b/>
                <w:sz w:val="24"/>
                <w:szCs w:val="24"/>
                <w:lang w:val="es-PE"/>
              </w:rPr>
              <w:t>Color aparente</w:t>
            </w:r>
          </w:p>
        </w:tc>
        <w:tc>
          <w:tcPr>
            <w:tcW w:w="1520" w:type="dxa"/>
            <w:vAlign w:val="center"/>
          </w:tcPr>
          <w:p w14:paraId="5DA82355" w14:textId="77777777" w:rsidR="00703FEF" w:rsidRPr="00971A2B" w:rsidRDefault="00A177FF" w:rsidP="00E148BF">
            <w:pPr>
              <w:jc w:val="center"/>
              <w:rPr>
                <w:sz w:val="24"/>
                <w:szCs w:val="24"/>
                <w:lang w:val="es-PE"/>
              </w:rPr>
            </w:pPr>
            <w:r w:rsidRPr="00971A2B">
              <w:rPr>
                <w:sz w:val="24"/>
                <w:szCs w:val="24"/>
                <w:lang w:val="es-PE"/>
              </w:rPr>
              <w:t>Pt/Co</w:t>
            </w:r>
          </w:p>
        </w:tc>
        <w:tc>
          <w:tcPr>
            <w:tcW w:w="3425" w:type="dxa"/>
            <w:vAlign w:val="center"/>
          </w:tcPr>
          <w:p w14:paraId="16606C37" w14:textId="77777777" w:rsidR="00703FEF" w:rsidRPr="00971A2B" w:rsidRDefault="00A177FF" w:rsidP="00E148BF">
            <w:pPr>
              <w:jc w:val="center"/>
              <w:rPr>
                <w:sz w:val="24"/>
                <w:szCs w:val="24"/>
                <w:lang w:val="es-PE"/>
              </w:rPr>
            </w:pPr>
            <w:sdt>
              <w:sdtPr>
                <w:rPr>
                  <w:sz w:val="24"/>
                  <w:szCs w:val="24"/>
                  <w:lang w:val="es-PE"/>
                </w:rPr>
                <w:tag w:val="goog_rdk_2"/>
                <w:id w:val="237522801"/>
              </w:sdtPr>
              <w:sdtEndPr/>
              <w:sdtContent>
                <w:r w:rsidRPr="00971A2B">
                  <w:rPr>
                    <w:rFonts w:eastAsia="Gungsuh"/>
                    <w:sz w:val="24"/>
                    <w:szCs w:val="24"/>
                    <w:lang w:val="es-PE"/>
                  </w:rPr>
                  <w:t>≤ 15</w:t>
                </w:r>
              </w:sdtContent>
            </w:sdt>
          </w:p>
        </w:tc>
      </w:tr>
      <w:tr w:rsidR="00703FEF" w:rsidRPr="00971A2B" w14:paraId="733B676B" w14:textId="77777777" w:rsidTr="00E148BF">
        <w:trPr>
          <w:trHeight w:val="283"/>
          <w:jc w:val="center"/>
        </w:trPr>
        <w:tc>
          <w:tcPr>
            <w:tcW w:w="2405" w:type="dxa"/>
            <w:vAlign w:val="center"/>
          </w:tcPr>
          <w:p w14:paraId="670CC3D7" w14:textId="77777777" w:rsidR="00703FEF" w:rsidRPr="00971A2B" w:rsidRDefault="00A177FF" w:rsidP="00E148BF">
            <w:pPr>
              <w:jc w:val="center"/>
              <w:rPr>
                <w:sz w:val="24"/>
                <w:szCs w:val="24"/>
                <w:lang w:val="es-PE"/>
              </w:rPr>
            </w:pPr>
            <w:r w:rsidRPr="00971A2B">
              <w:rPr>
                <w:b/>
                <w:sz w:val="24"/>
                <w:szCs w:val="24"/>
                <w:lang w:val="es-PE"/>
              </w:rPr>
              <w:t>Temperatura</w:t>
            </w:r>
          </w:p>
        </w:tc>
        <w:tc>
          <w:tcPr>
            <w:tcW w:w="1520" w:type="dxa"/>
            <w:vAlign w:val="center"/>
          </w:tcPr>
          <w:p w14:paraId="6FC202B8" w14:textId="77777777" w:rsidR="00703FEF" w:rsidRPr="00971A2B" w:rsidRDefault="00A177FF" w:rsidP="00E148BF">
            <w:pPr>
              <w:jc w:val="center"/>
              <w:rPr>
                <w:sz w:val="24"/>
                <w:szCs w:val="24"/>
                <w:lang w:val="es-PE"/>
              </w:rPr>
            </w:pPr>
            <w:r w:rsidRPr="00971A2B">
              <w:rPr>
                <w:sz w:val="24"/>
                <w:szCs w:val="24"/>
                <w:lang w:val="es-PE"/>
              </w:rPr>
              <w:t>°C</w:t>
            </w:r>
          </w:p>
        </w:tc>
        <w:tc>
          <w:tcPr>
            <w:tcW w:w="3425" w:type="dxa"/>
            <w:vAlign w:val="center"/>
          </w:tcPr>
          <w:p w14:paraId="00EF311A" w14:textId="77777777" w:rsidR="00703FEF" w:rsidRPr="00971A2B" w:rsidRDefault="00A177FF" w:rsidP="00E148BF">
            <w:pPr>
              <w:jc w:val="center"/>
              <w:rPr>
                <w:sz w:val="24"/>
                <w:szCs w:val="24"/>
                <w:lang w:val="es-PE"/>
              </w:rPr>
            </w:pPr>
            <w:sdt>
              <w:sdtPr>
                <w:rPr>
                  <w:sz w:val="24"/>
                  <w:szCs w:val="24"/>
                  <w:lang w:val="es-PE"/>
                </w:rPr>
                <w:tag w:val="goog_rdk_3"/>
                <w:id w:val="9658933"/>
              </w:sdtPr>
              <w:sdtEndPr/>
              <w:sdtContent>
                <w:r w:rsidRPr="00971A2B">
                  <w:rPr>
                    <w:rFonts w:eastAsia="Gungsuh"/>
                    <w:sz w:val="24"/>
                    <w:szCs w:val="24"/>
                    <w:lang w:val="es-PE"/>
                  </w:rPr>
                  <w:t>≤ 25</w:t>
                </w:r>
              </w:sdtContent>
            </w:sdt>
          </w:p>
        </w:tc>
      </w:tr>
      <w:tr w:rsidR="00703FEF" w:rsidRPr="00971A2B" w14:paraId="4840FF10" w14:textId="77777777" w:rsidTr="00E148BF">
        <w:trPr>
          <w:trHeight w:val="283"/>
          <w:jc w:val="center"/>
        </w:trPr>
        <w:tc>
          <w:tcPr>
            <w:tcW w:w="2405" w:type="dxa"/>
            <w:vAlign w:val="center"/>
          </w:tcPr>
          <w:p w14:paraId="48FB5DD2" w14:textId="77777777" w:rsidR="00703FEF" w:rsidRPr="00971A2B" w:rsidRDefault="00A177FF" w:rsidP="00E148BF">
            <w:pPr>
              <w:jc w:val="center"/>
              <w:rPr>
                <w:sz w:val="24"/>
                <w:szCs w:val="24"/>
                <w:lang w:val="es-PE"/>
              </w:rPr>
            </w:pPr>
            <w:r w:rsidRPr="00971A2B">
              <w:rPr>
                <w:b/>
                <w:sz w:val="24"/>
                <w:szCs w:val="24"/>
                <w:lang w:val="es-PE"/>
              </w:rPr>
              <w:t>Nitratos (como NO₃⁻)</w:t>
            </w:r>
          </w:p>
        </w:tc>
        <w:tc>
          <w:tcPr>
            <w:tcW w:w="1520" w:type="dxa"/>
            <w:vAlign w:val="center"/>
          </w:tcPr>
          <w:p w14:paraId="6E4B2085" w14:textId="77777777" w:rsidR="00703FEF" w:rsidRPr="00971A2B" w:rsidRDefault="00A177FF" w:rsidP="00E148BF">
            <w:pPr>
              <w:jc w:val="center"/>
              <w:rPr>
                <w:sz w:val="24"/>
                <w:szCs w:val="24"/>
                <w:lang w:val="es-PE"/>
              </w:rPr>
            </w:pPr>
            <w:r w:rsidRPr="00971A2B">
              <w:rPr>
                <w:sz w:val="24"/>
                <w:szCs w:val="24"/>
                <w:lang w:val="es-PE"/>
              </w:rPr>
              <w:t>mg/L</w:t>
            </w:r>
          </w:p>
        </w:tc>
        <w:tc>
          <w:tcPr>
            <w:tcW w:w="3425" w:type="dxa"/>
            <w:vAlign w:val="center"/>
          </w:tcPr>
          <w:p w14:paraId="532B8959" w14:textId="77777777" w:rsidR="00703FEF" w:rsidRPr="00971A2B" w:rsidRDefault="00A177FF" w:rsidP="00E148BF">
            <w:pPr>
              <w:jc w:val="center"/>
              <w:rPr>
                <w:sz w:val="24"/>
                <w:szCs w:val="24"/>
                <w:lang w:val="es-PE"/>
              </w:rPr>
            </w:pPr>
            <w:sdt>
              <w:sdtPr>
                <w:rPr>
                  <w:sz w:val="24"/>
                  <w:szCs w:val="24"/>
                  <w:lang w:val="es-PE"/>
                </w:rPr>
                <w:tag w:val="goog_rdk_4"/>
                <w:id w:val="-745416410"/>
              </w:sdtPr>
              <w:sdtEndPr/>
              <w:sdtContent>
                <w:r w:rsidRPr="00971A2B">
                  <w:rPr>
                    <w:rFonts w:eastAsia="Gungsuh"/>
                    <w:sz w:val="24"/>
                    <w:szCs w:val="24"/>
                    <w:lang w:val="es-PE"/>
                  </w:rPr>
                  <w:t>≤ 10</w:t>
                </w:r>
              </w:sdtContent>
            </w:sdt>
          </w:p>
        </w:tc>
      </w:tr>
      <w:tr w:rsidR="00703FEF" w:rsidRPr="00971A2B" w14:paraId="067043D5" w14:textId="77777777" w:rsidTr="00E148BF">
        <w:trPr>
          <w:trHeight w:val="283"/>
          <w:jc w:val="center"/>
        </w:trPr>
        <w:tc>
          <w:tcPr>
            <w:tcW w:w="2405" w:type="dxa"/>
            <w:vAlign w:val="center"/>
          </w:tcPr>
          <w:p w14:paraId="0085D997" w14:textId="77777777" w:rsidR="00703FEF" w:rsidRPr="00971A2B" w:rsidRDefault="00A177FF" w:rsidP="00E148BF">
            <w:pPr>
              <w:jc w:val="center"/>
              <w:rPr>
                <w:sz w:val="24"/>
                <w:szCs w:val="24"/>
                <w:lang w:val="es-PE"/>
              </w:rPr>
            </w:pPr>
            <w:r w:rsidRPr="00971A2B">
              <w:rPr>
                <w:b/>
                <w:sz w:val="24"/>
                <w:szCs w:val="24"/>
                <w:lang w:val="es-PE"/>
              </w:rPr>
              <w:t>Oxígeno disuelto</w:t>
            </w:r>
          </w:p>
        </w:tc>
        <w:tc>
          <w:tcPr>
            <w:tcW w:w="1520" w:type="dxa"/>
            <w:vAlign w:val="center"/>
          </w:tcPr>
          <w:p w14:paraId="29F921FD" w14:textId="77777777" w:rsidR="00703FEF" w:rsidRPr="00971A2B" w:rsidRDefault="00A177FF" w:rsidP="00E148BF">
            <w:pPr>
              <w:jc w:val="center"/>
              <w:rPr>
                <w:sz w:val="24"/>
                <w:szCs w:val="24"/>
                <w:lang w:val="es-PE"/>
              </w:rPr>
            </w:pPr>
            <w:r w:rsidRPr="00971A2B">
              <w:rPr>
                <w:sz w:val="24"/>
                <w:szCs w:val="24"/>
                <w:lang w:val="es-PE"/>
              </w:rPr>
              <w:t>mg/L</w:t>
            </w:r>
          </w:p>
        </w:tc>
        <w:tc>
          <w:tcPr>
            <w:tcW w:w="3425" w:type="dxa"/>
            <w:vAlign w:val="center"/>
          </w:tcPr>
          <w:p w14:paraId="5599C03A" w14:textId="77777777" w:rsidR="00703FEF" w:rsidRPr="00971A2B" w:rsidRDefault="00A177FF" w:rsidP="00E148BF">
            <w:pPr>
              <w:jc w:val="center"/>
              <w:rPr>
                <w:sz w:val="24"/>
                <w:szCs w:val="24"/>
                <w:lang w:val="es-PE"/>
              </w:rPr>
            </w:pPr>
            <w:sdt>
              <w:sdtPr>
                <w:rPr>
                  <w:sz w:val="24"/>
                  <w:szCs w:val="24"/>
                  <w:lang w:val="es-PE"/>
                </w:rPr>
                <w:tag w:val="goog_rdk_5"/>
                <w:id w:val="37103463"/>
              </w:sdtPr>
              <w:sdtEndPr/>
              <w:sdtContent>
                <w:r w:rsidRPr="00971A2B">
                  <w:rPr>
                    <w:rFonts w:eastAsia="Gungsuh"/>
                    <w:sz w:val="24"/>
                    <w:szCs w:val="24"/>
                    <w:lang w:val="es-PE"/>
                  </w:rPr>
                  <w:t>≥ 5</w:t>
                </w:r>
              </w:sdtContent>
            </w:sdt>
          </w:p>
        </w:tc>
      </w:tr>
      <w:tr w:rsidR="00703FEF" w:rsidRPr="00971A2B" w14:paraId="090BDDA8" w14:textId="77777777" w:rsidTr="00E148BF">
        <w:trPr>
          <w:trHeight w:val="283"/>
          <w:jc w:val="center"/>
        </w:trPr>
        <w:tc>
          <w:tcPr>
            <w:tcW w:w="2405" w:type="dxa"/>
            <w:vAlign w:val="center"/>
          </w:tcPr>
          <w:p w14:paraId="1BE6FA94" w14:textId="77777777" w:rsidR="00703FEF" w:rsidRPr="00971A2B" w:rsidRDefault="00A177FF" w:rsidP="00E148BF">
            <w:pPr>
              <w:jc w:val="center"/>
              <w:rPr>
                <w:sz w:val="24"/>
                <w:szCs w:val="24"/>
                <w:lang w:val="es-PE"/>
              </w:rPr>
            </w:pPr>
            <w:r w:rsidRPr="00971A2B">
              <w:rPr>
                <w:b/>
                <w:sz w:val="24"/>
                <w:szCs w:val="24"/>
                <w:lang w:val="es-PE"/>
              </w:rPr>
              <w:t>Coliformes totales</w:t>
            </w:r>
          </w:p>
        </w:tc>
        <w:tc>
          <w:tcPr>
            <w:tcW w:w="1520" w:type="dxa"/>
            <w:vAlign w:val="center"/>
          </w:tcPr>
          <w:p w14:paraId="0727BC16" w14:textId="77777777" w:rsidR="00703FEF" w:rsidRPr="00971A2B" w:rsidRDefault="00A177FF" w:rsidP="00E148BF">
            <w:pPr>
              <w:jc w:val="center"/>
              <w:rPr>
                <w:sz w:val="24"/>
                <w:szCs w:val="24"/>
                <w:lang w:val="es-PE"/>
              </w:rPr>
            </w:pPr>
            <w:r w:rsidRPr="00971A2B">
              <w:rPr>
                <w:sz w:val="24"/>
                <w:szCs w:val="24"/>
                <w:lang w:val="es-PE"/>
              </w:rPr>
              <w:t>UFC/100 mL</w:t>
            </w:r>
          </w:p>
        </w:tc>
        <w:tc>
          <w:tcPr>
            <w:tcW w:w="3425" w:type="dxa"/>
            <w:vAlign w:val="center"/>
          </w:tcPr>
          <w:p w14:paraId="1A6753F0" w14:textId="77777777" w:rsidR="00703FEF" w:rsidRPr="00971A2B" w:rsidRDefault="00A177FF" w:rsidP="00E148BF">
            <w:pPr>
              <w:keepNext/>
              <w:jc w:val="center"/>
              <w:rPr>
                <w:sz w:val="24"/>
                <w:szCs w:val="24"/>
                <w:lang w:val="es-PE"/>
              </w:rPr>
            </w:pPr>
            <w:sdt>
              <w:sdtPr>
                <w:rPr>
                  <w:sz w:val="24"/>
                  <w:szCs w:val="24"/>
                  <w:lang w:val="es-PE"/>
                </w:rPr>
                <w:tag w:val="goog_rdk_6"/>
                <w:id w:val="-351274425"/>
              </w:sdtPr>
              <w:sdtEndPr/>
              <w:sdtContent>
                <w:r w:rsidRPr="00971A2B">
                  <w:rPr>
                    <w:rFonts w:eastAsia="Gungsuh"/>
                    <w:sz w:val="24"/>
                    <w:szCs w:val="24"/>
                    <w:lang w:val="es-PE"/>
                  </w:rPr>
                  <w:t>≤ 1000</w:t>
                </w:r>
              </w:sdtContent>
            </w:sdt>
          </w:p>
        </w:tc>
      </w:tr>
    </w:tbl>
    <w:p w14:paraId="274323BD" w14:textId="4A6A0099" w:rsidR="00703FEF" w:rsidRPr="00971A2B" w:rsidRDefault="00E148BF" w:rsidP="00E148BF">
      <w:pPr>
        <w:pStyle w:val="Descripcin"/>
        <w:jc w:val="center"/>
        <w:rPr>
          <w:sz w:val="24"/>
          <w:szCs w:val="24"/>
          <w:lang w:val="es-PE"/>
        </w:rPr>
      </w:pPr>
      <w:r w:rsidRPr="00971A2B">
        <w:rPr>
          <w:lang w:val="es-PE"/>
        </w:rPr>
        <w:t xml:space="preserve">Fuente </w:t>
      </w:r>
      <w:r w:rsidRPr="00971A2B">
        <w:rPr>
          <w:lang w:val="es-PE"/>
        </w:rPr>
        <w:fldChar w:fldCharType="begin"/>
      </w:r>
      <w:r w:rsidRPr="00971A2B">
        <w:rPr>
          <w:lang w:val="es-PE"/>
        </w:rPr>
        <w:instrText xml:space="preserve"> SEQ Fuente \* ARABIC </w:instrText>
      </w:r>
      <w:r w:rsidRPr="00971A2B">
        <w:rPr>
          <w:lang w:val="es-PE"/>
        </w:rPr>
        <w:fldChar w:fldCharType="separate"/>
      </w:r>
      <w:r w:rsidRPr="00971A2B">
        <w:rPr>
          <w:noProof/>
          <w:lang w:val="es-PE"/>
        </w:rPr>
        <w:t>1</w:t>
      </w:r>
      <w:r w:rsidRPr="00971A2B">
        <w:rPr>
          <w:lang w:val="es-PE"/>
        </w:rPr>
        <w:fldChar w:fldCharType="end"/>
      </w:r>
      <w:r w:rsidRPr="00971A2B">
        <w:rPr>
          <w:lang w:val="es-PE"/>
        </w:rPr>
        <w:t xml:space="preserve"> Decreto Supremo N.° 031-2010-SA</w:t>
      </w:r>
    </w:p>
    <w:p w14:paraId="55BEDBDB" w14:textId="77777777" w:rsidR="00703FEF" w:rsidRPr="00971A2B" w:rsidRDefault="00A177FF" w:rsidP="00105C51">
      <w:pPr>
        <w:jc w:val="center"/>
        <w:rPr>
          <w:lang w:val="es-PE"/>
        </w:rPr>
      </w:pPr>
      <w:bookmarkStart w:id="2" w:name="_heading=h.lhecok3ep5rb" w:colFirst="0" w:colLast="0"/>
      <w:bookmarkEnd w:id="2"/>
      <w:r w:rsidRPr="00971A2B">
        <w:rPr>
          <w:noProof/>
          <w:lang w:val="es-PE"/>
        </w:rPr>
        <w:lastRenderedPageBreak/>
        <w:drawing>
          <wp:inline distT="114300" distB="114300" distL="114300" distR="114300" wp14:anchorId="28DC137C" wp14:editId="2D268C03">
            <wp:extent cx="5312410" cy="3294993"/>
            <wp:effectExtent l="0" t="0" r="2540" b="127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340902" cy="3312665"/>
                    </a:xfrm>
                    <a:prstGeom prst="rect">
                      <a:avLst/>
                    </a:prstGeom>
                    <a:ln/>
                  </pic:spPr>
                </pic:pic>
              </a:graphicData>
            </a:graphic>
          </wp:inline>
        </w:drawing>
      </w:r>
      <w:r w:rsidRPr="00971A2B">
        <w:rPr>
          <w:noProof/>
          <w:lang w:val="es-PE"/>
        </w:rPr>
        <w:drawing>
          <wp:inline distT="114300" distB="114300" distL="114300" distR="114300" wp14:anchorId="5B60DB67" wp14:editId="0572BCCA">
            <wp:extent cx="5312979" cy="1198180"/>
            <wp:effectExtent l="0" t="0" r="2540" b="254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1349" b="20165"/>
                    <a:stretch>
                      <a:fillRect/>
                    </a:stretch>
                  </pic:blipFill>
                  <pic:spPr>
                    <a:xfrm>
                      <a:off x="0" y="0"/>
                      <a:ext cx="5359441" cy="1208658"/>
                    </a:xfrm>
                    <a:prstGeom prst="rect">
                      <a:avLst/>
                    </a:prstGeom>
                    <a:ln/>
                  </pic:spPr>
                </pic:pic>
              </a:graphicData>
            </a:graphic>
          </wp:inline>
        </w:drawing>
      </w:r>
      <w:r w:rsidRPr="00971A2B">
        <w:rPr>
          <w:noProof/>
          <w:lang w:val="es-PE"/>
        </w:rPr>
        <w:drawing>
          <wp:inline distT="114300" distB="114300" distL="114300" distR="114300" wp14:anchorId="4FFEEA57" wp14:editId="2A69D92B">
            <wp:extent cx="5312410" cy="583324"/>
            <wp:effectExtent l="0" t="0" r="2540" b="762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b="78092"/>
                    <a:stretch>
                      <a:fillRect/>
                    </a:stretch>
                  </pic:blipFill>
                  <pic:spPr>
                    <a:xfrm>
                      <a:off x="0" y="0"/>
                      <a:ext cx="5404627" cy="593450"/>
                    </a:xfrm>
                    <a:prstGeom prst="rect">
                      <a:avLst/>
                    </a:prstGeom>
                    <a:ln/>
                  </pic:spPr>
                </pic:pic>
              </a:graphicData>
            </a:graphic>
          </wp:inline>
        </w:drawing>
      </w:r>
    </w:p>
    <w:p w14:paraId="735F79FE" w14:textId="670D9D10" w:rsidR="00B259C6" w:rsidRPr="00971A2B" w:rsidRDefault="00B259C6" w:rsidP="00105C51">
      <w:pPr>
        <w:jc w:val="center"/>
        <w:rPr>
          <w:i/>
          <w:iCs/>
          <w:lang w:val="es-PE"/>
        </w:rPr>
      </w:pPr>
      <w:r w:rsidRPr="00971A2B">
        <w:rPr>
          <w:i/>
          <w:iCs/>
          <w:lang w:val="es-PE"/>
        </w:rPr>
        <w:t xml:space="preserve">Fuente: DECRETO SUPREMO </w:t>
      </w:r>
      <w:proofErr w:type="spellStart"/>
      <w:r w:rsidRPr="00971A2B">
        <w:rPr>
          <w:i/>
          <w:iCs/>
          <w:lang w:val="es-PE"/>
        </w:rPr>
        <w:t>N°</w:t>
      </w:r>
      <w:proofErr w:type="spellEnd"/>
      <w:r w:rsidRPr="00971A2B">
        <w:rPr>
          <w:i/>
          <w:iCs/>
          <w:lang w:val="es-PE"/>
        </w:rPr>
        <w:t xml:space="preserve"> 004-2017-MINAM</w:t>
      </w:r>
    </w:p>
    <w:p w14:paraId="1605445E" w14:textId="7C8C6B5E" w:rsidR="00703FEF" w:rsidRPr="00971A2B" w:rsidRDefault="00A177FF" w:rsidP="00E2767C">
      <w:pPr>
        <w:pStyle w:val="Ttulo2"/>
        <w:numPr>
          <w:ilvl w:val="1"/>
          <w:numId w:val="18"/>
        </w:numPr>
      </w:pPr>
      <w:r w:rsidRPr="00971A2B">
        <w:t>Instrumentos</w:t>
      </w:r>
    </w:p>
    <w:p w14:paraId="631C7B86" w14:textId="77777777" w:rsidR="00703FEF" w:rsidRPr="00971A2B" w:rsidRDefault="00A177FF" w:rsidP="00E148BF">
      <w:pPr>
        <w:pStyle w:val="BodyText"/>
        <w:jc w:val="both"/>
        <w:rPr>
          <w:lang w:val="es-PE"/>
        </w:rPr>
      </w:pPr>
      <w:r w:rsidRPr="00971A2B">
        <w:rPr>
          <w:lang w:val="es-PE"/>
        </w:rPr>
        <w:t>Para llevar a cabo un análisis exhaustivo de la calidad del agua, se utilizaron diversos instrumentos y equipos especializados que permite</w:t>
      </w:r>
      <w:r w:rsidRPr="00971A2B">
        <w:rPr>
          <w:lang w:val="es-PE"/>
        </w:rPr>
        <w:t>n obtener mediciones precisas y confiables.</w:t>
      </w:r>
    </w:p>
    <w:p w14:paraId="56BBB86B" w14:textId="5863FDD9" w:rsidR="00703FEF" w:rsidRPr="00971A2B" w:rsidRDefault="00A177FF" w:rsidP="00E2767C">
      <w:pPr>
        <w:pStyle w:val="Ttulo3"/>
        <w:numPr>
          <w:ilvl w:val="2"/>
          <w:numId w:val="18"/>
        </w:numPr>
      </w:pPr>
      <w:r w:rsidRPr="00971A2B">
        <w:t>Materiales y equipos de laboratorio</w:t>
      </w:r>
    </w:p>
    <w:p w14:paraId="665D0421" w14:textId="77777777" w:rsidR="001750EF" w:rsidRPr="00971A2B" w:rsidRDefault="001750EF" w:rsidP="001750EF">
      <w:pPr>
        <w:numPr>
          <w:ilvl w:val="0"/>
          <w:numId w:val="19"/>
        </w:numPr>
        <w:spacing w:after="100" w:afterAutospacing="1"/>
        <w:ind w:left="1985"/>
        <w:jc w:val="both"/>
        <w:rPr>
          <w:sz w:val="24"/>
          <w:szCs w:val="24"/>
          <w:lang w:val="es-PE"/>
        </w:rPr>
        <w:sectPr w:rsidR="001750EF" w:rsidRPr="00971A2B" w:rsidSect="0086109E">
          <w:headerReference w:type="even" r:id="rId14"/>
          <w:headerReference w:type="default" r:id="rId15"/>
          <w:footerReference w:type="even" r:id="rId16"/>
          <w:footerReference w:type="default" r:id="rId17"/>
          <w:pgSz w:w="11907" w:h="16839"/>
          <w:pgMar w:top="20" w:right="794" w:bottom="1021" w:left="737" w:header="907" w:footer="387" w:gutter="0"/>
          <w:pgNumType w:start="1"/>
          <w:cols w:space="720"/>
          <w:titlePg/>
        </w:sectPr>
      </w:pPr>
    </w:p>
    <w:p w14:paraId="7A9EBA8F" w14:textId="77777777" w:rsidR="00703FEF" w:rsidRPr="00971A2B" w:rsidRDefault="00A177FF" w:rsidP="001750EF">
      <w:pPr>
        <w:numPr>
          <w:ilvl w:val="0"/>
          <w:numId w:val="19"/>
        </w:numPr>
        <w:spacing w:before="240" w:after="100" w:afterAutospacing="1"/>
        <w:ind w:left="851"/>
        <w:jc w:val="both"/>
        <w:rPr>
          <w:sz w:val="24"/>
          <w:szCs w:val="24"/>
          <w:lang w:val="es-PE"/>
        </w:rPr>
      </w:pPr>
      <w:r w:rsidRPr="00971A2B">
        <w:rPr>
          <w:sz w:val="24"/>
          <w:szCs w:val="24"/>
          <w:lang w:val="es-PE"/>
        </w:rPr>
        <w:t>Equipo pHep</w:t>
      </w:r>
      <w:r w:rsidRPr="00971A2B">
        <w:rPr>
          <w:sz w:val="24"/>
          <w:szCs w:val="24"/>
          <w:lang w:val="es-PE"/>
        </w:rPr>
        <w:t xml:space="preserve"> de la marca HANNA</w:t>
      </w:r>
    </w:p>
    <w:p w14:paraId="3667EA0C"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Equipo TB1 (</w:t>
      </w:r>
      <w:proofErr w:type="spellStart"/>
      <w:r w:rsidRPr="00971A2B">
        <w:rPr>
          <w:sz w:val="24"/>
          <w:szCs w:val="24"/>
          <w:lang w:val="es-PE"/>
        </w:rPr>
        <w:t>Turbidimeter</w:t>
      </w:r>
      <w:proofErr w:type="spellEnd"/>
      <w:r w:rsidRPr="00971A2B">
        <w:rPr>
          <w:sz w:val="24"/>
          <w:szCs w:val="24"/>
          <w:lang w:val="es-PE"/>
        </w:rPr>
        <w:t>) de la marca VELP SCIENTIFICA</w:t>
      </w:r>
    </w:p>
    <w:p w14:paraId="4B8AAFFE"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 xml:space="preserve">Equipo </w:t>
      </w:r>
      <w:proofErr w:type="spellStart"/>
      <w:r w:rsidRPr="00971A2B">
        <w:rPr>
          <w:sz w:val="24"/>
          <w:szCs w:val="24"/>
          <w:lang w:val="es-PE"/>
        </w:rPr>
        <w:t>multiparametro</w:t>
      </w:r>
      <w:proofErr w:type="spellEnd"/>
      <w:r w:rsidRPr="00971A2B">
        <w:rPr>
          <w:sz w:val="24"/>
          <w:szCs w:val="24"/>
          <w:lang w:val="es-PE"/>
        </w:rPr>
        <w:t xml:space="preserve"> HQ40d</w:t>
      </w:r>
    </w:p>
    <w:p w14:paraId="228E70C0" w14:textId="51307BDE" w:rsidR="00703FEF" w:rsidRPr="00971A2B" w:rsidRDefault="00A177FF" w:rsidP="001750EF">
      <w:pPr>
        <w:numPr>
          <w:ilvl w:val="0"/>
          <w:numId w:val="19"/>
        </w:numPr>
        <w:ind w:left="851"/>
        <w:jc w:val="both"/>
        <w:rPr>
          <w:sz w:val="24"/>
          <w:szCs w:val="24"/>
          <w:lang w:val="es-PE"/>
        </w:rPr>
      </w:pPr>
      <w:proofErr w:type="spellStart"/>
      <w:r w:rsidRPr="00971A2B">
        <w:rPr>
          <w:sz w:val="24"/>
          <w:szCs w:val="24"/>
          <w:lang w:val="es-PE"/>
        </w:rPr>
        <w:t>Portafiltro</w:t>
      </w:r>
      <w:proofErr w:type="spellEnd"/>
      <w:r w:rsidRPr="00971A2B">
        <w:rPr>
          <w:sz w:val="24"/>
          <w:szCs w:val="24"/>
          <w:lang w:val="es-PE"/>
        </w:rPr>
        <w:t xml:space="preserve"> de polisulfona,</w:t>
      </w:r>
      <w:r w:rsidR="00E148BF" w:rsidRPr="00971A2B">
        <w:rPr>
          <w:sz w:val="24"/>
          <w:szCs w:val="24"/>
          <w:lang w:val="es-PE"/>
        </w:rPr>
        <w:t xml:space="preserve"> </w:t>
      </w:r>
      <w:r w:rsidRPr="00971A2B">
        <w:rPr>
          <w:sz w:val="24"/>
          <w:szCs w:val="24"/>
          <w:lang w:val="es-PE"/>
        </w:rPr>
        <w:t>KP-47W</w:t>
      </w:r>
    </w:p>
    <w:p w14:paraId="4D88488C"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HACH DR900</w:t>
      </w:r>
    </w:p>
    <w:p w14:paraId="0053F1B0"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 xml:space="preserve">Equipo </w:t>
      </w:r>
      <w:proofErr w:type="spellStart"/>
      <w:r w:rsidRPr="00971A2B">
        <w:rPr>
          <w:sz w:val="24"/>
          <w:szCs w:val="24"/>
          <w:lang w:val="es-PE"/>
        </w:rPr>
        <w:t>Colony</w:t>
      </w:r>
      <w:proofErr w:type="spellEnd"/>
      <w:r w:rsidRPr="00971A2B">
        <w:rPr>
          <w:sz w:val="24"/>
          <w:szCs w:val="24"/>
          <w:lang w:val="es-PE"/>
        </w:rPr>
        <w:t xml:space="preserve"> </w:t>
      </w:r>
      <w:proofErr w:type="spellStart"/>
      <w:r w:rsidRPr="00971A2B">
        <w:rPr>
          <w:sz w:val="24"/>
          <w:szCs w:val="24"/>
          <w:lang w:val="es-PE"/>
        </w:rPr>
        <w:t>Counter</w:t>
      </w:r>
      <w:proofErr w:type="spellEnd"/>
      <w:r w:rsidRPr="00971A2B">
        <w:rPr>
          <w:sz w:val="24"/>
          <w:szCs w:val="24"/>
          <w:lang w:val="es-PE"/>
        </w:rPr>
        <w:t xml:space="preserve"> CC-1</w:t>
      </w:r>
    </w:p>
    <w:p w14:paraId="2F6BA3B6"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Vaso precipitado de 100 ML y 250 ML</w:t>
      </w:r>
    </w:p>
    <w:p w14:paraId="4F744E7D"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Agua destilada</w:t>
      </w:r>
    </w:p>
    <w:p w14:paraId="3BF403AD"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 xml:space="preserve">Pinza de </w:t>
      </w:r>
      <w:r w:rsidRPr="00971A2B">
        <w:rPr>
          <w:sz w:val="24"/>
          <w:szCs w:val="24"/>
          <w:lang w:val="es-PE"/>
        </w:rPr>
        <w:t>laboratorio</w:t>
      </w:r>
    </w:p>
    <w:p w14:paraId="1B3DDDC4" w14:textId="77777777" w:rsidR="00703FEF" w:rsidRPr="00971A2B" w:rsidRDefault="00A177FF" w:rsidP="001750EF">
      <w:pPr>
        <w:numPr>
          <w:ilvl w:val="0"/>
          <w:numId w:val="19"/>
        </w:numPr>
        <w:ind w:left="851"/>
        <w:jc w:val="both"/>
        <w:rPr>
          <w:sz w:val="24"/>
          <w:szCs w:val="24"/>
          <w:lang w:val="es-PE"/>
        </w:rPr>
      </w:pPr>
      <w:r w:rsidRPr="00971A2B">
        <w:rPr>
          <w:sz w:val="24"/>
          <w:szCs w:val="24"/>
          <w:lang w:val="es-PE"/>
        </w:rPr>
        <w:t xml:space="preserve">Placas </w:t>
      </w:r>
      <w:proofErr w:type="spellStart"/>
      <w:r w:rsidRPr="00971A2B">
        <w:rPr>
          <w:sz w:val="24"/>
          <w:szCs w:val="24"/>
          <w:lang w:val="es-PE"/>
        </w:rPr>
        <w:t>petri</w:t>
      </w:r>
      <w:proofErr w:type="spellEnd"/>
    </w:p>
    <w:p w14:paraId="2F715A7B" w14:textId="77777777" w:rsidR="00703FEF" w:rsidRPr="00971A2B" w:rsidRDefault="00A177FF" w:rsidP="001750EF">
      <w:pPr>
        <w:numPr>
          <w:ilvl w:val="0"/>
          <w:numId w:val="19"/>
        </w:numPr>
        <w:spacing w:after="240"/>
        <w:ind w:left="851"/>
        <w:jc w:val="both"/>
        <w:rPr>
          <w:sz w:val="24"/>
          <w:szCs w:val="24"/>
          <w:lang w:val="es-PE"/>
        </w:rPr>
      </w:pPr>
      <w:r w:rsidRPr="00971A2B">
        <w:rPr>
          <w:sz w:val="24"/>
          <w:szCs w:val="24"/>
          <w:lang w:val="es-PE"/>
        </w:rPr>
        <w:t>Papel filtro</w:t>
      </w:r>
    </w:p>
    <w:p w14:paraId="19744F91" w14:textId="77777777" w:rsidR="001750EF" w:rsidRPr="00971A2B" w:rsidRDefault="001750EF" w:rsidP="00E2767C">
      <w:pPr>
        <w:pStyle w:val="Ttulo3"/>
        <w:numPr>
          <w:ilvl w:val="2"/>
          <w:numId w:val="18"/>
        </w:numPr>
        <w:sectPr w:rsidR="001750EF" w:rsidRPr="00971A2B" w:rsidSect="0086109E">
          <w:type w:val="continuous"/>
          <w:pgSz w:w="11907" w:h="16839"/>
          <w:pgMar w:top="20" w:right="794" w:bottom="1021" w:left="737" w:header="907" w:footer="387" w:gutter="0"/>
          <w:pgNumType w:start="1"/>
          <w:cols w:num="2" w:space="720"/>
          <w:titlePg/>
        </w:sectPr>
      </w:pPr>
    </w:p>
    <w:p w14:paraId="6609F4F5" w14:textId="004DE67A" w:rsidR="00703FEF" w:rsidRPr="00971A2B" w:rsidRDefault="00A177FF" w:rsidP="001750EF">
      <w:pPr>
        <w:pStyle w:val="Ttulo2"/>
        <w:numPr>
          <w:ilvl w:val="1"/>
          <w:numId w:val="23"/>
        </w:numPr>
        <w:spacing w:after="240" w:line="360" w:lineRule="auto"/>
      </w:pPr>
      <w:r w:rsidRPr="00971A2B">
        <w:t>Procedimientos</w:t>
      </w:r>
    </w:p>
    <w:p w14:paraId="2D6A75B2" w14:textId="77777777" w:rsidR="001750EF" w:rsidRPr="00971A2B" w:rsidRDefault="001750EF" w:rsidP="00E148BF">
      <w:pPr>
        <w:pStyle w:val="BodyText"/>
        <w:jc w:val="both"/>
        <w:rPr>
          <w:b/>
          <w:lang w:val="es-PE"/>
        </w:rPr>
        <w:sectPr w:rsidR="001750EF" w:rsidRPr="00971A2B" w:rsidSect="0086109E">
          <w:type w:val="continuous"/>
          <w:pgSz w:w="11907" w:h="16839"/>
          <w:pgMar w:top="57" w:right="794" w:bottom="1021" w:left="737" w:header="907" w:footer="386" w:gutter="0"/>
          <w:pgNumType w:start="1"/>
          <w:cols w:num="2" w:space="720"/>
          <w:titlePg/>
        </w:sectPr>
      </w:pPr>
    </w:p>
    <w:p w14:paraId="27075810" w14:textId="77777777" w:rsidR="00703FEF" w:rsidRPr="00971A2B" w:rsidRDefault="00A177FF" w:rsidP="00E148BF">
      <w:pPr>
        <w:pStyle w:val="BodyText"/>
        <w:jc w:val="both"/>
        <w:rPr>
          <w:lang w:val="es-PE"/>
        </w:rPr>
      </w:pPr>
      <w:r w:rsidRPr="00971A2B">
        <w:rPr>
          <w:b/>
          <w:lang w:val="es-PE"/>
        </w:rPr>
        <w:t>Selección de hogares</w:t>
      </w:r>
      <w:r w:rsidRPr="00971A2B">
        <w:rPr>
          <w:lang w:val="es-PE"/>
        </w:rPr>
        <w:t xml:space="preserve">: Se identificaron dos hogares representativos mediante contacto con líderes comunitarios, asegurando que </w:t>
      </w:r>
      <w:r w:rsidRPr="00971A2B">
        <w:rPr>
          <w:lang w:val="es-PE"/>
        </w:rPr>
        <w:t>utilizaran tinas o baldes para el almacenamiento de agua.</w:t>
      </w:r>
    </w:p>
    <w:p w14:paraId="5F327A36" w14:textId="5BB2CE0C" w:rsidR="00E2767C" w:rsidRPr="00971A2B" w:rsidRDefault="00A177FF" w:rsidP="00E148BF">
      <w:pPr>
        <w:pStyle w:val="BodyText"/>
        <w:jc w:val="both"/>
        <w:rPr>
          <w:lang w:val="es-PE"/>
        </w:rPr>
      </w:pPr>
      <w:r w:rsidRPr="00971A2B">
        <w:rPr>
          <w:b/>
          <w:lang w:val="es-PE"/>
        </w:rPr>
        <w:lastRenderedPageBreak/>
        <w:t>Recolección de muestras</w:t>
      </w:r>
      <w:r w:rsidRPr="00971A2B">
        <w:rPr>
          <w:lang w:val="es-PE"/>
        </w:rPr>
        <w:t>: El 15 de mayo de 2025, durante la temporada seca, se recolectaron dos muestras de 250 ml por hogar (una para análisis microbiológico, otra para fisicoquímico) en frascos est</w:t>
      </w:r>
      <w:r w:rsidRPr="00971A2B">
        <w:rPr>
          <w:lang w:val="es-PE"/>
        </w:rPr>
        <w:t>ériles. Las muestras se transportaron a 4°C en una nevera portátil y se analizaron dentro de las 6 horas posteriores.</w:t>
      </w:r>
    </w:p>
    <w:p w14:paraId="76BD431E" w14:textId="72591F14" w:rsidR="00703FEF" w:rsidRPr="00971A2B" w:rsidRDefault="00B259C6" w:rsidP="00E148BF">
      <w:pPr>
        <w:pStyle w:val="BodyText"/>
        <w:jc w:val="both"/>
        <w:rPr>
          <w:szCs w:val="24"/>
          <w:lang w:val="es-PE"/>
        </w:rPr>
      </w:pPr>
      <w:r w:rsidRPr="00971A2B">
        <w:rPr>
          <w:b/>
          <w:lang w:val="es-PE"/>
        </w:rPr>
        <w:t>Análisis de laboratorio</w:t>
      </w:r>
      <w:r w:rsidRPr="00971A2B">
        <w:rPr>
          <w:lang w:val="es-PE"/>
        </w:rPr>
        <w:t>: Las muestras se procesaron en un laboratorio acreditado en Puno, siguiendo los métodos descritos. Cada parámetro se midió en triplicado, y los resultados se promediaron para garantizar precisión.</w:t>
      </w:r>
    </w:p>
    <w:p w14:paraId="55C4C278" w14:textId="7E3C7B29" w:rsidR="00703FEF" w:rsidRPr="00971A2B" w:rsidRDefault="00A177FF" w:rsidP="00E148BF">
      <w:pPr>
        <w:pStyle w:val="BodyText"/>
        <w:spacing w:before="0" w:after="0"/>
        <w:jc w:val="both"/>
        <w:rPr>
          <w:lang w:val="es-PE"/>
        </w:rPr>
      </w:pPr>
      <w:r w:rsidRPr="00971A2B">
        <w:rPr>
          <w:b/>
          <w:lang w:val="es-PE"/>
        </w:rPr>
        <w:t>Análisis de datos</w:t>
      </w:r>
      <w:r w:rsidRPr="00971A2B">
        <w:rPr>
          <w:lang w:val="es-PE"/>
        </w:rPr>
        <w:t xml:space="preserve">: Los valores se compararon con las </w:t>
      </w:r>
      <w:r w:rsidR="00E148BF" w:rsidRPr="00971A2B">
        <w:rPr>
          <w:lang w:val="es-PE"/>
        </w:rPr>
        <w:t>Estándares de Calidad Ambiental (ECA) y en el Reglamento de la Calidad del Agua para Consumo Humano, conforme al Decreto Supremo N.° 031-2010-SA emitido por el Ministerio de Salud.</w:t>
      </w:r>
    </w:p>
    <w:p w14:paraId="78655713" w14:textId="77777777" w:rsidR="00703FEF" w:rsidRPr="00971A2B" w:rsidRDefault="00A177FF" w:rsidP="00B259C6">
      <w:pPr>
        <w:pStyle w:val="Ttulo1"/>
      </w:pPr>
      <w:r w:rsidRPr="00971A2B">
        <w:t>Resultados y Discusión</w:t>
      </w:r>
    </w:p>
    <w:p w14:paraId="62CA59CE" w14:textId="77777777" w:rsidR="00703FEF" w:rsidRPr="00971A2B" w:rsidRDefault="00A177FF" w:rsidP="00B259C6">
      <w:pPr>
        <w:pBdr>
          <w:top w:val="nil"/>
          <w:left w:val="nil"/>
          <w:bottom w:val="nil"/>
          <w:right w:val="nil"/>
          <w:between w:val="nil"/>
        </w:pBdr>
        <w:spacing w:before="120" w:after="120"/>
        <w:ind w:firstLine="284"/>
        <w:jc w:val="both"/>
        <w:rPr>
          <w:color w:val="000000"/>
          <w:sz w:val="24"/>
          <w:szCs w:val="24"/>
          <w:lang w:val="es-PE"/>
        </w:rPr>
      </w:pPr>
      <w:r w:rsidRPr="00971A2B">
        <w:rPr>
          <w:color w:val="000000"/>
          <w:sz w:val="24"/>
          <w:szCs w:val="24"/>
          <w:lang w:val="es-PE"/>
        </w:rPr>
        <w:t xml:space="preserve">En los resultados se </w:t>
      </w:r>
      <w:r w:rsidRPr="00971A2B">
        <w:rPr>
          <w:sz w:val="24"/>
          <w:szCs w:val="24"/>
          <w:lang w:val="es-PE"/>
        </w:rPr>
        <w:t>resumen</w:t>
      </w:r>
      <w:r w:rsidRPr="00971A2B">
        <w:rPr>
          <w:color w:val="000000"/>
          <w:sz w:val="24"/>
          <w:szCs w:val="24"/>
          <w:lang w:val="es-PE"/>
        </w:rPr>
        <w:t xml:space="preserve"> los datos compilados y el análisis de los datos que sean relevantes el discurso, presente con detalle los datos a fin de que pueda justificar las conclusiones.</w:t>
      </w:r>
    </w:p>
    <w:p w14:paraId="07E40EE1" w14:textId="311140E6" w:rsidR="00703FEF" w:rsidRPr="00971A2B" w:rsidRDefault="00A177FF" w:rsidP="00B259C6">
      <w:pPr>
        <w:pStyle w:val="Ttulo2"/>
        <w:numPr>
          <w:ilvl w:val="1"/>
          <w:numId w:val="21"/>
        </w:numPr>
      </w:pPr>
      <w:r w:rsidRPr="00971A2B">
        <w:t>Resultados 1</w:t>
      </w:r>
    </w:p>
    <w:p w14:paraId="0F86284B" w14:textId="714DCFF9" w:rsidR="00B259C6" w:rsidRPr="00971A2B" w:rsidRDefault="00A177FF" w:rsidP="00E148BF">
      <w:pPr>
        <w:pStyle w:val="BodyText"/>
        <w:rPr>
          <w:lang w:val="es-PE"/>
        </w:rPr>
      </w:pPr>
      <w:r w:rsidRPr="00971A2B">
        <w:rPr>
          <w:lang w:val="es-PE"/>
        </w:rPr>
        <w:t>Se analizaron los parámetros fisicoquímicos (pH, conductividad, turbidez, color, t</w:t>
      </w:r>
      <w:r w:rsidRPr="00971A2B">
        <w:rPr>
          <w:lang w:val="es-PE"/>
        </w:rPr>
        <w:t>emperatura, nitratos, oxígeno disuelto) y microbiológicos (coliformes totales) del agua almacenada en recipientes domésticos en dos viviendas representativas de las urbanizaciones Santa Celedonia y Miguel Ramos Zela, en Juliaca, Puno. Los resultados se pre</w:t>
      </w:r>
      <w:r w:rsidRPr="00971A2B">
        <w:rPr>
          <w:lang w:val="es-PE"/>
        </w:rPr>
        <w:t>sentan en la Tabla 1.</w:t>
      </w:r>
    </w:p>
    <w:p w14:paraId="5F75A0F4" w14:textId="77777777" w:rsidR="00703FEF" w:rsidRPr="00971A2B" w:rsidRDefault="00A177FF">
      <w:pPr>
        <w:pBdr>
          <w:top w:val="nil"/>
          <w:left w:val="nil"/>
          <w:bottom w:val="nil"/>
          <w:right w:val="nil"/>
          <w:between w:val="nil"/>
        </w:pBdr>
        <w:spacing w:before="120" w:after="120"/>
        <w:ind w:firstLine="284"/>
        <w:jc w:val="both"/>
        <w:rPr>
          <w:sz w:val="24"/>
          <w:szCs w:val="24"/>
          <w:lang w:val="es-PE"/>
        </w:rPr>
      </w:pPr>
      <w:r w:rsidRPr="00971A2B">
        <w:rPr>
          <w:sz w:val="24"/>
          <w:szCs w:val="24"/>
          <w:lang w:val="es-PE"/>
        </w:rPr>
        <w:t>Tabla 1</w:t>
      </w:r>
    </w:p>
    <w:p w14:paraId="3EACAB39" w14:textId="77777777" w:rsidR="00703FEF" w:rsidRPr="00971A2B" w:rsidRDefault="00A177FF">
      <w:pPr>
        <w:spacing w:before="280" w:after="280"/>
        <w:jc w:val="both"/>
        <w:rPr>
          <w:i/>
          <w:sz w:val="24"/>
          <w:szCs w:val="24"/>
          <w:lang w:val="es-PE"/>
        </w:rPr>
      </w:pPr>
      <w:r w:rsidRPr="00971A2B">
        <w:rPr>
          <w:i/>
          <w:sz w:val="24"/>
          <w:szCs w:val="24"/>
          <w:lang w:val="es-PE"/>
        </w:rPr>
        <w:t>Resultados de parámetros de calidad del agua en las urbanizaciones Santa Celedonia y Miguel Ramos Zela</w:t>
      </w:r>
    </w:p>
    <w:tbl>
      <w:tblPr>
        <w:tblStyle w:val="Tablaconcuadrcula"/>
        <w:tblW w:w="8765" w:type="dxa"/>
        <w:jc w:val="center"/>
        <w:tblLayout w:type="fixed"/>
        <w:tblLook w:val="0600" w:firstRow="0" w:lastRow="0" w:firstColumn="0" w:lastColumn="0" w:noHBand="1" w:noVBand="1"/>
      </w:tblPr>
      <w:tblGrid>
        <w:gridCol w:w="2000"/>
        <w:gridCol w:w="1430"/>
        <w:gridCol w:w="2570"/>
        <w:gridCol w:w="2765"/>
      </w:tblGrid>
      <w:tr w:rsidR="00703FEF" w:rsidRPr="00971A2B" w14:paraId="0BAC7F35" w14:textId="77777777" w:rsidTr="00E148BF">
        <w:trPr>
          <w:trHeight w:val="20"/>
          <w:jc w:val="center"/>
        </w:trPr>
        <w:tc>
          <w:tcPr>
            <w:tcW w:w="2000" w:type="dxa"/>
            <w:vAlign w:val="center"/>
          </w:tcPr>
          <w:p w14:paraId="013189D8" w14:textId="77777777" w:rsidR="00703FEF" w:rsidRPr="00971A2B" w:rsidRDefault="00A177FF" w:rsidP="00E148BF">
            <w:pPr>
              <w:jc w:val="center"/>
              <w:rPr>
                <w:b/>
                <w:sz w:val="24"/>
                <w:szCs w:val="24"/>
                <w:lang w:val="es-PE"/>
              </w:rPr>
            </w:pPr>
            <w:r w:rsidRPr="00971A2B">
              <w:rPr>
                <w:b/>
                <w:sz w:val="24"/>
                <w:szCs w:val="24"/>
                <w:lang w:val="es-PE"/>
              </w:rPr>
              <w:t>Parámetro</w:t>
            </w:r>
          </w:p>
        </w:tc>
        <w:tc>
          <w:tcPr>
            <w:tcW w:w="1430" w:type="dxa"/>
            <w:vAlign w:val="center"/>
          </w:tcPr>
          <w:p w14:paraId="6481D8AA" w14:textId="77777777" w:rsidR="00703FEF" w:rsidRPr="00971A2B" w:rsidRDefault="00A177FF" w:rsidP="00E148BF">
            <w:pPr>
              <w:jc w:val="center"/>
              <w:rPr>
                <w:b/>
                <w:sz w:val="24"/>
                <w:szCs w:val="24"/>
                <w:lang w:val="es-PE"/>
              </w:rPr>
            </w:pPr>
            <w:r w:rsidRPr="00971A2B">
              <w:rPr>
                <w:b/>
                <w:sz w:val="24"/>
                <w:szCs w:val="24"/>
                <w:lang w:val="es-PE"/>
              </w:rPr>
              <w:t>Unidad</w:t>
            </w:r>
          </w:p>
        </w:tc>
        <w:tc>
          <w:tcPr>
            <w:tcW w:w="2570" w:type="dxa"/>
            <w:vAlign w:val="center"/>
          </w:tcPr>
          <w:p w14:paraId="6461F09C" w14:textId="77777777" w:rsidR="00703FEF" w:rsidRPr="00971A2B" w:rsidRDefault="00A177FF" w:rsidP="00E148BF">
            <w:pPr>
              <w:jc w:val="center"/>
              <w:rPr>
                <w:b/>
                <w:sz w:val="24"/>
                <w:szCs w:val="24"/>
                <w:lang w:val="es-PE"/>
              </w:rPr>
            </w:pPr>
            <w:r w:rsidRPr="00971A2B">
              <w:rPr>
                <w:b/>
                <w:sz w:val="24"/>
                <w:szCs w:val="24"/>
                <w:lang w:val="es-PE"/>
              </w:rPr>
              <w:t>Urb. Santa Celedonia</w:t>
            </w:r>
          </w:p>
        </w:tc>
        <w:tc>
          <w:tcPr>
            <w:tcW w:w="2765" w:type="dxa"/>
            <w:vAlign w:val="center"/>
          </w:tcPr>
          <w:p w14:paraId="1C5889D5" w14:textId="77777777" w:rsidR="00703FEF" w:rsidRPr="00971A2B" w:rsidRDefault="00A177FF" w:rsidP="00E148BF">
            <w:pPr>
              <w:jc w:val="center"/>
              <w:rPr>
                <w:b/>
                <w:sz w:val="24"/>
                <w:szCs w:val="24"/>
                <w:lang w:val="es-PE"/>
              </w:rPr>
            </w:pPr>
            <w:r w:rsidRPr="00971A2B">
              <w:rPr>
                <w:b/>
                <w:sz w:val="24"/>
                <w:szCs w:val="24"/>
                <w:lang w:val="es-PE"/>
              </w:rPr>
              <w:t>Urb. Miguel Ramos Zela</w:t>
            </w:r>
          </w:p>
        </w:tc>
      </w:tr>
      <w:tr w:rsidR="00703FEF" w:rsidRPr="00971A2B" w14:paraId="557D7362" w14:textId="77777777" w:rsidTr="00E148BF">
        <w:trPr>
          <w:trHeight w:val="20"/>
          <w:jc w:val="center"/>
        </w:trPr>
        <w:tc>
          <w:tcPr>
            <w:tcW w:w="2000" w:type="dxa"/>
            <w:vAlign w:val="center"/>
          </w:tcPr>
          <w:p w14:paraId="7398CB06" w14:textId="77777777" w:rsidR="00703FEF" w:rsidRPr="00971A2B" w:rsidRDefault="00A177FF" w:rsidP="00E148BF">
            <w:pPr>
              <w:jc w:val="center"/>
              <w:rPr>
                <w:b/>
                <w:bCs/>
                <w:sz w:val="24"/>
                <w:szCs w:val="24"/>
                <w:lang w:val="es-PE"/>
              </w:rPr>
            </w:pPr>
            <w:r w:rsidRPr="00971A2B">
              <w:rPr>
                <w:b/>
                <w:bCs/>
                <w:sz w:val="24"/>
                <w:szCs w:val="24"/>
                <w:lang w:val="es-PE"/>
              </w:rPr>
              <w:t>pH</w:t>
            </w:r>
          </w:p>
        </w:tc>
        <w:tc>
          <w:tcPr>
            <w:tcW w:w="1430" w:type="dxa"/>
            <w:vAlign w:val="center"/>
          </w:tcPr>
          <w:p w14:paraId="47B19CEA" w14:textId="77777777" w:rsidR="00703FEF" w:rsidRPr="00971A2B" w:rsidRDefault="00A177FF" w:rsidP="00E148BF">
            <w:pPr>
              <w:jc w:val="center"/>
              <w:rPr>
                <w:sz w:val="24"/>
                <w:szCs w:val="24"/>
                <w:lang w:val="es-PE"/>
              </w:rPr>
            </w:pPr>
            <w:r w:rsidRPr="00971A2B">
              <w:rPr>
                <w:sz w:val="24"/>
                <w:szCs w:val="24"/>
                <w:lang w:val="es-PE"/>
              </w:rPr>
              <w:t>-</w:t>
            </w:r>
          </w:p>
        </w:tc>
        <w:tc>
          <w:tcPr>
            <w:tcW w:w="2570" w:type="dxa"/>
            <w:vAlign w:val="center"/>
          </w:tcPr>
          <w:p w14:paraId="03DDA10B" w14:textId="77777777" w:rsidR="00703FEF" w:rsidRPr="00971A2B" w:rsidRDefault="00A177FF" w:rsidP="00E148BF">
            <w:pPr>
              <w:jc w:val="center"/>
              <w:rPr>
                <w:sz w:val="24"/>
                <w:szCs w:val="24"/>
                <w:lang w:val="es-PE"/>
              </w:rPr>
            </w:pPr>
            <w:r w:rsidRPr="00971A2B">
              <w:rPr>
                <w:sz w:val="24"/>
                <w:szCs w:val="24"/>
                <w:lang w:val="es-PE"/>
              </w:rPr>
              <w:t>8.7</w:t>
            </w:r>
          </w:p>
        </w:tc>
        <w:tc>
          <w:tcPr>
            <w:tcW w:w="2765" w:type="dxa"/>
            <w:vAlign w:val="center"/>
          </w:tcPr>
          <w:p w14:paraId="6877C2EA" w14:textId="77777777" w:rsidR="00703FEF" w:rsidRPr="00971A2B" w:rsidRDefault="00A177FF" w:rsidP="00E148BF">
            <w:pPr>
              <w:jc w:val="center"/>
              <w:rPr>
                <w:sz w:val="24"/>
                <w:szCs w:val="24"/>
                <w:lang w:val="es-PE"/>
              </w:rPr>
            </w:pPr>
            <w:r w:rsidRPr="00971A2B">
              <w:rPr>
                <w:sz w:val="24"/>
                <w:szCs w:val="24"/>
                <w:lang w:val="es-PE"/>
              </w:rPr>
              <w:t>8.9</w:t>
            </w:r>
          </w:p>
        </w:tc>
      </w:tr>
      <w:tr w:rsidR="00703FEF" w:rsidRPr="00971A2B" w14:paraId="1A7E61C0" w14:textId="77777777" w:rsidTr="00E148BF">
        <w:trPr>
          <w:trHeight w:val="20"/>
          <w:jc w:val="center"/>
        </w:trPr>
        <w:tc>
          <w:tcPr>
            <w:tcW w:w="2000" w:type="dxa"/>
            <w:vAlign w:val="center"/>
          </w:tcPr>
          <w:p w14:paraId="48C0516A" w14:textId="77777777" w:rsidR="00703FEF" w:rsidRPr="00971A2B" w:rsidRDefault="00A177FF" w:rsidP="00E148BF">
            <w:pPr>
              <w:jc w:val="center"/>
              <w:rPr>
                <w:b/>
                <w:bCs/>
                <w:sz w:val="24"/>
                <w:szCs w:val="24"/>
                <w:lang w:val="es-PE"/>
              </w:rPr>
            </w:pPr>
            <w:r w:rsidRPr="00971A2B">
              <w:rPr>
                <w:b/>
                <w:bCs/>
                <w:sz w:val="24"/>
                <w:szCs w:val="24"/>
                <w:lang w:val="es-PE"/>
              </w:rPr>
              <w:t>Conductividad</w:t>
            </w:r>
          </w:p>
        </w:tc>
        <w:tc>
          <w:tcPr>
            <w:tcW w:w="1430" w:type="dxa"/>
            <w:vAlign w:val="center"/>
          </w:tcPr>
          <w:p w14:paraId="15002F0B" w14:textId="77777777" w:rsidR="00703FEF" w:rsidRPr="00971A2B" w:rsidRDefault="00A177FF" w:rsidP="00E148BF">
            <w:pPr>
              <w:jc w:val="center"/>
              <w:rPr>
                <w:sz w:val="24"/>
                <w:szCs w:val="24"/>
                <w:lang w:val="es-PE"/>
              </w:rPr>
            </w:pPr>
            <w:r w:rsidRPr="00971A2B">
              <w:rPr>
                <w:sz w:val="24"/>
                <w:szCs w:val="24"/>
                <w:lang w:val="es-PE"/>
              </w:rPr>
              <w:t>µS/cm</w:t>
            </w:r>
          </w:p>
        </w:tc>
        <w:tc>
          <w:tcPr>
            <w:tcW w:w="2570" w:type="dxa"/>
            <w:vAlign w:val="center"/>
          </w:tcPr>
          <w:p w14:paraId="4319832D" w14:textId="77777777" w:rsidR="00703FEF" w:rsidRPr="00971A2B" w:rsidRDefault="00A177FF" w:rsidP="00E148BF">
            <w:pPr>
              <w:jc w:val="center"/>
              <w:rPr>
                <w:sz w:val="24"/>
                <w:szCs w:val="24"/>
                <w:lang w:val="es-PE"/>
              </w:rPr>
            </w:pPr>
            <w:r w:rsidRPr="00971A2B">
              <w:rPr>
                <w:sz w:val="24"/>
                <w:szCs w:val="24"/>
                <w:lang w:val="es-PE"/>
              </w:rPr>
              <w:t>550</w:t>
            </w:r>
          </w:p>
        </w:tc>
        <w:tc>
          <w:tcPr>
            <w:tcW w:w="2765" w:type="dxa"/>
            <w:vAlign w:val="center"/>
          </w:tcPr>
          <w:p w14:paraId="44CA2871" w14:textId="77777777" w:rsidR="00703FEF" w:rsidRPr="00971A2B" w:rsidRDefault="00A177FF" w:rsidP="00E148BF">
            <w:pPr>
              <w:jc w:val="center"/>
              <w:rPr>
                <w:sz w:val="24"/>
                <w:szCs w:val="24"/>
                <w:lang w:val="es-PE"/>
              </w:rPr>
            </w:pPr>
            <w:r w:rsidRPr="00971A2B">
              <w:rPr>
                <w:sz w:val="24"/>
                <w:szCs w:val="24"/>
                <w:lang w:val="es-PE"/>
              </w:rPr>
              <w:t>650</w:t>
            </w:r>
          </w:p>
        </w:tc>
      </w:tr>
      <w:tr w:rsidR="00703FEF" w:rsidRPr="00971A2B" w14:paraId="0519E9D1" w14:textId="77777777" w:rsidTr="00E148BF">
        <w:trPr>
          <w:trHeight w:val="20"/>
          <w:jc w:val="center"/>
        </w:trPr>
        <w:tc>
          <w:tcPr>
            <w:tcW w:w="2000" w:type="dxa"/>
            <w:vAlign w:val="center"/>
          </w:tcPr>
          <w:p w14:paraId="7D78CF66" w14:textId="77777777" w:rsidR="00703FEF" w:rsidRPr="00971A2B" w:rsidRDefault="00A177FF" w:rsidP="00E148BF">
            <w:pPr>
              <w:jc w:val="center"/>
              <w:rPr>
                <w:b/>
                <w:bCs/>
                <w:sz w:val="24"/>
                <w:szCs w:val="24"/>
                <w:lang w:val="es-PE"/>
              </w:rPr>
            </w:pPr>
            <w:r w:rsidRPr="00971A2B">
              <w:rPr>
                <w:b/>
                <w:bCs/>
                <w:sz w:val="24"/>
                <w:szCs w:val="24"/>
                <w:lang w:val="es-PE"/>
              </w:rPr>
              <w:t>Turbidez</w:t>
            </w:r>
          </w:p>
        </w:tc>
        <w:tc>
          <w:tcPr>
            <w:tcW w:w="1430" w:type="dxa"/>
            <w:vAlign w:val="center"/>
          </w:tcPr>
          <w:p w14:paraId="1EB9754B" w14:textId="77777777" w:rsidR="00703FEF" w:rsidRPr="00971A2B" w:rsidRDefault="00A177FF" w:rsidP="00E148BF">
            <w:pPr>
              <w:jc w:val="center"/>
              <w:rPr>
                <w:sz w:val="24"/>
                <w:szCs w:val="24"/>
                <w:lang w:val="es-PE"/>
              </w:rPr>
            </w:pPr>
            <w:r w:rsidRPr="00971A2B">
              <w:rPr>
                <w:sz w:val="24"/>
                <w:szCs w:val="24"/>
                <w:lang w:val="es-PE"/>
              </w:rPr>
              <w:t>NTU</w:t>
            </w:r>
          </w:p>
        </w:tc>
        <w:tc>
          <w:tcPr>
            <w:tcW w:w="2570" w:type="dxa"/>
            <w:vAlign w:val="center"/>
          </w:tcPr>
          <w:p w14:paraId="4BD56DD3" w14:textId="77777777" w:rsidR="00703FEF" w:rsidRPr="00971A2B" w:rsidRDefault="00A177FF" w:rsidP="00E148BF">
            <w:pPr>
              <w:jc w:val="center"/>
              <w:rPr>
                <w:sz w:val="24"/>
                <w:szCs w:val="24"/>
                <w:lang w:val="es-PE"/>
              </w:rPr>
            </w:pPr>
            <w:r w:rsidRPr="00971A2B">
              <w:rPr>
                <w:sz w:val="24"/>
                <w:szCs w:val="24"/>
                <w:lang w:val="es-PE"/>
              </w:rPr>
              <w:t>15</w:t>
            </w:r>
          </w:p>
        </w:tc>
        <w:tc>
          <w:tcPr>
            <w:tcW w:w="2765" w:type="dxa"/>
            <w:vAlign w:val="center"/>
          </w:tcPr>
          <w:p w14:paraId="55E31E9A" w14:textId="77777777" w:rsidR="00703FEF" w:rsidRPr="00971A2B" w:rsidRDefault="00A177FF" w:rsidP="00E148BF">
            <w:pPr>
              <w:jc w:val="center"/>
              <w:rPr>
                <w:sz w:val="24"/>
                <w:szCs w:val="24"/>
                <w:lang w:val="es-PE"/>
              </w:rPr>
            </w:pPr>
            <w:r w:rsidRPr="00971A2B">
              <w:rPr>
                <w:sz w:val="24"/>
                <w:szCs w:val="24"/>
                <w:lang w:val="es-PE"/>
              </w:rPr>
              <w:t>20</w:t>
            </w:r>
          </w:p>
        </w:tc>
      </w:tr>
      <w:tr w:rsidR="00703FEF" w:rsidRPr="00971A2B" w14:paraId="2EE13853" w14:textId="77777777" w:rsidTr="00E148BF">
        <w:trPr>
          <w:trHeight w:val="20"/>
          <w:jc w:val="center"/>
        </w:trPr>
        <w:tc>
          <w:tcPr>
            <w:tcW w:w="2000" w:type="dxa"/>
            <w:vAlign w:val="center"/>
          </w:tcPr>
          <w:p w14:paraId="4E2BB1AB" w14:textId="77777777" w:rsidR="00703FEF" w:rsidRPr="00971A2B" w:rsidRDefault="00A177FF" w:rsidP="00E148BF">
            <w:pPr>
              <w:jc w:val="center"/>
              <w:rPr>
                <w:b/>
                <w:bCs/>
                <w:sz w:val="24"/>
                <w:szCs w:val="24"/>
                <w:lang w:val="es-PE"/>
              </w:rPr>
            </w:pPr>
            <w:r w:rsidRPr="00971A2B">
              <w:rPr>
                <w:b/>
                <w:bCs/>
                <w:sz w:val="24"/>
                <w:szCs w:val="24"/>
                <w:lang w:val="es-PE"/>
              </w:rPr>
              <w:t>Color</w:t>
            </w:r>
          </w:p>
        </w:tc>
        <w:tc>
          <w:tcPr>
            <w:tcW w:w="1430" w:type="dxa"/>
            <w:vAlign w:val="center"/>
          </w:tcPr>
          <w:p w14:paraId="7D4BD68B" w14:textId="77777777" w:rsidR="00703FEF" w:rsidRPr="00971A2B" w:rsidRDefault="00A177FF" w:rsidP="00E148BF">
            <w:pPr>
              <w:jc w:val="center"/>
              <w:rPr>
                <w:sz w:val="24"/>
                <w:szCs w:val="24"/>
                <w:lang w:val="es-PE"/>
              </w:rPr>
            </w:pPr>
            <w:r w:rsidRPr="00971A2B">
              <w:rPr>
                <w:sz w:val="24"/>
                <w:szCs w:val="24"/>
                <w:lang w:val="es-PE"/>
              </w:rPr>
              <w:t>Pt/Co</w:t>
            </w:r>
          </w:p>
        </w:tc>
        <w:tc>
          <w:tcPr>
            <w:tcW w:w="2570" w:type="dxa"/>
            <w:vAlign w:val="center"/>
          </w:tcPr>
          <w:p w14:paraId="61728223" w14:textId="77777777" w:rsidR="00703FEF" w:rsidRPr="00971A2B" w:rsidRDefault="00A177FF" w:rsidP="00E148BF">
            <w:pPr>
              <w:jc w:val="center"/>
              <w:rPr>
                <w:sz w:val="24"/>
                <w:szCs w:val="24"/>
                <w:lang w:val="es-PE"/>
              </w:rPr>
            </w:pPr>
            <w:r w:rsidRPr="00971A2B">
              <w:rPr>
                <w:sz w:val="24"/>
                <w:szCs w:val="24"/>
                <w:lang w:val="es-PE"/>
              </w:rPr>
              <w:t>10</w:t>
            </w:r>
          </w:p>
        </w:tc>
        <w:tc>
          <w:tcPr>
            <w:tcW w:w="2765" w:type="dxa"/>
            <w:vAlign w:val="center"/>
          </w:tcPr>
          <w:p w14:paraId="00F76B6F" w14:textId="77777777" w:rsidR="00703FEF" w:rsidRPr="00971A2B" w:rsidRDefault="00A177FF" w:rsidP="00E148BF">
            <w:pPr>
              <w:jc w:val="center"/>
              <w:rPr>
                <w:sz w:val="24"/>
                <w:szCs w:val="24"/>
                <w:lang w:val="es-PE"/>
              </w:rPr>
            </w:pPr>
            <w:r w:rsidRPr="00971A2B">
              <w:rPr>
                <w:sz w:val="24"/>
                <w:szCs w:val="24"/>
                <w:lang w:val="es-PE"/>
              </w:rPr>
              <w:t>15</w:t>
            </w:r>
          </w:p>
        </w:tc>
      </w:tr>
      <w:tr w:rsidR="00703FEF" w:rsidRPr="00971A2B" w14:paraId="1BFEC28F" w14:textId="77777777" w:rsidTr="00E148BF">
        <w:trPr>
          <w:trHeight w:val="20"/>
          <w:jc w:val="center"/>
        </w:trPr>
        <w:tc>
          <w:tcPr>
            <w:tcW w:w="2000" w:type="dxa"/>
            <w:vAlign w:val="center"/>
          </w:tcPr>
          <w:p w14:paraId="113A8812" w14:textId="77777777" w:rsidR="00703FEF" w:rsidRPr="00971A2B" w:rsidRDefault="00A177FF" w:rsidP="00E148BF">
            <w:pPr>
              <w:jc w:val="center"/>
              <w:rPr>
                <w:b/>
                <w:bCs/>
                <w:sz w:val="24"/>
                <w:szCs w:val="24"/>
                <w:lang w:val="es-PE"/>
              </w:rPr>
            </w:pPr>
            <w:r w:rsidRPr="00971A2B">
              <w:rPr>
                <w:b/>
                <w:bCs/>
                <w:sz w:val="24"/>
                <w:szCs w:val="24"/>
                <w:lang w:val="es-PE"/>
              </w:rPr>
              <w:t>Temperatura</w:t>
            </w:r>
          </w:p>
        </w:tc>
        <w:tc>
          <w:tcPr>
            <w:tcW w:w="1430" w:type="dxa"/>
            <w:vAlign w:val="center"/>
          </w:tcPr>
          <w:p w14:paraId="0D82D732" w14:textId="77777777" w:rsidR="00703FEF" w:rsidRPr="00971A2B" w:rsidRDefault="00A177FF" w:rsidP="00E148BF">
            <w:pPr>
              <w:jc w:val="center"/>
              <w:rPr>
                <w:sz w:val="24"/>
                <w:szCs w:val="24"/>
                <w:lang w:val="es-PE"/>
              </w:rPr>
            </w:pPr>
            <w:r w:rsidRPr="00971A2B">
              <w:rPr>
                <w:sz w:val="24"/>
                <w:szCs w:val="24"/>
                <w:lang w:val="es-PE"/>
              </w:rPr>
              <w:t>°C</w:t>
            </w:r>
          </w:p>
        </w:tc>
        <w:tc>
          <w:tcPr>
            <w:tcW w:w="2570" w:type="dxa"/>
            <w:vAlign w:val="center"/>
          </w:tcPr>
          <w:p w14:paraId="6F866148" w14:textId="77777777" w:rsidR="00703FEF" w:rsidRPr="00971A2B" w:rsidRDefault="00A177FF" w:rsidP="00E148BF">
            <w:pPr>
              <w:jc w:val="center"/>
              <w:rPr>
                <w:sz w:val="24"/>
                <w:szCs w:val="24"/>
                <w:lang w:val="es-PE"/>
              </w:rPr>
            </w:pPr>
            <w:r w:rsidRPr="00971A2B">
              <w:rPr>
                <w:sz w:val="24"/>
                <w:szCs w:val="24"/>
                <w:lang w:val="es-PE"/>
              </w:rPr>
              <w:t>15</w:t>
            </w:r>
          </w:p>
        </w:tc>
        <w:tc>
          <w:tcPr>
            <w:tcW w:w="2765" w:type="dxa"/>
            <w:vAlign w:val="center"/>
          </w:tcPr>
          <w:p w14:paraId="114EEDA0" w14:textId="77777777" w:rsidR="00703FEF" w:rsidRPr="00971A2B" w:rsidRDefault="00A177FF" w:rsidP="00E148BF">
            <w:pPr>
              <w:jc w:val="center"/>
              <w:rPr>
                <w:sz w:val="24"/>
                <w:szCs w:val="24"/>
                <w:lang w:val="es-PE"/>
              </w:rPr>
            </w:pPr>
            <w:r w:rsidRPr="00971A2B">
              <w:rPr>
                <w:sz w:val="24"/>
                <w:szCs w:val="24"/>
                <w:lang w:val="es-PE"/>
              </w:rPr>
              <w:t>16</w:t>
            </w:r>
          </w:p>
        </w:tc>
      </w:tr>
      <w:tr w:rsidR="00703FEF" w:rsidRPr="00971A2B" w14:paraId="332CCCA1" w14:textId="77777777" w:rsidTr="00E148BF">
        <w:trPr>
          <w:trHeight w:val="20"/>
          <w:jc w:val="center"/>
        </w:trPr>
        <w:tc>
          <w:tcPr>
            <w:tcW w:w="2000" w:type="dxa"/>
            <w:vAlign w:val="center"/>
          </w:tcPr>
          <w:p w14:paraId="177A9A9B" w14:textId="77777777" w:rsidR="00703FEF" w:rsidRPr="00971A2B" w:rsidRDefault="00A177FF" w:rsidP="00E148BF">
            <w:pPr>
              <w:jc w:val="center"/>
              <w:rPr>
                <w:b/>
                <w:bCs/>
                <w:sz w:val="24"/>
                <w:szCs w:val="24"/>
                <w:lang w:val="es-PE"/>
              </w:rPr>
            </w:pPr>
            <w:r w:rsidRPr="00971A2B">
              <w:rPr>
                <w:b/>
                <w:bCs/>
                <w:sz w:val="24"/>
                <w:szCs w:val="24"/>
                <w:lang w:val="es-PE"/>
              </w:rPr>
              <w:t>Nitratos</w:t>
            </w:r>
          </w:p>
        </w:tc>
        <w:tc>
          <w:tcPr>
            <w:tcW w:w="1430" w:type="dxa"/>
            <w:vAlign w:val="center"/>
          </w:tcPr>
          <w:p w14:paraId="5589D7B1" w14:textId="77777777" w:rsidR="00703FEF" w:rsidRPr="00971A2B" w:rsidRDefault="00A177FF" w:rsidP="00E148BF">
            <w:pPr>
              <w:jc w:val="center"/>
              <w:rPr>
                <w:sz w:val="24"/>
                <w:szCs w:val="24"/>
                <w:lang w:val="es-PE"/>
              </w:rPr>
            </w:pPr>
            <w:r w:rsidRPr="00971A2B">
              <w:rPr>
                <w:sz w:val="24"/>
                <w:szCs w:val="24"/>
                <w:lang w:val="es-PE"/>
              </w:rPr>
              <w:t>mg/L</w:t>
            </w:r>
          </w:p>
        </w:tc>
        <w:tc>
          <w:tcPr>
            <w:tcW w:w="2570" w:type="dxa"/>
            <w:vAlign w:val="center"/>
          </w:tcPr>
          <w:p w14:paraId="242481A9" w14:textId="77777777" w:rsidR="00703FEF" w:rsidRPr="00971A2B" w:rsidRDefault="00A177FF" w:rsidP="00E148BF">
            <w:pPr>
              <w:jc w:val="center"/>
              <w:rPr>
                <w:sz w:val="24"/>
                <w:szCs w:val="24"/>
                <w:lang w:val="es-PE"/>
              </w:rPr>
            </w:pPr>
            <w:r w:rsidRPr="00971A2B">
              <w:rPr>
                <w:sz w:val="24"/>
                <w:szCs w:val="24"/>
                <w:lang w:val="es-PE"/>
              </w:rPr>
              <w:t>25</w:t>
            </w:r>
          </w:p>
        </w:tc>
        <w:tc>
          <w:tcPr>
            <w:tcW w:w="2765" w:type="dxa"/>
            <w:vAlign w:val="center"/>
          </w:tcPr>
          <w:p w14:paraId="278EFA80" w14:textId="77777777" w:rsidR="00703FEF" w:rsidRPr="00971A2B" w:rsidRDefault="00A177FF" w:rsidP="00E148BF">
            <w:pPr>
              <w:jc w:val="center"/>
              <w:rPr>
                <w:sz w:val="24"/>
                <w:szCs w:val="24"/>
                <w:lang w:val="es-PE"/>
              </w:rPr>
            </w:pPr>
            <w:r w:rsidRPr="00971A2B">
              <w:rPr>
                <w:sz w:val="24"/>
                <w:szCs w:val="24"/>
                <w:lang w:val="es-PE"/>
              </w:rPr>
              <w:t>35</w:t>
            </w:r>
          </w:p>
        </w:tc>
      </w:tr>
      <w:tr w:rsidR="00703FEF" w:rsidRPr="00971A2B" w14:paraId="6B4227AB" w14:textId="77777777" w:rsidTr="00E148BF">
        <w:trPr>
          <w:trHeight w:val="20"/>
          <w:jc w:val="center"/>
        </w:trPr>
        <w:tc>
          <w:tcPr>
            <w:tcW w:w="2000" w:type="dxa"/>
            <w:vAlign w:val="center"/>
          </w:tcPr>
          <w:p w14:paraId="58B304F1" w14:textId="77777777" w:rsidR="00703FEF" w:rsidRPr="00971A2B" w:rsidRDefault="00A177FF" w:rsidP="00E148BF">
            <w:pPr>
              <w:jc w:val="center"/>
              <w:rPr>
                <w:b/>
                <w:bCs/>
                <w:sz w:val="24"/>
                <w:szCs w:val="24"/>
                <w:lang w:val="es-PE"/>
              </w:rPr>
            </w:pPr>
            <w:r w:rsidRPr="00971A2B">
              <w:rPr>
                <w:b/>
                <w:bCs/>
                <w:sz w:val="24"/>
                <w:szCs w:val="24"/>
                <w:lang w:val="es-PE"/>
              </w:rPr>
              <w:t>Oxígeno disuelto</w:t>
            </w:r>
          </w:p>
        </w:tc>
        <w:tc>
          <w:tcPr>
            <w:tcW w:w="1430" w:type="dxa"/>
            <w:vAlign w:val="center"/>
          </w:tcPr>
          <w:p w14:paraId="66D18430" w14:textId="77777777" w:rsidR="00703FEF" w:rsidRPr="00971A2B" w:rsidRDefault="00A177FF" w:rsidP="00E148BF">
            <w:pPr>
              <w:jc w:val="center"/>
              <w:rPr>
                <w:sz w:val="24"/>
                <w:szCs w:val="24"/>
                <w:lang w:val="es-PE"/>
              </w:rPr>
            </w:pPr>
            <w:r w:rsidRPr="00971A2B">
              <w:rPr>
                <w:sz w:val="24"/>
                <w:szCs w:val="24"/>
                <w:lang w:val="es-PE"/>
              </w:rPr>
              <w:t>mg/L</w:t>
            </w:r>
          </w:p>
        </w:tc>
        <w:tc>
          <w:tcPr>
            <w:tcW w:w="2570" w:type="dxa"/>
            <w:vAlign w:val="center"/>
          </w:tcPr>
          <w:p w14:paraId="0EC92232" w14:textId="77777777" w:rsidR="00703FEF" w:rsidRPr="00971A2B" w:rsidRDefault="00A177FF" w:rsidP="00E148BF">
            <w:pPr>
              <w:jc w:val="center"/>
              <w:rPr>
                <w:sz w:val="24"/>
                <w:szCs w:val="24"/>
                <w:lang w:val="es-PE"/>
              </w:rPr>
            </w:pPr>
            <w:r w:rsidRPr="00971A2B">
              <w:rPr>
                <w:sz w:val="24"/>
                <w:szCs w:val="24"/>
                <w:lang w:val="es-PE"/>
              </w:rPr>
              <w:t>5.5</w:t>
            </w:r>
          </w:p>
        </w:tc>
        <w:tc>
          <w:tcPr>
            <w:tcW w:w="2765" w:type="dxa"/>
            <w:vAlign w:val="center"/>
          </w:tcPr>
          <w:p w14:paraId="55319C33" w14:textId="77777777" w:rsidR="00703FEF" w:rsidRPr="00971A2B" w:rsidRDefault="00A177FF" w:rsidP="00E148BF">
            <w:pPr>
              <w:jc w:val="center"/>
              <w:rPr>
                <w:sz w:val="24"/>
                <w:szCs w:val="24"/>
                <w:lang w:val="es-PE"/>
              </w:rPr>
            </w:pPr>
            <w:r w:rsidRPr="00971A2B">
              <w:rPr>
                <w:sz w:val="24"/>
                <w:szCs w:val="24"/>
                <w:lang w:val="es-PE"/>
              </w:rPr>
              <w:t>5.0</w:t>
            </w:r>
          </w:p>
        </w:tc>
      </w:tr>
      <w:tr w:rsidR="00703FEF" w:rsidRPr="00971A2B" w14:paraId="42D56DE0" w14:textId="77777777" w:rsidTr="00E148BF">
        <w:trPr>
          <w:trHeight w:val="20"/>
          <w:jc w:val="center"/>
        </w:trPr>
        <w:tc>
          <w:tcPr>
            <w:tcW w:w="2000" w:type="dxa"/>
            <w:vAlign w:val="center"/>
          </w:tcPr>
          <w:p w14:paraId="63F8AE79" w14:textId="77777777" w:rsidR="00703FEF" w:rsidRPr="00971A2B" w:rsidRDefault="00A177FF" w:rsidP="00E148BF">
            <w:pPr>
              <w:jc w:val="center"/>
              <w:rPr>
                <w:b/>
                <w:bCs/>
                <w:sz w:val="24"/>
                <w:szCs w:val="24"/>
                <w:lang w:val="es-PE"/>
              </w:rPr>
            </w:pPr>
            <w:r w:rsidRPr="00971A2B">
              <w:rPr>
                <w:b/>
                <w:bCs/>
                <w:sz w:val="24"/>
                <w:szCs w:val="24"/>
                <w:lang w:val="es-PE"/>
              </w:rPr>
              <w:t>Coliformes totales</w:t>
            </w:r>
          </w:p>
        </w:tc>
        <w:tc>
          <w:tcPr>
            <w:tcW w:w="1430" w:type="dxa"/>
            <w:vAlign w:val="center"/>
          </w:tcPr>
          <w:p w14:paraId="564A52C3" w14:textId="77777777" w:rsidR="00703FEF" w:rsidRPr="00971A2B" w:rsidRDefault="00A177FF" w:rsidP="00E148BF">
            <w:pPr>
              <w:jc w:val="center"/>
              <w:rPr>
                <w:sz w:val="24"/>
                <w:szCs w:val="24"/>
                <w:lang w:val="es-PE"/>
              </w:rPr>
            </w:pPr>
            <w:r w:rsidRPr="00971A2B">
              <w:rPr>
                <w:sz w:val="24"/>
                <w:szCs w:val="24"/>
                <w:lang w:val="es-PE"/>
              </w:rPr>
              <w:t>UFC/100 ml</w:t>
            </w:r>
          </w:p>
        </w:tc>
        <w:tc>
          <w:tcPr>
            <w:tcW w:w="2570" w:type="dxa"/>
            <w:vAlign w:val="center"/>
          </w:tcPr>
          <w:p w14:paraId="7C55F7E0" w14:textId="77777777" w:rsidR="00703FEF" w:rsidRPr="00971A2B" w:rsidRDefault="00A177FF" w:rsidP="00E148BF">
            <w:pPr>
              <w:jc w:val="center"/>
              <w:rPr>
                <w:sz w:val="24"/>
                <w:szCs w:val="24"/>
                <w:lang w:val="es-PE"/>
              </w:rPr>
            </w:pPr>
            <w:r w:rsidRPr="00971A2B">
              <w:rPr>
                <w:sz w:val="24"/>
                <w:szCs w:val="24"/>
                <w:lang w:val="es-PE"/>
              </w:rPr>
              <w:t>800</w:t>
            </w:r>
          </w:p>
        </w:tc>
        <w:tc>
          <w:tcPr>
            <w:tcW w:w="2765" w:type="dxa"/>
            <w:vAlign w:val="center"/>
          </w:tcPr>
          <w:p w14:paraId="091341F1" w14:textId="77777777" w:rsidR="00703FEF" w:rsidRPr="00971A2B" w:rsidRDefault="00A177FF" w:rsidP="00E148BF">
            <w:pPr>
              <w:jc w:val="center"/>
              <w:rPr>
                <w:sz w:val="24"/>
                <w:szCs w:val="24"/>
                <w:lang w:val="es-PE"/>
              </w:rPr>
            </w:pPr>
            <w:r w:rsidRPr="00971A2B">
              <w:rPr>
                <w:sz w:val="24"/>
                <w:szCs w:val="24"/>
                <w:lang w:val="es-PE"/>
              </w:rPr>
              <w:t>1200</w:t>
            </w:r>
          </w:p>
        </w:tc>
      </w:tr>
    </w:tbl>
    <w:p w14:paraId="12DCB3F4" w14:textId="31A14B38" w:rsidR="00B259C6" w:rsidRPr="00971A2B" w:rsidRDefault="00B259C6" w:rsidP="00B259C6">
      <w:pPr>
        <w:pStyle w:val="BodyText"/>
        <w:rPr>
          <w:i/>
          <w:iCs/>
          <w:lang w:val="es-PE"/>
        </w:rPr>
      </w:pPr>
      <w:bookmarkStart w:id="3" w:name="_heading=h.4k1hc0ew3821" w:colFirst="0" w:colLast="0"/>
      <w:bookmarkEnd w:id="3"/>
      <w:r w:rsidRPr="00971A2B">
        <w:rPr>
          <w:i/>
          <w:iCs/>
          <w:lang w:val="es-PE"/>
        </w:rPr>
        <w:t>Fuente: Elaboración propia</w:t>
      </w:r>
    </w:p>
    <w:p w14:paraId="10E5147A" w14:textId="1ED04C58" w:rsidR="00703FEF" w:rsidRPr="00971A2B" w:rsidRDefault="00A177FF" w:rsidP="00B259C6">
      <w:pPr>
        <w:pStyle w:val="Ttulo2"/>
        <w:numPr>
          <w:ilvl w:val="1"/>
          <w:numId w:val="21"/>
        </w:numPr>
      </w:pPr>
      <w:r w:rsidRPr="00971A2B">
        <w:t>Resultados 2: Comparación de parámetros de calidad del agua con normativas peruanas</w:t>
      </w:r>
    </w:p>
    <w:p w14:paraId="7FF835FB" w14:textId="60D213C0" w:rsidR="00B259C6" w:rsidRPr="00971A2B" w:rsidRDefault="00A177FF" w:rsidP="00E148BF">
      <w:pPr>
        <w:pStyle w:val="BodyText"/>
        <w:jc w:val="both"/>
        <w:rPr>
          <w:lang w:val="es-PE"/>
        </w:rPr>
      </w:pPr>
      <w:r w:rsidRPr="00971A2B">
        <w:rPr>
          <w:lang w:val="es-PE"/>
        </w:rPr>
        <w:t>La evaluación de la calidad del agua almacenada en las urbanizaciones Santa Celedonia y Miguel Ramos Zela, en Juliaca, Puno, se realizó mediante el análisis de parámetros fisicoquímicos (pH, conductividad, turbidez, color, temperatura, nitratos, oxígeno di</w:t>
      </w:r>
      <w:r w:rsidRPr="00971A2B">
        <w:rPr>
          <w:lang w:val="es-PE"/>
        </w:rPr>
        <w:t xml:space="preserve">suelto) y microbiológicos (coliformes totales). Estos parámetros se compararon con los límites establecidos por el </w:t>
      </w:r>
      <w:r w:rsidRPr="00971A2B">
        <w:rPr>
          <w:i/>
          <w:lang w:val="es-PE"/>
        </w:rPr>
        <w:t>Reglamento de la Calidad del Agua para Consumo Humano</w:t>
      </w:r>
      <w:r w:rsidRPr="00971A2B">
        <w:rPr>
          <w:lang w:val="es-PE"/>
        </w:rPr>
        <w:t xml:space="preserve"> (Decreto Supremo </w:t>
      </w:r>
      <w:proofErr w:type="spellStart"/>
      <w:r w:rsidRPr="00971A2B">
        <w:rPr>
          <w:lang w:val="es-PE"/>
        </w:rPr>
        <w:t>N°</w:t>
      </w:r>
      <w:proofErr w:type="spellEnd"/>
      <w:r w:rsidRPr="00971A2B">
        <w:rPr>
          <w:lang w:val="es-PE"/>
        </w:rPr>
        <w:t xml:space="preserve"> 031-2010-SA) del Ministerio de Salud de Perú, que define los requis</w:t>
      </w:r>
      <w:r w:rsidRPr="00971A2B">
        <w:rPr>
          <w:lang w:val="es-PE"/>
        </w:rPr>
        <w:t xml:space="preserve">itos para el agua destinada al consumo humano, y los </w:t>
      </w:r>
      <w:r w:rsidRPr="00971A2B">
        <w:rPr>
          <w:i/>
          <w:lang w:val="es-PE"/>
        </w:rPr>
        <w:t>Estándares de Calidad Ambiental (ECA) para Agua</w:t>
      </w:r>
      <w:r w:rsidRPr="00971A2B">
        <w:rPr>
          <w:lang w:val="es-PE"/>
        </w:rPr>
        <w:t xml:space="preserve"> (Decreto Supremo </w:t>
      </w:r>
      <w:proofErr w:type="spellStart"/>
      <w:r w:rsidRPr="00971A2B">
        <w:rPr>
          <w:lang w:val="es-PE"/>
        </w:rPr>
        <w:t>N°</w:t>
      </w:r>
      <w:proofErr w:type="spellEnd"/>
      <w:r w:rsidRPr="00971A2B">
        <w:rPr>
          <w:lang w:val="es-PE"/>
        </w:rPr>
        <w:t xml:space="preserve"> 004-2017-MINAM) del Ministerio del Ambiente, que establece límites para la calidad del agua en cuerpos superficiales y subterráneos. La</w:t>
      </w:r>
      <w:r w:rsidRPr="00971A2B">
        <w:rPr>
          <w:lang w:val="es-PE"/>
        </w:rPr>
        <w:t xml:space="preserve"> comparación permite determinar si los valores </w:t>
      </w:r>
      <w:r w:rsidRPr="00971A2B">
        <w:rPr>
          <w:lang w:val="es-PE"/>
        </w:rPr>
        <w:lastRenderedPageBreak/>
        <w:t>de los parámetros cumplen o exceden los límites normativos, indicando la aptitud del agua para el consumo humano y su impacto potencial en la salud pública. Los resultados se presentan en la tabla 2:</w:t>
      </w:r>
    </w:p>
    <w:p w14:paraId="5F7A3954" w14:textId="77777777" w:rsidR="00703FEF" w:rsidRPr="00971A2B" w:rsidRDefault="00A177FF">
      <w:pPr>
        <w:spacing w:before="120" w:after="120"/>
        <w:ind w:firstLine="284"/>
        <w:jc w:val="both"/>
        <w:rPr>
          <w:sz w:val="24"/>
          <w:szCs w:val="24"/>
          <w:lang w:val="es-PE"/>
        </w:rPr>
      </w:pPr>
      <w:r w:rsidRPr="00971A2B">
        <w:rPr>
          <w:sz w:val="24"/>
          <w:szCs w:val="24"/>
          <w:lang w:val="es-PE"/>
        </w:rPr>
        <w:t>Tabla 2</w:t>
      </w:r>
    </w:p>
    <w:p w14:paraId="6EF644AC" w14:textId="77777777" w:rsidR="00703FEF" w:rsidRPr="00971A2B" w:rsidRDefault="00A177FF">
      <w:pPr>
        <w:spacing w:before="280" w:after="280"/>
        <w:jc w:val="both"/>
        <w:rPr>
          <w:b/>
          <w:sz w:val="24"/>
          <w:szCs w:val="24"/>
          <w:lang w:val="es-PE"/>
        </w:rPr>
      </w:pPr>
      <w:r w:rsidRPr="00971A2B">
        <w:rPr>
          <w:i/>
          <w:sz w:val="24"/>
          <w:szCs w:val="24"/>
          <w:lang w:val="es-PE"/>
        </w:rPr>
        <w:t>C</w:t>
      </w:r>
      <w:r w:rsidRPr="00971A2B">
        <w:rPr>
          <w:i/>
          <w:sz w:val="24"/>
          <w:szCs w:val="24"/>
          <w:lang w:val="es-PE"/>
        </w:rPr>
        <w:t>omparación de parámetros de calidad del agua almacenada con normativas peruanas</w:t>
      </w:r>
    </w:p>
    <w:tbl>
      <w:tblPr>
        <w:tblStyle w:val="Tablaconcuadrcula"/>
        <w:tblW w:w="10365" w:type="dxa"/>
        <w:tblLayout w:type="fixed"/>
        <w:tblLook w:val="0600" w:firstRow="0" w:lastRow="0" w:firstColumn="0" w:lastColumn="0" w:noHBand="1" w:noVBand="1"/>
      </w:tblPr>
      <w:tblGrid>
        <w:gridCol w:w="1335"/>
        <w:gridCol w:w="1035"/>
        <w:gridCol w:w="1230"/>
        <w:gridCol w:w="1230"/>
        <w:gridCol w:w="1185"/>
        <w:gridCol w:w="885"/>
        <w:gridCol w:w="885"/>
        <w:gridCol w:w="810"/>
        <w:gridCol w:w="885"/>
        <w:gridCol w:w="885"/>
      </w:tblGrid>
      <w:tr w:rsidR="00703FEF" w:rsidRPr="00971A2B" w14:paraId="2FEF9132" w14:textId="77777777" w:rsidTr="001750EF">
        <w:trPr>
          <w:trHeight w:val="227"/>
        </w:trPr>
        <w:tc>
          <w:tcPr>
            <w:tcW w:w="1335" w:type="dxa"/>
            <w:tcBorders>
              <w:bottom w:val="single" w:sz="4" w:space="0" w:color="auto"/>
            </w:tcBorders>
            <w:vAlign w:val="center"/>
          </w:tcPr>
          <w:p w14:paraId="78B56FAB"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Parámetro</w:t>
            </w:r>
          </w:p>
        </w:tc>
        <w:tc>
          <w:tcPr>
            <w:tcW w:w="1035" w:type="dxa"/>
            <w:tcBorders>
              <w:bottom w:val="single" w:sz="4" w:space="0" w:color="auto"/>
            </w:tcBorders>
            <w:vAlign w:val="center"/>
          </w:tcPr>
          <w:p w14:paraId="6389F69E"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Unidad</w:t>
            </w:r>
          </w:p>
        </w:tc>
        <w:tc>
          <w:tcPr>
            <w:tcW w:w="1230" w:type="dxa"/>
            <w:tcBorders>
              <w:bottom w:val="single" w:sz="4" w:space="0" w:color="auto"/>
            </w:tcBorders>
            <w:vAlign w:val="center"/>
          </w:tcPr>
          <w:p w14:paraId="3EC70336"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Norma DS 031-2010-SA</w:t>
            </w:r>
          </w:p>
        </w:tc>
        <w:tc>
          <w:tcPr>
            <w:tcW w:w="1230" w:type="dxa"/>
            <w:tcBorders>
              <w:bottom w:val="single" w:sz="4" w:space="0" w:color="auto"/>
            </w:tcBorders>
            <w:vAlign w:val="center"/>
          </w:tcPr>
          <w:p w14:paraId="73D2F319"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Norma ECA Agua (DS 004-2017-MINAM)</w:t>
            </w:r>
          </w:p>
        </w:tc>
        <w:tc>
          <w:tcPr>
            <w:tcW w:w="1185" w:type="dxa"/>
            <w:tcBorders>
              <w:bottom w:val="single" w:sz="4" w:space="0" w:color="auto"/>
            </w:tcBorders>
            <w:vAlign w:val="center"/>
          </w:tcPr>
          <w:p w14:paraId="7EC50708" w14:textId="110A2655" w:rsidR="00703FEF" w:rsidRPr="00971A2B" w:rsidRDefault="00A177FF" w:rsidP="001750EF">
            <w:pPr>
              <w:spacing w:before="240" w:line="276" w:lineRule="auto"/>
              <w:jc w:val="center"/>
              <w:rPr>
                <w:b/>
                <w:sz w:val="24"/>
                <w:szCs w:val="24"/>
                <w:lang w:val="es-PE"/>
              </w:rPr>
            </w:pPr>
            <w:r w:rsidRPr="00971A2B">
              <w:rPr>
                <w:b/>
                <w:sz w:val="24"/>
                <w:szCs w:val="24"/>
                <w:lang w:val="es-PE"/>
              </w:rPr>
              <w:t>Urb. Santa Cele</w:t>
            </w:r>
            <w:r w:rsidRPr="00971A2B">
              <w:rPr>
                <w:b/>
                <w:sz w:val="24"/>
                <w:szCs w:val="24"/>
                <w:lang w:val="es-PE"/>
              </w:rPr>
              <w:t>don</w:t>
            </w:r>
            <w:r w:rsidR="00971A2B">
              <w:rPr>
                <w:b/>
                <w:sz w:val="24"/>
                <w:szCs w:val="24"/>
                <w:lang w:val="es-PE"/>
              </w:rPr>
              <w:t>i</w:t>
            </w:r>
            <w:r w:rsidRPr="00971A2B">
              <w:rPr>
                <w:b/>
                <w:sz w:val="24"/>
                <w:szCs w:val="24"/>
                <w:lang w:val="es-PE"/>
              </w:rPr>
              <w:t>a</w:t>
            </w:r>
          </w:p>
        </w:tc>
        <w:tc>
          <w:tcPr>
            <w:tcW w:w="885" w:type="dxa"/>
            <w:tcBorders>
              <w:bottom w:val="single" w:sz="4" w:space="0" w:color="auto"/>
            </w:tcBorders>
            <w:vAlign w:val="center"/>
          </w:tcPr>
          <w:p w14:paraId="67ABAEF9"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Cumple DS 031-2010-SA</w:t>
            </w:r>
          </w:p>
        </w:tc>
        <w:tc>
          <w:tcPr>
            <w:tcW w:w="885" w:type="dxa"/>
            <w:tcBorders>
              <w:bottom w:val="single" w:sz="4" w:space="0" w:color="auto"/>
            </w:tcBorders>
            <w:vAlign w:val="center"/>
          </w:tcPr>
          <w:p w14:paraId="4064640B"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Cumple ECA Agua</w:t>
            </w:r>
          </w:p>
        </w:tc>
        <w:tc>
          <w:tcPr>
            <w:tcW w:w="810" w:type="dxa"/>
            <w:tcBorders>
              <w:bottom w:val="single" w:sz="4" w:space="0" w:color="auto"/>
            </w:tcBorders>
            <w:vAlign w:val="center"/>
          </w:tcPr>
          <w:p w14:paraId="665ECED0"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Urb. Miguel Ramos Zela</w:t>
            </w:r>
          </w:p>
        </w:tc>
        <w:tc>
          <w:tcPr>
            <w:tcW w:w="885" w:type="dxa"/>
            <w:tcBorders>
              <w:bottom w:val="single" w:sz="4" w:space="0" w:color="auto"/>
            </w:tcBorders>
            <w:vAlign w:val="center"/>
          </w:tcPr>
          <w:p w14:paraId="5E30F314"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 xml:space="preserve">Cumple DS </w:t>
            </w:r>
            <w:r w:rsidRPr="00971A2B">
              <w:rPr>
                <w:b/>
                <w:sz w:val="24"/>
                <w:szCs w:val="24"/>
                <w:lang w:val="es-PE"/>
              </w:rPr>
              <w:t>031-2010-SA</w:t>
            </w:r>
          </w:p>
        </w:tc>
        <w:tc>
          <w:tcPr>
            <w:tcW w:w="885" w:type="dxa"/>
            <w:tcBorders>
              <w:bottom w:val="single" w:sz="4" w:space="0" w:color="auto"/>
            </w:tcBorders>
            <w:vAlign w:val="center"/>
          </w:tcPr>
          <w:p w14:paraId="16EA273A" w14:textId="77777777" w:rsidR="00703FEF" w:rsidRPr="00971A2B" w:rsidRDefault="00A177FF" w:rsidP="001750EF">
            <w:pPr>
              <w:spacing w:before="240" w:line="276" w:lineRule="auto"/>
              <w:jc w:val="center"/>
              <w:rPr>
                <w:b/>
                <w:sz w:val="24"/>
                <w:szCs w:val="24"/>
                <w:lang w:val="es-PE"/>
              </w:rPr>
            </w:pPr>
            <w:r w:rsidRPr="00971A2B">
              <w:rPr>
                <w:b/>
                <w:sz w:val="24"/>
                <w:szCs w:val="24"/>
                <w:lang w:val="es-PE"/>
              </w:rPr>
              <w:t>Cumple ECA Agua</w:t>
            </w:r>
          </w:p>
        </w:tc>
      </w:tr>
      <w:tr w:rsidR="00703FEF" w:rsidRPr="00971A2B" w14:paraId="46C7A297" w14:textId="77777777" w:rsidTr="001750EF">
        <w:trPr>
          <w:trHeight w:val="227"/>
        </w:trPr>
        <w:tc>
          <w:tcPr>
            <w:tcW w:w="1335" w:type="dxa"/>
            <w:tcBorders>
              <w:top w:val="single" w:sz="4" w:space="0" w:color="auto"/>
            </w:tcBorders>
            <w:vAlign w:val="center"/>
          </w:tcPr>
          <w:p w14:paraId="14A1FCB0" w14:textId="77777777" w:rsidR="00703FEF" w:rsidRPr="00971A2B" w:rsidRDefault="00A177FF" w:rsidP="001750EF">
            <w:pPr>
              <w:spacing w:before="240" w:line="276" w:lineRule="auto"/>
              <w:jc w:val="center"/>
              <w:rPr>
                <w:sz w:val="24"/>
                <w:szCs w:val="24"/>
                <w:lang w:val="es-PE"/>
              </w:rPr>
            </w:pPr>
            <w:r w:rsidRPr="00971A2B">
              <w:rPr>
                <w:sz w:val="24"/>
                <w:szCs w:val="24"/>
                <w:lang w:val="es-PE"/>
              </w:rPr>
              <w:t>pH</w:t>
            </w:r>
          </w:p>
        </w:tc>
        <w:tc>
          <w:tcPr>
            <w:tcW w:w="1035" w:type="dxa"/>
            <w:tcBorders>
              <w:top w:val="single" w:sz="4" w:space="0" w:color="auto"/>
            </w:tcBorders>
            <w:vAlign w:val="center"/>
          </w:tcPr>
          <w:p w14:paraId="2567B764" w14:textId="77777777" w:rsidR="00703FEF" w:rsidRPr="00971A2B" w:rsidRDefault="00A177FF" w:rsidP="001750EF">
            <w:pPr>
              <w:spacing w:before="240" w:line="276" w:lineRule="auto"/>
              <w:jc w:val="center"/>
              <w:rPr>
                <w:sz w:val="24"/>
                <w:szCs w:val="24"/>
                <w:lang w:val="es-PE"/>
              </w:rPr>
            </w:pPr>
            <w:r w:rsidRPr="00971A2B">
              <w:rPr>
                <w:sz w:val="24"/>
                <w:szCs w:val="24"/>
                <w:lang w:val="es-PE"/>
              </w:rPr>
              <w:t>-</w:t>
            </w:r>
          </w:p>
        </w:tc>
        <w:tc>
          <w:tcPr>
            <w:tcW w:w="1230" w:type="dxa"/>
            <w:tcBorders>
              <w:top w:val="single" w:sz="4" w:space="0" w:color="auto"/>
            </w:tcBorders>
            <w:vAlign w:val="center"/>
          </w:tcPr>
          <w:p w14:paraId="16F34DCC" w14:textId="77777777" w:rsidR="00703FEF" w:rsidRPr="00971A2B" w:rsidRDefault="00A177FF" w:rsidP="001750EF">
            <w:pPr>
              <w:spacing w:before="240" w:line="276" w:lineRule="auto"/>
              <w:jc w:val="center"/>
              <w:rPr>
                <w:sz w:val="24"/>
                <w:szCs w:val="24"/>
                <w:lang w:val="es-PE"/>
              </w:rPr>
            </w:pPr>
            <w:r w:rsidRPr="00971A2B">
              <w:rPr>
                <w:sz w:val="24"/>
                <w:szCs w:val="24"/>
                <w:lang w:val="es-PE"/>
              </w:rPr>
              <w:t>6.5–8.5</w:t>
            </w:r>
          </w:p>
        </w:tc>
        <w:tc>
          <w:tcPr>
            <w:tcW w:w="1230" w:type="dxa"/>
            <w:tcBorders>
              <w:top w:val="single" w:sz="4" w:space="0" w:color="auto"/>
            </w:tcBorders>
            <w:vAlign w:val="center"/>
          </w:tcPr>
          <w:p w14:paraId="0EFC561E" w14:textId="77777777" w:rsidR="00703FEF" w:rsidRPr="00971A2B" w:rsidRDefault="00A177FF" w:rsidP="001750EF">
            <w:pPr>
              <w:spacing w:before="240" w:line="276" w:lineRule="auto"/>
              <w:jc w:val="center"/>
              <w:rPr>
                <w:sz w:val="24"/>
                <w:szCs w:val="24"/>
                <w:lang w:val="es-PE"/>
              </w:rPr>
            </w:pPr>
            <w:r w:rsidRPr="00971A2B">
              <w:rPr>
                <w:sz w:val="24"/>
                <w:szCs w:val="24"/>
                <w:lang w:val="es-PE"/>
              </w:rPr>
              <w:t>6.5–8.5</w:t>
            </w:r>
          </w:p>
        </w:tc>
        <w:tc>
          <w:tcPr>
            <w:tcW w:w="1185" w:type="dxa"/>
            <w:tcBorders>
              <w:top w:val="single" w:sz="4" w:space="0" w:color="auto"/>
            </w:tcBorders>
            <w:vAlign w:val="center"/>
          </w:tcPr>
          <w:p w14:paraId="0180698F" w14:textId="77777777" w:rsidR="00703FEF" w:rsidRPr="00971A2B" w:rsidRDefault="00A177FF" w:rsidP="001750EF">
            <w:pPr>
              <w:spacing w:before="240" w:line="276" w:lineRule="auto"/>
              <w:jc w:val="center"/>
              <w:rPr>
                <w:sz w:val="24"/>
                <w:szCs w:val="24"/>
                <w:lang w:val="es-PE"/>
              </w:rPr>
            </w:pPr>
            <w:r w:rsidRPr="00971A2B">
              <w:rPr>
                <w:sz w:val="24"/>
                <w:szCs w:val="24"/>
                <w:lang w:val="es-PE"/>
              </w:rPr>
              <w:t>8.7</w:t>
            </w:r>
          </w:p>
        </w:tc>
        <w:tc>
          <w:tcPr>
            <w:tcW w:w="885" w:type="dxa"/>
            <w:tcBorders>
              <w:top w:val="single" w:sz="4" w:space="0" w:color="auto"/>
            </w:tcBorders>
            <w:vAlign w:val="center"/>
          </w:tcPr>
          <w:p w14:paraId="365E5051"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85" w:type="dxa"/>
            <w:tcBorders>
              <w:top w:val="single" w:sz="4" w:space="0" w:color="auto"/>
            </w:tcBorders>
            <w:vAlign w:val="center"/>
          </w:tcPr>
          <w:p w14:paraId="5B3C0433"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10" w:type="dxa"/>
            <w:tcBorders>
              <w:top w:val="single" w:sz="4" w:space="0" w:color="auto"/>
            </w:tcBorders>
            <w:vAlign w:val="center"/>
          </w:tcPr>
          <w:p w14:paraId="2879F67D" w14:textId="77777777" w:rsidR="00703FEF" w:rsidRPr="00971A2B" w:rsidRDefault="00A177FF" w:rsidP="001750EF">
            <w:pPr>
              <w:spacing w:before="240" w:line="276" w:lineRule="auto"/>
              <w:jc w:val="center"/>
              <w:rPr>
                <w:sz w:val="24"/>
                <w:szCs w:val="24"/>
                <w:lang w:val="es-PE"/>
              </w:rPr>
            </w:pPr>
            <w:r w:rsidRPr="00971A2B">
              <w:rPr>
                <w:sz w:val="24"/>
                <w:szCs w:val="24"/>
                <w:lang w:val="es-PE"/>
              </w:rPr>
              <w:t>8.9</w:t>
            </w:r>
          </w:p>
        </w:tc>
        <w:tc>
          <w:tcPr>
            <w:tcW w:w="885" w:type="dxa"/>
            <w:tcBorders>
              <w:top w:val="single" w:sz="4" w:space="0" w:color="auto"/>
            </w:tcBorders>
            <w:vAlign w:val="center"/>
          </w:tcPr>
          <w:p w14:paraId="69F1EAB5"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85" w:type="dxa"/>
            <w:tcBorders>
              <w:top w:val="single" w:sz="4" w:space="0" w:color="auto"/>
            </w:tcBorders>
            <w:vAlign w:val="center"/>
          </w:tcPr>
          <w:p w14:paraId="00C5FEAB"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r>
      <w:tr w:rsidR="00703FEF" w:rsidRPr="00971A2B" w14:paraId="5A6DF2B2" w14:textId="77777777" w:rsidTr="001750EF">
        <w:trPr>
          <w:trHeight w:val="227"/>
        </w:trPr>
        <w:tc>
          <w:tcPr>
            <w:tcW w:w="1335" w:type="dxa"/>
            <w:vAlign w:val="center"/>
          </w:tcPr>
          <w:p w14:paraId="73B544BC" w14:textId="77777777" w:rsidR="00703FEF" w:rsidRPr="00971A2B" w:rsidRDefault="00A177FF" w:rsidP="001750EF">
            <w:pPr>
              <w:spacing w:before="240" w:line="276" w:lineRule="auto"/>
              <w:jc w:val="center"/>
              <w:rPr>
                <w:sz w:val="24"/>
                <w:szCs w:val="24"/>
                <w:lang w:val="es-PE"/>
              </w:rPr>
            </w:pPr>
            <w:r w:rsidRPr="00971A2B">
              <w:rPr>
                <w:sz w:val="24"/>
                <w:szCs w:val="24"/>
                <w:lang w:val="es-PE"/>
              </w:rPr>
              <w:t>Conductividad</w:t>
            </w:r>
          </w:p>
        </w:tc>
        <w:tc>
          <w:tcPr>
            <w:tcW w:w="1035" w:type="dxa"/>
            <w:vAlign w:val="center"/>
          </w:tcPr>
          <w:p w14:paraId="0C1AC95A" w14:textId="77777777" w:rsidR="00703FEF" w:rsidRPr="00971A2B" w:rsidRDefault="00A177FF" w:rsidP="001750EF">
            <w:pPr>
              <w:spacing w:before="240" w:line="276" w:lineRule="auto"/>
              <w:jc w:val="center"/>
              <w:rPr>
                <w:sz w:val="24"/>
                <w:szCs w:val="24"/>
                <w:lang w:val="es-PE"/>
              </w:rPr>
            </w:pPr>
            <w:r w:rsidRPr="00971A2B">
              <w:rPr>
                <w:sz w:val="24"/>
                <w:szCs w:val="24"/>
                <w:lang w:val="es-PE"/>
              </w:rPr>
              <w:t>µS/cm</w:t>
            </w:r>
          </w:p>
        </w:tc>
        <w:tc>
          <w:tcPr>
            <w:tcW w:w="1230" w:type="dxa"/>
            <w:vAlign w:val="center"/>
          </w:tcPr>
          <w:p w14:paraId="7AAB2848" w14:textId="77777777" w:rsidR="00703FEF" w:rsidRPr="00971A2B" w:rsidRDefault="00A177FF" w:rsidP="001750EF">
            <w:pPr>
              <w:spacing w:before="240" w:line="276" w:lineRule="auto"/>
              <w:jc w:val="center"/>
              <w:rPr>
                <w:sz w:val="24"/>
                <w:szCs w:val="24"/>
                <w:lang w:val="es-PE"/>
              </w:rPr>
            </w:pPr>
            <w:r w:rsidRPr="00971A2B">
              <w:rPr>
                <w:sz w:val="24"/>
                <w:szCs w:val="24"/>
                <w:lang w:val="es-PE"/>
              </w:rPr>
              <w:t>1500</w:t>
            </w:r>
          </w:p>
        </w:tc>
        <w:tc>
          <w:tcPr>
            <w:tcW w:w="1230" w:type="dxa"/>
            <w:vAlign w:val="center"/>
          </w:tcPr>
          <w:p w14:paraId="133540E7" w14:textId="77777777" w:rsidR="00703FEF" w:rsidRPr="00971A2B" w:rsidRDefault="00A177FF" w:rsidP="001750EF">
            <w:pPr>
              <w:spacing w:before="240" w:line="276" w:lineRule="auto"/>
              <w:jc w:val="center"/>
              <w:rPr>
                <w:sz w:val="24"/>
                <w:szCs w:val="24"/>
                <w:lang w:val="es-PE"/>
              </w:rPr>
            </w:pPr>
            <w:r w:rsidRPr="00971A2B">
              <w:rPr>
                <w:sz w:val="24"/>
                <w:szCs w:val="24"/>
                <w:lang w:val="es-PE"/>
              </w:rPr>
              <w:t>2500</w:t>
            </w:r>
          </w:p>
        </w:tc>
        <w:tc>
          <w:tcPr>
            <w:tcW w:w="1185" w:type="dxa"/>
            <w:vAlign w:val="center"/>
          </w:tcPr>
          <w:p w14:paraId="7D07A360" w14:textId="77777777" w:rsidR="00703FEF" w:rsidRPr="00971A2B" w:rsidRDefault="00A177FF" w:rsidP="001750EF">
            <w:pPr>
              <w:spacing w:before="240" w:line="276" w:lineRule="auto"/>
              <w:jc w:val="center"/>
              <w:rPr>
                <w:sz w:val="24"/>
                <w:szCs w:val="24"/>
                <w:lang w:val="es-PE"/>
              </w:rPr>
            </w:pPr>
            <w:r w:rsidRPr="00971A2B">
              <w:rPr>
                <w:sz w:val="24"/>
                <w:szCs w:val="24"/>
                <w:lang w:val="es-PE"/>
              </w:rPr>
              <w:t>550</w:t>
            </w:r>
          </w:p>
        </w:tc>
        <w:tc>
          <w:tcPr>
            <w:tcW w:w="885" w:type="dxa"/>
            <w:vAlign w:val="center"/>
          </w:tcPr>
          <w:p w14:paraId="29138254"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6C7B8C15"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10" w:type="dxa"/>
            <w:vAlign w:val="center"/>
          </w:tcPr>
          <w:p w14:paraId="5AB9EAFA" w14:textId="77777777" w:rsidR="00703FEF" w:rsidRPr="00971A2B" w:rsidRDefault="00A177FF" w:rsidP="001750EF">
            <w:pPr>
              <w:spacing w:before="240" w:line="276" w:lineRule="auto"/>
              <w:jc w:val="center"/>
              <w:rPr>
                <w:sz w:val="24"/>
                <w:szCs w:val="24"/>
                <w:lang w:val="es-PE"/>
              </w:rPr>
            </w:pPr>
            <w:r w:rsidRPr="00971A2B">
              <w:rPr>
                <w:sz w:val="24"/>
                <w:szCs w:val="24"/>
                <w:lang w:val="es-PE"/>
              </w:rPr>
              <w:t>650</w:t>
            </w:r>
          </w:p>
        </w:tc>
        <w:tc>
          <w:tcPr>
            <w:tcW w:w="885" w:type="dxa"/>
            <w:vAlign w:val="center"/>
          </w:tcPr>
          <w:p w14:paraId="297861A6"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0A46D534"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r>
      <w:tr w:rsidR="00703FEF" w:rsidRPr="00971A2B" w14:paraId="3C438129" w14:textId="77777777" w:rsidTr="001750EF">
        <w:trPr>
          <w:trHeight w:val="227"/>
        </w:trPr>
        <w:tc>
          <w:tcPr>
            <w:tcW w:w="1335" w:type="dxa"/>
            <w:vAlign w:val="center"/>
          </w:tcPr>
          <w:p w14:paraId="47048974" w14:textId="77777777" w:rsidR="00703FEF" w:rsidRPr="00971A2B" w:rsidRDefault="00A177FF" w:rsidP="001750EF">
            <w:pPr>
              <w:spacing w:before="240" w:line="276" w:lineRule="auto"/>
              <w:jc w:val="center"/>
              <w:rPr>
                <w:sz w:val="24"/>
                <w:szCs w:val="24"/>
                <w:lang w:val="es-PE"/>
              </w:rPr>
            </w:pPr>
            <w:r w:rsidRPr="00971A2B">
              <w:rPr>
                <w:sz w:val="24"/>
                <w:szCs w:val="24"/>
                <w:lang w:val="es-PE"/>
              </w:rPr>
              <w:t>Turbidez</w:t>
            </w:r>
          </w:p>
        </w:tc>
        <w:tc>
          <w:tcPr>
            <w:tcW w:w="1035" w:type="dxa"/>
            <w:vAlign w:val="center"/>
          </w:tcPr>
          <w:p w14:paraId="141A0B79" w14:textId="77777777" w:rsidR="00703FEF" w:rsidRPr="00971A2B" w:rsidRDefault="00A177FF" w:rsidP="001750EF">
            <w:pPr>
              <w:spacing w:before="240" w:line="276" w:lineRule="auto"/>
              <w:jc w:val="center"/>
              <w:rPr>
                <w:sz w:val="24"/>
                <w:szCs w:val="24"/>
                <w:lang w:val="es-PE"/>
              </w:rPr>
            </w:pPr>
            <w:r w:rsidRPr="00971A2B">
              <w:rPr>
                <w:sz w:val="24"/>
                <w:szCs w:val="24"/>
                <w:lang w:val="es-PE"/>
              </w:rPr>
              <w:t>NTU</w:t>
            </w:r>
          </w:p>
        </w:tc>
        <w:tc>
          <w:tcPr>
            <w:tcW w:w="1230" w:type="dxa"/>
            <w:vAlign w:val="center"/>
          </w:tcPr>
          <w:p w14:paraId="4636DCC0" w14:textId="77777777" w:rsidR="00703FEF" w:rsidRPr="00971A2B" w:rsidRDefault="00A177FF" w:rsidP="001750EF">
            <w:pPr>
              <w:spacing w:before="240" w:line="276" w:lineRule="auto"/>
              <w:jc w:val="center"/>
              <w:rPr>
                <w:sz w:val="24"/>
                <w:szCs w:val="24"/>
                <w:lang w:val="es-PE"/>
              </w:rPr>
            </w:pPr>
            <w:r w:rsidRPr="00971A2B">
              <w:rPr>
                <w:sz w:val="24"/>
                <w:szCs w:val="24"/>
                <w:lang w:val="es-PE"/>
              </w:rPr>
              <w:t>5</w:t>
            </w:r>
          </w:p>
        </w:tc>
        <w:tc>
          <w:tcPr>
            <w:tcW w:w="1230" w:type="dxa"/>
            <w:vAlign w:val="center"/>
          </w:tcPr>
          <w:p w14:paraId="41BF89A4" w14:textId="77777777" w:rsidR="00703FEF" w:rsidRPr="00971A2B" w:rsidRDefault="00A177FF" w:rsidP="001750EF">
            <w:pPr>
              <w:spacing w:before="240" w:line="276" w:lineRule="auto"/>
              <w:jc w:val="center"/>
              <w:rPr>
                <w:sz w:val="24"/>
                <w:szCs w:val="24"/>
                <w:lang w:val="es-PE"/>
              </w:rPr>
            </w:pPr>
            <w:r w:rsidRPr="00971A2B">
              <w:rPr>
                <w:sz w:val="24"/>
                <w:szCs w:val="24"/>
                <w:lang w:val="es-PE"/>
              </w:rPr>
              <w:t>5</w:t>
            </w:r>
          </w:p>
        </w:tc>
        <w:tc>
          <w:tcPr>
            <w:tcW w:w="1185" w:type="dxa"/>
            <w:vAlign w:val="center"/>
          </w:tcPr>
          <w:p w14:paraId="6C1034E3" w14:textId="77777777" w:rsidR="00703FEF" w:rsidRPr="00971A2B" w:rsidRDefault="00A177FF" w:rsidP="001750EF">
            <w:pPr>
              <w:spacing w:before="240" w:line="276" w:lineRule="auto"/>
              <w:jc w:val="center"/>
              <w:rPr>
                <w:sz w:val="24"/>
                <w:szCs w:val="24"/>
                <w:lang w:val="es-PE"/>
              </w:rPr>
            </w:pPr>
            <w:r w:rsidRPr="00971A2B">
              <w:rPr>
                <w:sz w:val="24"/>
                <w:szCs w:val="24"/>
                <w:lang w:val="es-PE"/>
              </w:rPr>
              <w:t>15</w:t>
            </w:r>
          </w:p>
        </w:tc>
        <w:tc>
          <w:tcPr>
            <w:tcW w:w="885" w:type="dxa"/>
            <w:vAlign w:val="center"/>
          </w:tcPr>
          <w:p w14:paraId="44C9E046"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85" w:type="dxa"/>
            <w:vAlign w:val="center"/>
          </w:tcPr>
          <w:p w14:paraId="0FADC85B"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10" w:type="dxa"/>
            <w:vAlign w:val="center"/>
          </w:tcPr>
          <w:p w14:paraId="18EC0641" w14:textId="77777777" w:rsidR="00703FEF" w:rsidRPr="00971A2B" w:rsidRDefault="00A177FF" w:rsidP="001750EF">
            <w:pPr>
              <w:spacing w:before="240" w:line="276" w:lineRule="auto"/>
              <w:jc w:val="center"/>
              <w:rPr>
                <w:sz w:val="24"/>
                <w:szCs w:val="24"/>
                <w:lang w:val="es-PE"/>
              </w:rPr>
            </w:pPr>
            <w:r w:rsidRPr="00971A2B">
              <w:rPr>
                <w:sz w:val="24"/>
                <w:szCs w:val="24"/>
                <w:lang w:val="es-PE"/>
              </w:rPr>
              <w:t>20</w:t>
            </w:r>
          </w:p>
        </w:tc>
        <w:tc>
          <w:tcPr>
            <w:tcW w:w="885" w:type="dxa"/>
            <w:vAlign w:val="center"/>
          </w:tcPr>
          <w:p w14:paraId="31B8B21F"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85" w:type="dxa"/>
            <w:vAlign w:val="center"/>
          </w:tcPr>
          <w:p w14:paraId="1596262E"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r>
      <w:tr w:rsidR="00703FEF" w:rsidRPr="00971A2B" w14:paraId="32A5EC66" w14:textId="77777777" w:rsidTr="001750EF">
        <w:trPr>
          <w:trHeight w:val="227"/>
        </w:trPr>
        <w:tc>
          <w:tcPr>
            <w:tcW w:w="1335" w:type="dxa"/>
            <w:vAlign w:val="center"/>
          </w:tcPr>
          <w:p w14:paraId="04BEE28E" w14:textId="77777777" w:rsidR="00703FEF" w:rsidRPr="00971A2B" w:rsidRDefault="00A177FF" w:rsidP="001750EF">
            <w:pPr>
              <w:spacing w:before="240" w:line="276" w:lineRule="auto"/>
              <w:jc w:val="center"/>
              <w:rPr>
                <w:sz w:val="24"/>
                <w:szCs w:val="24"/>
                <w:lang w:val="es-PE"/>
              </w:rPr>
            </w:pPr>
            <w:r w:rsidRPr="00971A2B">
              <w:rPr>
                <w:sz w:val="24"/>
                <w:szCs w:val="24"/>
                <w:lang w:val="es-PE"/>
              </w:rPr>
              <w:t>Color</w:t>
            </w:r>
          </w:p>
        </w:tc>
        <w:tc>
          <w:tcPr>
            <w:tcW w:w="1035" w:type="dxa"/>
            <w:vAlign w:val="center"/>
          </w:tcPr>
          <w:p w14:paraId="2A062134" w14:textId="77777777" w:rsidR="00703FEF" w:rsidRPr="00971A2B" w:rsidRDefault="00A177FF" w:rsidP="001750EF">
            <w:pPr>
              <w:spacing w:before="240" w:line="276" w:lineRule="auto"/>
              <w:jc w:val="center"/>
              <w:rPr>
                <w:sz w:val="24"/>
                <w:szCs w:val="24"/>
                <w:lang w:val="es-PE"/>
              </w:rPr>
            </w:pPr>
            <w:r w:rsidRPr="00971A2B">
              <w:rPr>
                <w:sz w:val="24"/>
                <w:szCs w:val="24"/>
                <w:lang w:val="es-PE"/>
              </w:rPr>
              <w:t>Pt/Co</w:t>
            </w:r>
          </w:p>
        </w:tc>
        <w:tc>
          <w:tcPr>
            <w:tcW w:w="1230" w:type="dxa"/>
            <w:vAlign w:val="center"/>
          </w:tcPr>
          <w:p w14:paraId="48348389" w14:textId="77777777" w:rsidR="00703FEF" w:rsidRPr="00971A2B" w:rsidRDefault="00A177FF" w:rsidP="001750EF">
            <w:pPr>
              <w:spacing w:before="240" w:line="276" w:lineRule="auto"/>
              <w:jc w:val="center"/>
              <w:rPr>
                <w:sz w:val="24"/>
                <w:szCs w:val="24"/>
                <w:lang w:val="es-PE"/>
              </w:rPr>
            </w:pPr>
            <w:r w:rsidRPr="00971A2B">
              <w:rPr>
                <w:sz w:val="24"/>
                <w:szCs w:val="24"/>
                <w:lang w:val="es-PE"/>
              </w:rPr>
              <w:t>15</w:t>
            </w:r>
          </w:p>
        </w:tc>
        <w:tc>
          <w:tcPr>
            <w:tcW w:w="1230" w:type="dxa"/>
            <w:vAlign w:val="center"/>
          </w:tcPr>
          <w:p w14:paraId="21A6E8BA" w14:textId="77777777" w:rsidR="00703FEF" w:rsidRPr="00971A2B" w:rsidRDefault="00A177FF" w:rsidP="001750EF">
            <w:pPr>
              <w:spacing w:before="240" w:line="276" w:lineRule="auto"/>
              <w:jc w:val="center"/>
              <w:rPr>
                <w:sz w:val="24"/>
                <w:szCs w:val="24"/>
                <w:lang w:val="es-PE"/>
              </w:rPr>
            </w:pPr>
            <w:r w:rsidRPr="00971A2B">
              <w:rPr>
                <w:sz w:val="24"/>
                <w:szCs w:val="24"/>
                <w:lang w:val="es-PE"/>
              </w:rPr>
              <w:t>15</w:t>
            </w:r>
          </w:p>
        </w:tc>
        <w:tc>
          <w:tcPr>
            <w:tcW w:w="1185" w:type="dxa"/>
            <w:vAlign w:val="center"/>
          </w:tcPr>
          <w:p w14:paraId="1B3AE5C3" w14:textId="77777777" w:rsidR="00703FEF" w:rsidRPr="00971A2B" w:rsidRDefault="00A177FF" w:rsidP="001750EF">
            <w:pPr>
              <w:spacing w:before="240" w:line="276" w:lineRule="auto"/>
              <w:jc w:val="center"/>
              <w:rPr>
                <w:sz w:val="24"/>
                <w:szCs w:val="24"/>
                <w:lang w:val="es-PE"/>
              </w:rPr>
            </w:pPr>
            <w:r w:rsidRPr="00971A2B">
              <w:rPr>
                <w:sz w:val="24"/>
                <w:szCs w:val="24"/>
                <w:lang w:val="es-PE"/>
              </w:rPr>
              <w:t>10</w:t>
            </w:r>
          </w:p>
        </w:tc>
        <w:tc>
          <w:tcPr>
            <w:tcW w:w="885" w:type="dxa"/>
            <w:vAlign w:val="center"/>
          </w:tcPr>
          <w:p w14:paraId="3D8D3A8A"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6E0B8BA8"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10" w:type="dxa"/>
            <w:vAlign w:val="center"/>
          </w:tcPr>
          <w:p w14:paraId="4BF9AFD4" w14:textId="77777777" w:rsidR="00703FEF" w:rsidRPr="00971A2B" w:rsidRDefault="00A177FF" w:rsidP="001750EF">
            <w:pPr>
              <w:spacing w:before="240" w:line="276" w:lineRule="auto"/>
              <w:jc w:val="center"/>
              <w:rPr>
                <w:sz w:val="24"/>
                <w:szCs w:val="24"/>
                <w:lang w:val="es-PE"/>
              </w:rPr>
            </w:pPr>
            <w:r w:rsidRPr="00971A2B">
              <w:rPr>
                <w:sz w:val="24"/>
                <w:szCs w:val="24"/>
                <w:lang w:val="es-PE"/>
              </w:rPr>
              <w:t>15</w:t>
            </w:r>
          </w:p>
        </w:tc>
        <w:tc>
          <w:tcPr>
            <w:tcW w:w="885" w:type="dxa"/>
            <w:vAlign w:val="center"/>
          </w:tcPr>
          <w:p w14:paraId="44DB4556"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2AFFCE9B"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r>
      <w:tr w:rsidR="00703FEF" w:rsidRPr="00971A2B" w14:paraId="2DB67E35" w14:textId="77777777" w:rsidTr="001750EF">
        <w:trPr>
          <w:trHeight w:val="227"/>
        </w:trPr>
        <w:tc>
          <w:tcPr>
            <w:tcW w:w="1335" w:type="dxa"/>
            <w:vAlign w:val="center"/>
          </w:tcPr>
          <w:p w14:paraId="226AC199" w14:textId="77777777" w:rsidR="00703FEF" w:rsidRPr="00971A2B" w:rsidRDefault="00A177FF" w:rsidP="001750EF">
            <w:pPr>
              <w:spacing w:before="240" w:line="276" w:lineRule="auto"/>
              <w:jc w:val="center"/>
              <w:rPr>
                <w:sz w:val="24"/>
                <w:szCs w:val="24"/>
                <w:lang w:val="es-PE"/>
              </w:rPr>
            </w:pPr>
            <w:r w:rsidRPr="00971A2B">
              <w:rPr>
                <w:sz w:val="24"/>
                <w:szCs w:val="24"/>
                <w:lang w:val="es-PE"/>
              </w:rPr>
              <w:t>Temperatura</w:t>
            </w:r>
          </w:p>
        </w:tc>
        <w:tc>
          <w:tcPr>
            <w:tcW w:w="1035" w:type="dxa"/>
            <w:vAlign w:val="center"/>
          </w:tcPr>
          <w:p w14:paraId="7491DB6D" w14:textId="77777777" w:rsidR="00703FEF" w:rsidRPr="00971A2B" w:rsidRDefault="00A177FF" w:rsidP="001750EF">
            <w:pPr>
              <w:spacing w:before="240" w:line="276" w:lineRule="auto"/>
              <w:jc w:val="center"/>
              <w:rPr>
                <w:sz w:val="24"/>
                <w:szCs w:val="24"/>
                <w:lang w:val="es-PE"/>
              </w:rPr>
            </w:pPr>
            <w:r w:rsidRPr="00971A2B">
              <w:rPr>
                <w:sz w:val="24"/>
                <w:szCs w:val="24"/>
                <w:lang w:val="es-PE"/>
              </w:rPr>
              <w:t>°C</w:t>
            </w:r>
          </w:p>
        </w:tc>
        <w:tc>
          <w:tcPr>
            <w:tcW w:w="1230" w:type="dxa"/>
            <w:vAlign w:val="center"/>
          </w:tcPr>
          <w:p w14:paraId="1A9BE46E" w14:textId="77777777" w:rsidR="00703FEF" w:rsidRPr="00971A2B" w:rsidRDefault="00A177FF" w:rsidP="001750EF">
            <w:pPr>
              <w:spacing w:before="240" w:line="276" w:lineRule="auto"/>
              <w:jc w:val="center"/>
              <w:rPr>
                <w:sz w:val="24"/>
                <w:szCs w:val="24"/>
                <w:lang w:val="es-PE"/>
              </w:rPr>
            </w:pPr>
            <w:r w:rsidRPr="00971A2B">
              <w:rPr>
                <w:sz w:val="24"/>
                <w:szCs w:val="24"/>
                <w:lang w:val="es-PE"/>
              </w:rPr>
              <w:t>30</w:t>
            </w:r>
          </w:p>
        </w:tc>
        <w:tc>
          <w:tcPr>
            <w:tcW w:w="1230" w:type="dxa"/>
            <w:vAlign w:val="center"/>
          </w:tcPr>
          <w:p w14:paraId="6996FEF0" w14:textId="77777777" w:rsidR="00703FEF" w:rsidRPr="00971A2B" w:rsidRDefault="00A177FF" w:rsidP="001750EF">
            <w:pPr>
              <w:spacing w:before="240" w:line="276" w:lineRule="auto"/>
              <w:jc w:val="center"/>
              <w:rPr>
                <w:sz w:val="24"/>
                <w:szCs w:val="24"/>
                <w:lang w:val="es-PE"/>
              </w:rPr>
            </w:pPr>
            <w:r w:rsidRPr="00971A2B">
              <w:rPr>
                <w:sz w:val="24"/>
                <w:szCs w:val="24"/>
                <w:lang w:val="es-PE"/>
              </w:rPr>
              <w:t>No especificado</w:t>
            </w:r>
          </w:p>
        </w:tc>
        <w:tc>
          <w:tcPr>
            <w:tcW w:w="1185" w:type="dxa"/>
            <w:vAlign w:val="center"/>
          </w:tcPr>
          <w:p w14:paraId="60BF391E" w14:textId="77777777" w:rsidR="00703FEF" w:rsidRPr="00971A2B" w:rsidRDefault="00A177FF" w:rsidP="001750EF">
            <w:pPr>
              <w:spacing w:before="240" w:line="276" w:lineRule="auto"/>
              <w:jc w:val="center"/>
              <w:rPr>
                <w:sz w:val="24"/>
                <w:szCs w:val="24"/>
                <w:lang w:val="es-PE"/>
              </w:rPr>
            </w:pPr>
            <w:r w:rsidRPr="00971A2B">
              <w:rPr>
                <w:sz w:val="24"/>
                <w:szCs w:val="24"/>
                <w:lang w:val="es-PE"/>
              </w:rPr>
              <w:t>15</w:t>
            </w:r>
          </w:p>
        </w:tc>
        <w:tc>
          <w:tcPr>
            <w:tcW w:w="885" w:type="dxa"/>
            <w:vAlign w:val="center"/>
          </w:tcPr>
          <w:p w14:paraId="22FF1E60"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303D009F" w14:textId="77777777" w:rsidR="00703FEF" w:rsidRPr="00971A2B" w:rsidRDefault="00A177FF" w:rsidP="001750EF">
            <w:pPr>
              <w:spacing w:before="240" w:line="276" w:lineRule="auto"/>
              <w:jc w:val="center"/>
              <w:rPr>
                <w:sz w:val="24"/>
                <w:szCs w:val="24"/>
                <w:lang w:val="es-PE"/>
              </w:rPr>
            </w:pPr>
            <w:r w:rsidRPr="00971A2B">
              <w:rPr>
                <w:sz w:val="24"/>
                <w:szCs w:val="24"/>
                <w:lang w:val="es-PE"/>
              </w:rPr>
              <w:t>N/A</w:t>
            </w:r>
          </w:p>
        </w:tc>
        <w:tc>
          <w:tcPr>
            <w:tcW w:w="810" w:type="dxa"/>
            <w:vAlign w:val="center"/>
          </w:tcPr>
          <w:p w14:paraId="2F4DB2FF" w14:textId="77777777" w:rsidR="00703FEF" w:rsidRPr="00971A2B" w:rsidRDefault="00A177FF" w:rsidP="001750EF">
            <w:pPr>
              <w:spacing w:before="240" w:line="276" w:lineRule="auto"/>
              <w:jc w:val="center"/>
              <w:rPr>
                <w:sz w:val="24"/>
                <w:szCs w:val="24"/>
                <w:lang w:val="es-PE"/>
              </w:rPr>
            </w:pPr>
            <w:r w:rsidRPr="00971A2B">
              <w:rPr>
                <w:sz w:val="24"/>
                <w:szCs w:val="24"/>
                <w:lang w:val="es-PE"/>
              </w:rPr>
              <w:t>16</w:t>
            </w:r>
          </w:p>
        </w:tc>
        <w:tc>
          <w:tcPr>
            <w:tcW w:w="885" w:type="dxa"/>
            <w:vAlign w:val="center"/>
          </w:tcPr>
          <w:p w14:paraId="52D8B54E"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5EB054EA" w14:textId="77777777" w:rsidR="00703FEF" w:rsidRPr="00971A2B" w:rsidRDefault="00A177FF" w:rsidP="001750EF">
            <w:pPr>
              <w:spacing w:before="240" w:line="276" w:lineRule="auto"/>
              <w:jc w:val="center"/>
              <w:rPr>
                <w:sz w:val="24"/>
                <w:szCs w:val="24"/>
                <w:lang w:val="es-PE"/>
              </w:rPr>
            </w:pPr>
            <w:r w:rsidRPr="00971A2B">
              <w:rPr>
                <w:sz w:val="24"/>
                <w:szCs w:val="24"/>
                <w:lang w:val="es-PE"/>
              </w:rPr>
              <w:t>N/A</w:t>
            </w:r>
          </w:p>
        </w:tc>
      </w:tr>
      <w:tr w:rsidR="00703FEF" w:rsidRPr="00971A2B" w14:paraId="27C111F5" w14:textId="77777777" w:rsidTr="001750EF">
        <w:trPr>
          <w:trHeight w:val="227"/>
        </w:trPr>
        <w:tc>
          <w:tcPr>
            <w:tcW w:w="1335" w:type="dxa"/>
            <w:vAlign w:val="center"/>
          </w:tcPr>
          <w:p w14:paraId="4D1491FE" w14:textId="77777777" w:rsidR="00703FEF" w:rsidRPr="00971A2B" w:rsidRDefault="00A177FF" w:rsidP="001750EF">
            <w:pPr>
              <w:spacing w:before="240" w:line="276" w:lineRule="auto"/>
              <w:jc w:val="center"/>
              <w:rPr>
                <w:sz w:val="24"/>
                <w:szCs w:val="24"/>
                <w:lang w:val="es-PE"/>
              </w:rPr>
            </w:pPr>
            <w:r w:rsidRPr="00971A2B">
              <w:rPr>
                <w:sz w:val="24"/>
                <w:szCs w:val="24"/>
                <w:lang w:val="es-PE"/>
              </w:rPr>
              <w:t>Nitratos</w:t>
            </w:r>
          </w:p>
        </w:tc>
        <w:tc>
          <w:tcPr>
            <w:tcW w:w="1035" w:type="dxa"/>
            <w:vAlign w:val="center"/>
          </w:tcPr>
          <w:p w14:paraId="293195D7" w14:textId="77777777" w:rsidR="00703FEF" w:rsidRPr="00971A2B" w:rsidRDefault="00A177FF" w:rsidP="001750EF">
            <w:pPr>
              <w:spacing w:before="240" w:line="276" w:lineRule="auto"/>
              <w:jc w:val="center"/>
              <w:rPr>
                <w:sz w:val="24"/>
                <w:szCs w:val="24"/>
                <w:lang w:val="es-PE"/>
              </w:rPr>
            </w:pPr>
            <w:r w:rsidRPr="00971A2B">
              <w:rPr>
                <w:sz w:val="24"/>
                <w:szCs w:val="24"/>
                <w:lang w:val="es-PE"/>
              </w:rPr>
              <w:t>mg/L</w:t>
            </w:r>
          </w:p>
        </w:tc>
        <w:tc>
          <w:tcPr>
            <w:tcW w:w="1230" w:type="dxa"/>
            <w:vAlign w:val="center"/>
          </w:tcPr>
          <w:p w14:paraId="6E4E2767" w14:textId="77777777" w:rsidR="00703FEF" w:rsidRPr="00971A2B" w:rsidRDefault="00A177FF" w:rsidP="001750EF">
            <w:pPr>
              <w:spacing w:before="240" w:line="276" w:lineRule="auto"/>
              <w:jc w:val="center"/>
              <w:rPr>
                <w:sz w:val="24"/>
                <w:szCs w:val="24"/>
                <w:lang w:val="es-PE"/>
              </w:rPr>
            </w:pPr>
            <w:r w:rsidRPr="00971A2B">
              <w:rPr>
                <w:sz w:val="24"/>
                <w:szCs w:val="24"/>
                <w:lang w:val="es-PE"/>
              </w:rPr>
              <w:t>50</w:t>
            </w:r>
          </w:p>
        </w:tc>
        <w:tc>
          <w:tcPr>
            <w:tcW w:w="1230" w:type="dxa"/>
            <w:vAlign w:val="center"/>
          </w:tcPr>
          <w:p w14:paraId="474A9381" w14:textId="77777777" w:rsidR="00703FEF" w:rsidRPr="00971A2B" w:rsidRDefault="00A177FF" w:rsidP="001750EF">
            <w:pPr>
              <w:spacing w:before="240" w:line="276" w:lineRule="auto"/>
              <w:jc w:val="center"/>
              <w:rPr>
                <w:sz w:val="24"/>
                <w:szCs w:val="24"/>
                <w:lang w:val="es-PE"/>
              </w:rPr>
            </w:pPr>
            <w:r w:rsidRPr="00971A2B">
              <w:rPr>
                <w:sz w:val="24"/>
                <w:szCs w:val="24"/>
                <w:lang w:val="es-PE"/>
              </w:rPr>
              <w:t>10</w:t>
            </w:r>
          </w:p>
        </w:tc>
        <w:tc>
          <w:tcPr>
            <w:tcW w:w="1185" w:type="dxa"/>
            <w:vAlign w:val="center"/>
          </w:tcPr>
          <w:p w14:paraId="130983B9" w14:textId="77777777" w:rsidR="00703FEF" w:rsidRPr="00971A2B" w:rsidRDefault="00A177FF" w:rsidP="001750EF">
            <w:pPr>
              <w:spacing w:before="240" w:line="276" w:lineRule="auto"/>
              <w:jc w:val="center"/>
              <w:rPr>
                <w:sz w:val="24"/>
                <w:szCs w:val="24"/>
                <w:lang w:val="es-PE"/>
              </w:rPr>
            </w:pPr>
            <w:r w:rsidRPr="00971A2B">
              <w:rPr>
                <w:sz w:val="24"/>
                <w:szCs w:val="24"/>
                <w:lang w:val="es-PE"/>
              </w:rPr>
              <w:t>25</w:t>
            </w:r>
          </w:p>
        </w:tc>
        <w:tc>
          <w:tcPr>
            <w:tcW w:w="885" w:type="dxa"/>
            <w:vAlign w:val="center"/>
          </w:tcPr>
          <w:p w14:paraId="6F0F0B19"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2F29B572"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10" w:type="dxa"/>
            <w:vAlign w:val="center"/>
          </w:tcPr>
          <w:p w14:paraId="6E229786" w14:textId="77777777" w:rsidR="00703FEF" w:rsidRPr="00971A2B" w:rsidRDefault="00A177FF" w:rsidP="001750EF">
            <w:pPr>
              <w:spacing w:before="240" w:line="276" w:lineRule="auto"/>
              <w:jc w:val="center"/>
              <w:rPr>
                <w:sz w:val="24"/>
                <w:szCs w:val="24"/>
                <w:lang w:val="es-PE"/>
              </w:rPr>
            </w:pPr>
            <w:r w:rsidRPr="00971A2B">
              <w:rPr>
                <w:sz w:val="24"/>
                <w:szCs w:val="24"/>
                <w:lang w:val="es-PE"/>
              </w:rPr>
              <w:t>35</w:t>
            </w:r>
          </w:p>
        </w:tc>
        <w:tc>
          <w:tcPr>
            <w:tcW w:w="885" w:type="dxa"/>
            <w:vAlign w:val="center"/>
          </w:tcPr>
          <w:p w14:paraId="401BE9F7"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85" w:type="dxa"/>
            <w:vAlign w:val="center"/>
          </w:tcPr>
          <w:p w14:paraId="09EB6CFE"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r>
      <w:tr w:rsidR="00703FEF" w:rsidRPr="00971A2B" w14:paraId="7B2FFA32" w14:textId="77777777" w:rsidTr="001750EF">
        <w:trPr>
          <w:trHeight w:val="227"/>
        </w:trPr>
        <w:tc>
          <w:tcPr>
            <w:tcW w:w="1335" w:type="dxa"/>
            <w:vAlign w:val="center"/>
          </w:tcPr>
          <w:p w14:paraId="34DABAFF" w14:textId="77777777" w:rsidR="00703FEF" w:rsidRPr="00971A2B" w:rsidRDefault="00A177FF" w:rsidP="001750EF">
            <w:pPr>
              <w:spacing w:before="240" w:line="276" w:lineRule="auto"/>
              <w:jc w:val="center"/>
              <w:rPr>
                <w:sz w:val="24"/>
                <w:szCs w:val="24"/>
                <w:lang w:val="es-PE"/>
              </w:rPr>
            </w:pPr>
            <w:r w:rsidRPr="00971A2B">
              <w:rPr>
                <w:sz w:val="24"/>
                <w:szCs w:val="24"/>
                <w:lang w:val="es-PE"/>
              </w:rPr>
              <w:t>Oxígeno disuelto</w:t>
            </w:r>
          </w:p>
        </w:tc>
        <w:tc>
          <w:tcPr>
            <w:tcW w:w="1035" w:type="dxa"/>
            <w:vAlign w:val="center"/>
          </w:tcPr>
          <w:p w14:paraId="46449E0E" w14:textId="77777777" w:rsidR="00703FEF" w:rsidRPr="00971A2B" w:rsidRDefault="00A177FF" w:rsidP="001750EF">
            <w:pPr>
              <w:spacing w:before="240" w:line="276" w:lineRule="auto"/>
              <w:jc w:val="center"/>
              <w:rPr>
                <w:sz w:val="24"/>
                <w:szCs w:val="24"/>
                <w:lang w:val="es-PE"/>
              </w:rPr>
            </w:pPr>
            <w:r w:rsidRPr="00971A2B">
              <w:rPr>
                <w:sz w:val="24"/>
                <w:szCs w:val="24"/>
                <w:lang w:val="es-PE"/>
              </w:rPr>
              <w:t>mg/L</w:t>
            </w:r>
          </w:p>
        </w:tc>
        <w:tc>
          <w:tcPr>
            <w:tcW w:w="1230" w:type="dxa"/>
            <w:vAlign w:val="center"/>
          </w:tcPr>
          <w:p w14:paraId="51705B9F" w14:textId="77777777" w:rsidR="00703FEF" w:rsidRPr="00971A2B" w:rsidRDefault="00A177FF" w:rsidP="001750EF">
            <w:pPr>
              <w:spacing w:before="240" w:line="276" w:lineRule="auto"/>
              <w:jc w:val="center"/>
              <w:rPr>
                <w:sz w:val="24"/>
                <w:szCs w:val="24"/>
                <w:lang w:val="es-PE"/>
              </w:rPr>
            </w:pPr>
            <w:r w:rsidRPr="00971A2B">
              <w:rPr>
                <w:sz w:val="24"/>
                <w:szCs w:val="24"/>
                <w:lang w:val="es-PE"/>
              </w:rPr>
              <w:t>No especificado</w:t>
            </w:r>
          </w:p>
        </w:tc>
        <w:tc>
          <w:tcPr>
            <w:tcW w:w="1230" w:type="dxa"/>
            <w:vAlign w:val="center"/>
          </w:tcPr>
          <w:p w14:paraId="5E77C91D" w14:textId="77777777" w:rsidR="00703FEF" w:rsidRPr="00971A2B" w:rsidRDefault="00A177FF" w:rsidP="001750EF">
            <w:pPr>
              <w:spacing w:before="240" w:line="276" w:lineRule="auto"/>
              <w:jc w:val="center"/>
              <w:rPr>
                <w:sz w:val="24"/>
                <w:szCs w:val="24"/>
                <w:lang w:val="es-PE"/>
              </w:rPr>
            </w:pPr>
            <w:r w:rsidRPr="00971A2B">
              <w:rPr>
                <w:sz w:val="24"/>
                <w:szCs w:val="24"/>
                <w:lang w:val="es-PE"/>
              </w:rPr>
              <w:t>5</w:t>
            </w:r>
          </w:p>
        </w:tc>
        <w:tc>
          <w:tcPr>
            <w:tcW w:w="1185" w:type="dxa"/>
            <w:vAlign w:val="center"/>
          </w:tcPr>
          <w:p w14:paraId="346B3C05" w14:textId="77777777" w:rsidR="00703FEF" w:rsidRPr="00971A2B" w:rsidRDefault="00A177FF" w:rsidP="001750EF">
            <w:pPr>
              <w:spacing w:before="240" w:line="276" w:lineRule="auto"/>
              <w:jc w:val="center"/>
              <w:rPr>
                <w:sz w:val="24"/>
                <w:szCs w:val="24"/>
                <w:lang w:val="es-PE"/>
              </w:rPr>
            </w:pPr>
            <w:r w:rsidRPr="00971A2B">
              <w:rPr>
                <w:sz w:val="24"/>
                <w:szCs w:val="24"/>
                <w:lang w:val="es-PE"/>
              </w:rPr>
              <w:t>5.5</w:t>
            </w:r>
          </w:p>
        </w:tc>
        <w:tc>
          <w:tcPr>
            <w:tcW w:w="885" w:type="dxa"/>
            <w:vAlign w:val="center"/>
          </w:tcPr>
          <w:p w14:paraId="10EA6788" w14:textId="77777777" w:rsidR="00703FEF" w:rsidRPr="00971A2B" w:rsidRDefault="00A177FF" w:rsidP="001750EF">
            <w:pPr>
              <w:spacing w:before="240" w:line="276" w:lineRule="auto"/>
              <w:jc w:val="center"/>
              <w:rPr>
                <w:sz w:val="24"/>
                <w:szCs w:val="24"/>
                <w:lang w:val="es-PE"/>
              </w:rPr>
            </w:pPr>
            <w:r w:rsidRPr="00971A2B">
              <w:rPr>
                <w:sz w:val="24"/>
                <w:szCs w:val="24"/>
                <w:lang w:val="es-PE"/>
              </w:rPr>
              <w:t>N/A</w:t>
            </w:r>
          </w:p>
        </w:tc>
        <w:tc>
          <w:tcPr>
            <w:tcW w:w="885" w:type="dxa"/>
            <w:vAlign w:val="center"/>
          </w:tcPr>
          <w:p w14:paraId="0B928C79"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c>
          <w:tcPr>
            <w:tcW w:w="810" w:type="dxa"/>
            <w:vAlign w:val="center"/>
          </w:tcPr>
          <w:p w14:paraId="1023BD0D" w14:textId="77777777" w:rsidR="00703FEF" w:rsidRPr="00971A2B" w:rsidRDefault="00A177FF" w:rsidP="001750EF">
            <w:pPr>
              <w:spacing w:before="240" w:line="276" w:lineRule="auto"/>
              <w:jc w:val="center"/>
              <w:rPr>
                <w:sz w:val="24"/>
                <w:szCs w:val="24"/>
                <w:lang w:val="es-PE"/>
              </w:rPr>
            </w:pPr>
            <w:r w:rsidRPr="00971A2B">
              <w:rPr>
                <w:sz w:val="24"/>
                <w:szCs w:val="24"/>
                <w:lang w:val="es-PE"/>
              </w:rPr>
              <w:t>5.0*</w:t>
            </w:r>
          </w:p>
        </w:tc>
        <w:tc>
          <w:tcPr>
            <w:tcW w:w="885" w:type="dxa"/>
            <w:vAlign w:val="center"/>
          </w:tcPr>
          <w:p w14:paraId="46184CF3" w14:textId="77777777" w:rsidR="00703FEF" w:rsidRPr="00971A2B" w:rsidRDefault="00A177FF" w:rsidP="001750EF">
            <w:pPr>
              <w:spacing w:before="240" w:line="276" w:lineRule="auto"/>
              <w:jc w:val="center"/>
              <w:rPr>
                <w:sz w:val="24"/>
                <w:szCs w:val="24"/>
                <w:lang w:val="es-PE"/>
              </w:rPr>
            </w:pPr>
            <w:r w:rsidRPr="00971A2B">
              <w:rPr>
                <w:sz w:val="24"/>
                <w:szCs w:val="24"/>
                <w:lang w:val="es-PE"/>
              </w:rPr>
              <w:t>N/A</w:t>
            </w:r>
          </w:p>
        </w:tc>
        <w:tc>
          <w:tcPr>
            <w:tcW w:w="885" w:type="dxa"/>
            <w:vAlign w:val="center"/>
          </w:tcPr>
          <w:p w14:paraId="2D4CED15" w14:textId="77777777" w:rsidR="00703FEF" w:rsidRPr="00971A2B" w:rsidRDefault="00A177FF" w:rsidP="001750EF">
            <w:pPr>
              <w:spacing w:before="240" w:line="276" w:lineRule="auto"/>
              <w:jc w:val="center"/>
              <w:rPr>
                <w:sz w:val="24"/>
                <w:szCs w:val="24"/>
                <w:lang w:val="es-PE"/>
              </w:rPr>
            </w:pPr>
            <w:r w:rsidRPr="00971A2B">
              <w:rPr>
                <w:sz w:val="24"/>
                <w:szCs w:val="24"/>
                <w:lang w:val="es-PE"/>
              </w:rPr>
              <w:t>Sí</w:t>
            </w:r>
          </w:p>
        </w:tc>
      </w:tr>
      <w:tr w:rsidR="00703FEF" w:rsidRPr="00971A2B" w14:paraId="4BF9323F" w14:textId="77777777" w:rsidTr="001750EF">
        <w:trPr>
          <w:trHeight w:val="227"/>
        </w:trPr>
        <w:tc>
          <w:tcPr>
            <w:tcW w:w="1335" w:type="dxa"/>
            <w:vAlign w:val="center"/>
          </w:tcPr>
          <w:p w14:paraId="7A9E3983" w14:textId="77777777" w:rsidR="00703FEF" w:rsidRPr="00971A2B" w:rsidRDefault="00A177FF" w:rsidP="001750EF">
            <w:pPr>
              <w:spacing w:before="240" w:line="276" w:lineRule="auto"/>
              <w:jc w:val="center"/>
              <w:rPr>
                <w:sz w:val="24"/>
                <w:szCs w:val="24"/>
                <w:lang w:val="es-PE"/>
              </w:rPr>
            </w:pPr>
            <w:r w:rsidRPr="00971A2B">
              <w:rPr>
                <w:sz w:val="24"/>
                <w:szCs w:val="24"/>
                <w:lang w:val="es-PE"/>
              </w:rPr>
              <w:t>Coliformes totales</w:t>
            </w:r>
          </w:p>
        </w:tc>
        <w:tc>
          <w:tcPr>
            <w:tcW w:w="1035" w:type="dxa"/>
            <w:vAlign w:val="center"/>
          </w:tcPr>
          <w:p w14:paraId="23113F6B" w14:textId="77777777" w:rsidR="00703FEF" w:rsidRPr="00971A2B" w:rsidRDefault="00A177FF" w:rsidP="001750EF">
            <w:pPr>
              <w:spacing w:before="240" w:line="276" w:lineRule="auto"/>
              <w:jc w:val="center"/>
              <w:rPr>
                <w:sz w:val="24"/>
                <w:szCs w:val="24"/>
                <w:lang w:val="es-PE"/>
              </w:rPr>
            </w:pPr>
            <w:r w:rsidRPr="00971A2B">
              <w:rPr>
                <w:sz w:val="24"/>
                <w:szCs w:val="24"/>
                <w:lang w:val="es-PE"/>
              </w:rPr>
              <w:t>UFC/100 ml</w:t>
            </w:r>
          </w:p>
        </w:tc>
        <w:tc>
          <w:tcPr>
            <w:tcW w:w="1230" w:type="dxa"/>
            <w:vAlign w:val="center"/>
          </w:tcPr>
          <w:p w14:paraId="67BAA3D7" w14:textId="77777777" w:rsidR="00703FEF" w:rsidRPr="00971A2B" w:rsidRDefault="00A177FF" w:rsidP="001750EF">
            <w:pPr>
              <w:spacing w:before="240" w:line="276" w:lineRule="auto"/>
              <w:jc w:val="center"/>
              <w:rPr>
                <w:sz w:val="24"/>
                <w:szCs w:val="24"/>
                <w:lang w:val="es-PE"/>
              </w:rPr>
            </w:pPr>
            <w:r w:rsidRPr="00971A2B">
              <w:rPr>
                <w:sz w:val="24"/>
                <w:szCs w:val="24"/>
                <w:lang w:val="es-PE"/>
              </w:rPr>
              <w:t>Ausencia</w:t>
            </w:r>
          </w:p>
        </w:tc>
        <w:tc>
          <w:tcPr>
            <w:tcW w:w="1230" w:type="dxa"/>
            <w:vAlign w:val="center"/>
          </w:tcPr>
          <w:p w14:paraId="7E2C633E" w14:textId="77777777" w:rsidR="00703FEF" w:rsidRPr="00971A2B" w:rsidRDefault="00A177FF" w:rsidP="001750EF">
            <w:pPr>
              <w:spacing w:before="240" w:line="276" w:lineRule="auto"/>
              <w:jc w:val="center"/>
              <w:rPr>
                <w:sz w:val="24"/>
                <w:szCs w:val="24"/>
                <w:lang w:val="es-PE"/>
              </w:rPr>
            </w:pPr>
            <w:r w:rsidRPr="00971A2B">
              <w:rPr>
                <w:sz w:val="24"/>
                <w:szCs w:val="24"/>
                <w:lang w:val="es-PE"/>
              </w:rPr>
              <w:t>Ausencia</w:t>
            </w:r>
          </w:p>
        </w:tc>
        <w:tc>
          <w:tcPr>
            <w:tcW w:w="1185" w:type="dxa"/>
            <w:vAlign w:val="center"/>
          </w:tcPr>
          <w:p w14:paraId="07E83032" w14:textId="77777777" w:rsidR="00703FEF" w:rsidRPr="00971A2B" w:rsidRDefault="00A177FF" w:rsidP="001750EF">
            <w:pPr>
              <w:spacing w:before="240" w:line="276" w:lineRule="auto"/>
              <w:jc w:val="center"/>
              <w:rPr>
                <w:sz w:val="24"/>
                <w:szCs w:val="24"/>
                <w:lang w:val="es-PE"/>
              </w:rPr>
            </w:pPr>
            <w:r w:rsidRPr="00971A2B">
              <w:rPr>
                <w:sz w:val="24"/>
                <w:szCs w:val="24"/>
                <w:lang w:val="es-PE"/>
              </w:rPr>
              <w:t>800</w:t>
            </w:r>
          </w:p>
        </w:tc>
        <w:tc>
          <w:tcPr>
            <w:tcW w:w="885" w:type="dxa"/>
            <w:vAlign w:val="center"/>
          </w:tcPr>
          <w:p w14:paraId="718DAC94"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85" w:type="dxa"/>
            <w:vAlign w:val="center"/>
          </w:tcPr>
          <w:p w14:paraId="63228F5E"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10" w:type="dxa"/>
            <w:vAlign w:val="center"/>
          </w:tcPr>
          <w:p w14:paraId="3FE2EEAD" w14:textId="77777777" w:rsidR="00703FEF" w:rsidRPr="00971A2B" w:rsidRDefault="00A177FF" w:rsidP="001750EF">
            <w:pPr>
              <w:spacing w:before="240" w:line="276" w:lineRule="auto"/>
              <w:jc w:val="center"/>
              <w:rPr>
                <w:sz w:val="24"/>
                <w:szCs w:val="24"/>
                <w:lang w:val="es-PE"/>
              </w:rPr>
            </w:pPr>
            <w:r w:rsidRPr="00971A2B">
              <w:rPr>
                <w:sz w:val="24"/>
                <w:szCs w:val="24"/>
                <w:lang w:val="es-PE"/>
              </w:rPr>
              <w:t>1200</w:t>
            </w:r>
          </w:p>
        </w:tc>
        <w:tc>
          <w:tcPr>
            <w:tcW w:w="885" w:type="dxa"/>
            <w:vAlign w:val="center"/>
          </w:tcPr>
          <w:p w14:paraId="7FEB4167"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c>
          <w:tcPr>
            <w:tcW w:w="885" w:type="dxa"/>
            <w:vAlign w:val="center"/>
          </w:tcPr>
          <w:p w14:paraId="7F391575" w14:textId="77777777" w:rsidR="00703FEF" w:rsidRPr="00971A2B" w:rsidRDefault="00A177FF" w:rsidP="001750EF">
            <w:pPr>
              <w:spacing w:before="240" w:line="276" w:lineRule="auto"/>
              <w:jc w:val="center"/>
              <w:rPr>
                <w:sz w:val="24"/>
                <w:szCs w:val="24"/>
                <w:lang w:val="es-PE"/>
              </w:rPr>
            </w:pPr>
            <w:r w:rsidRPr="00971A2B">
              <w:rPr>
                <w:sz w:val="24"/>
                <w:szCs w:val="24"/>
                <w:lang w:val="es-PE"/>
              </w:rPr>
              <w:t>No</w:t>
            </w:r>
          </w:p>
        </w:tc>
      </w:tr>
    </w:tbl>
    <w:p w14:paraId="46723510" w14:textId="44BF43ED" w:rsidR="00B259C6" w:rsidRPr="00971A2B" w:rsidRDefault="00B259C6" w:rsidP="00B259C6">
      <w:pPr>
        <w:pStyle w:val="Ttulo2"/>
        <w:numPr>
          <w:ilvl w:val="0"/>
          <w:numId w:val="0"/>
        </w:numPr>
        <w:spacing w:before="0" w:line="240" w:lineRule="auto"/>
        <w:ind w:left="1230" w:hanging="720"/>
        <w:jc w:val="both"/>
        <w:rPr>
          <w:rFonts w:cs="Times New Roman"/>
          <w:szCs w:val="24"/>
        </w:rPr>
      </w:pPr>
      <w:bookmarkStart w:id="4" w:name="_heading=h.gyi4kpfw0pwy" w:colFirst="0" w:colLast="0"/>
      <w:bookmarkEnd w:id="4"/>
      <w:r w:rsidRPr="00971A2B">
        <w:rPr>
          <w:rFonts w:cs="Times New Roman"/>
          <w:szCs w:val="24"/>
        </w:rPr>
        <w:t>Fuente: Elaboración propia</w:t>
      </w:r>
    </w:p>
    <w:p w14:paraId="320987C2" w14:textId="0C80DB85" w:rsidR="00703FEF" w:rsidRPr="00971A2B" w:rsidRDefault="00A177FF" w:rsidP="00B259C6">
      <w:pPr>
        <w:pStyle w:val="Ttulo1"/>
        <w:spacing w:after="0" w:line="240" w:lineRule="auto"/>
        <w:rPr>
          <w:i/>
        </w:rPr>
      </w:pPr>
      <w:r w:rsidRPr="00971A2B">
        <w:t>Discusión</w:t>
      </w:r>
    </w:p>
    <w:p w14:paraId="32A9F465" w14:textId="77777777" w:rsidR="00703FEF" w:rsidRPr="00971A2B" w:rsidRDefault="00A177FF" w:rsidP="00B259C6">
      <w:pPr>
        <w:pStyle w:val="BodyText"/>
        <w:jc w:val="both"/>
        <w:rPr>
          <w:lang w:val="es-PE"/>
        </w:rPr>
      </w:pPr>
      <w:r w:rsidRPr="00971A2B">
        <w:rPr>
          <w:lang w:val="es-PE"/>
        </w:rPr>
        <w:t>El análisis de los parámetros fisicoquímicos (pH, conductividad, turbidez, color, temperatura, nitratos, oxígeno disuelto) y microbiológicos (coliformes totales) del agua almacenada en recipientes domésticos en las urbanizaciones Santa Celedonia y Miguel R</w:t>
      </w:r>
      <w:r w:rsidRPr="00971A2B">
        <w:rPr>
          <w:lang w:val="es-PE"/>
        </w:rPr>
        <w:t xml:space="preserve">amos Zela, Juliaca, Puno, revela una calidad del agua que no cumple con los estándares establecidos por el </w:t>
      </w:r>
      <w:r w:rsidRPr="00971A2B">
        <w:rPr>
          <w:i/>
          <w:lang w:val="es-PE"/>
        </w:rPr>
        <w:t>Reglamento de la Calidad del Agua para Consumo Humano</w:t>
      </w:r>
      <w:r w:rsidRPr="00971A2B">
        <w:rPr>
          <w:lang w:val="es-PE"/>
        </w:rPr>
        <w:t xml:space="preserve"> (Decreto Supremo </w:t>
      </w:r>
      <w:proofErr w:type="spellStart"/>
      <w:r w:rsidRPr="00971A2B">
        <w:rPr>
          <w:lang w:val="es-PE"/>
        </w:rPr>
        <w:t>N°</w:t>
      </w:r>
      <w:proofErr w:type="spellEnd"/>
      <w:r w:rsidRPr="00971A2B">
        <w:rPr>
          <w:lang w:val="es-PE"/>
        </w:rPr>
        <w:t xml:space="preserve"> 031-2010-SA) y los </w:t>
      </w:r>
      <w:r w:rsidRPr="00971A2B">
        <w:rPr>
          <w:i/>
          <w:lang w:val="es-PE"/>
        </w:rPr>
        <w:t>Estándares de Calidad Ambiental (ECA) para Agua</w:t>
      </w:r>
      <w:r w:rsidRPr="00971A2B">
        <w:rPr>
          <w:lang w:val="es-PE"/>
        </w:rPr>
        <w:t xml:space="preserve"> (Decreto</w:t>
      </w:r>
      <w:r w:rsidRPr="00971A2B">
        <w:rPr>
          <w:lang w:val="es-PE"/>
        </w:rPr>
        <w:t xml:space="preserve"> Supremo </w:t>
      </w:r>
      <w:proofErr w:type="spellStart"/>
      <w:r w:rsidRPr="00971A2B">
        <w:rPr>
          <w:lang w:val="es-PE"/>
        </w:rPr>
        <w:t>N°</w:t>
      </w:r>
      <w:proofErr w:type="spellEnd"/>
      <w:r w:rsidRPr="00971A2B">
        <w:rPr>
          <w:lang w:val="es-PE"/>
        </w:rPr>
        <w:t xml:space="preserve"> 004-2017-MINAM) en varios parámetros críticos, lo que representa un riesgo significativo para la salud pública.</w:t>
      </w:r>
    </w:p>
    <w:p w14:paraId="49F19B68" w14:textId="77777777" w:rsidR="00215517" w:rsidRPr="00971A2B" w:rsidRDefault="00105C51" w:rsidP="00215517">
      <w:pPr>
        <w:keepNext/>
        <w:spacing w:before="240" w:after="240"/>
        <w:jc w:val="center"/>
        <w:rPr>
          <w:lang w:val="es-PE"/>
        </w:rPr>
      </w:pPr>
      <w:r w:rsidRPr="00971A2B">
        <w:rPr>
          <w:noProof/>
          <w:lang w:val="es-PE"/>
        </w:rPr>
        <w:lastRenderedPageBreak/>
        <w:drawing>
          <wp:inline distT="0" distB="0" distL="0" distR="0" wp14:anchorId="2BCBEA46" wp14:editId="0890A3E5">
            <wp:extent cx="5029200" cy="2997200"/>
            <wp:effectExtent l="0" t="0" r="0" b="12700"/>
            <wp:docPr id="26" name="Gráfico 26">
              <a:extLst xmlns:a="http://schemas.openxmlformats.org/drawingml/2006/main">
                <a:ext uri="{FF2B5EF4-FFF2-40B4-BE49-F238E27FC236}">
                  <a16:creationId xmlns:a16="http://schemas.microsoft.com/office/drawing/2014/main" id="{E873409F-3EE1-0043-42F7-B16ED6F55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119524" w14:textId="783ED818" w:rsidR="00703FEF" w:rsidRPr="00971A2B" w:rsidRDefault="00215517" w:rsidP="00215517">
      <w:pPr>
        <w:pStyle w:val="BodyText"/>
        <w:jc w:val="center"/>
        <w:rPr>
          <w:i/>
          <w:iCs/>
          <w:sz w:val="40"/>
          <w:szCs w:val="40"/>
          <w:lang w:val="es-PE"/>
        </w:rPr>
      </w:pPr>
      <w:r w:rsidRPr="00971A2B">
        <w:rPr>
          <w:i/>
          <w:iCs/>
          <w:lang w:val="es-PE"/>
        </w:rPr>
        <w:t xml:space="preserve">Gráfico </w:t>
      </w:r>
      <w:r w:rsidRPr="00971A2B">
        <w:rPr>
          <w:i/>
          <w:iCs/>
          <w:lang w:val="es-PE"/>
        </w:rPr>
        <w:fldChar w:fldCharType="begin"/>
      </w:r>
      <w:r w:rsidRPr="00971A2B">
        <w:rPr>
          <w:i/>
          <w:iCs/>
          <w:lang w:val="es-PE"/>
        </w:rPr>
        <w:instrText xml:space="preserve"> SEQ Grafico \* ARABIC </w:instrText>
      </w:r>
      <w:r w:rsidRPr="00971A2B">
        <w:rPr>
          <w:i/>
          <w:iCs/>
          <w:lang w:val="es-PE"/>
        </w:rPr>
        <w:fldChar w:fldCharType="separate"/>
      </w:r>
      <w:r w:rsidRPr="00971A2B">
        <w:rPr>
          <w:i/>
          <w:iCs/>
          <w:noProof/>
          <w:lang w:val="es-PE"/>
        </w:rPr>
        <w:t>1</w:t>
      </w:r>
      <w:r w:rsidRPr="00971A2B">
        <w:rPr>
          <w:i/>
          <w:iCs/>
          <w:lang w:val="es-PE"/>
        </w:rPr>
        <w:fldChar w:fldCharType="end"/>
      </w:r>
      <w:r w:rsidRPr="00971A2B">
        <w:rPr>
          <w:i/>
          <w:iCs/>
          <w:lang w:val="es-PE"/>
        </w:rPr>
        <w:t>Coliformes totales en muestras de agua por urbanización (UFC/100ml).</w:t>
      </w:r>
    </w:p>
    <w:p w14:paraId="669366BC" w14:textId="77777777" w:rsidR="00703FEF" w:rsidRPr="00971A2B" w:rsidRDefault="00A177FF" w:rsidP="00B259C6">
      <w:pPr>
        <w:pStyle w:val="BodyText"/>
        <w:jc w:val="both"/>
        <w:rPr>
          <w:lang w:val="es-PE"/>
        </w:rPr>
      </w:pPr>
      <w:r w:rsidRPr="00971A2B">
        <w:rPr>
          <w:lang w:val="es-PE"/>
        </w:rPr>
        <w:t xml:space="preserve">La presencia de </w:t>
      </w:r>
      <w:r w:rsidRPr="00971A2B">
        <w:rPr>
          <w:lang w:val="es-PE"/>
        </w:rPr>
        <w:t>coliformes totales en concentraciones de 8,000 UFC/100 ml en Santa Celedonia y 12,000 UFC/100 ml en Miguel Ramos Zela indica una contaminación microbiológica severa, superando ampliamente el límite de ausencia exigido por ambas normativas (Ministerio de Sa</w:t>
      </w:r>
      <w:r w:rsidRPr="00971A2B">
        <w:rPr>
          <w:lang w:val="es-PE"/>
        </w:rPr>
        <w:t>lud, 2015</w:t>
      </w:r>
      <w:proofErr w:type="gramStart"/>
      <w:r w:rsidRPr="00971A2B">
        <w:rPr>
          <w:lang w:val="es-PE"/>
        </w:rPr>
        <w:t>) .</w:t>
      </w:r>
      <w:proofErr w:type="gramEnd"/>
      <w:r w:rsidRPr="00971A2B">
        <w:rPr>
          <w:lang w:val="es-PE"/>
        </w:rPr>
        <w:t xml:space="preserve"> </w:t>
      </w:r>
      <w:r w:rsidRPr="00971A2B">
        <w:rPr>
          <w:lang w:val="es-PE"/>
        </w:rPr>
        <w:t>Esta contaminación, probablemente derivada de la manipulación inadecuada, recipientes abiertos y la exposición a contaminantes ambientales como polvo o insectos, es consistente con estudios previos en zonas periurbanas de Juliaca, donde la fal</w:t>
      </w:r>
      <w:r w:rsidRPr="00971A2B">
        <w:rPr>
          <w:lang w:val="es-PE"/>
        </w:rPr>
        <w:t xml:space="preserve">ta de prácticas de higiene durante el almacenamiento agrava la proliferación bacteriana (OEDC, 2021). La elevada carga bacteriana sugiere un riesgo alto de enfermedades gastrointestinales, como diarrea, y potencialmente enfermedades más graves como fiebre </w:t>
      </w:r>
      <w:r w:rsidRPr="00971A2B">
        <w:rPr>
          <w:lang w:val="es-PE"/>
        </w:rPr>
        <w:t>tifoidea o hepatitis A, especialmente en poblaciones vulnerables como niños y ancianos (Bernex et al., 2020)</w:t>
      </w:r>
    </w:p>
    <w:p w14:paraId="11ACD85B" w14:textId="77777777" w:rsidR="00215517" w:rsidRPr="00971A2B" w:rsidRDefault="00105C51" w:rsidP="00215517">
      <w:pPr>
        <w:keepNext/>
        <w:spacing w:before="240" w:after="240"/>
        <w:jc w:val="center"/>
        <w:rPr>
          <w:lang w:val="es-PE"/>
        </w:rPr>
      </w:pPr>
      <w:r w:rsidRPr="00971A2B">
        <w:rPr>
          <w:noProof/>
          <w:lang w:val="es-PE"/>
        </w:rPr>
        <w:drawing>
          <wp:inline distT="0" distB="0" distL="0" distR="0" wp14:anchorId="4B09090D" wp14:editId="57838AC1">
            <wp:extent cx="5122843" cy="2875402"/>
            <wp:effectExtent l="0" t="0" r="1905" b="1270"/>
            <wp:docPr id="1" name="Gráfico 1">
              <a:extLst xmlns:a="http://schemas.openxmlformats.org/drawingml/2006/main">
                <a:ext uri="{FF2B5EF4-FFF2-40B4-BE49-F238E27FC236}">
                  <a16:creationId xmlns:a16="http://schemas.microsoft.com/office/drawing/2014/main" id="{BFE30D8C-BE61-E36A-7B4A-0C85C6324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F4D8A7" w14:textId="5EF88FA6" w:rsidR="00215517" w:rsidRPr="00971A2B" w:rsidRDefault="00215517" w:rsidP="00215517">
      <w:pPr>
        <w:pStyle w:val="BodyText"/>
        <w:jc w:val="center"/>
        <w:rPr>
          <w:i/>
          <w:iCs/>
          <w:lang w:val="es-PE"/>
        </w:rPr>
      </w:pPr>
      <w:r w:rsidRPr="00971A2B">
        <w:rPr>
          <w:i/>
          <w:iCs/>
          <w:lang w:val="es-PE"/>
        </w:rPr>
        <w:t xml:space="preserve">Gráfico </w:t>
      </w:r>
      <w:r w:rsidRPr="00971A2B">
        <w:rPr>
          <w:i/>
          <w:iCs/>
          <w:lang w:val="es-PE"/>
        </w:rPr>
        <w:fldChar w:fldCharType="begin"/>
      </w:r>
      <w:r w:rsidRPr="00971A2B">
        <w:rPr>
          <w:i/>
          <w:iCs/>
          <w:lang w:val="es-PE"/>
        </w:rPr>
        <w:instrText xml:space="preserve"> SEQ Grafico \* ARABIC </w:instrText>
      </w:r>
      <w:r w:rsidRPr="00971A2B">
        <w:rPr>
          <w:i/>
          <w:iCs/>
          <w:lang w:val="es-PE"/>
        </w:rPr>
        <w:fldChar w:fldCharType="separate"/>
      </w:r>
      <w:r w:rsidRPr="00971A2B">
        <w:rPr>
          <w:i/>
          <w:iCs/>
          <w:noProof/>
          <w:lang w:val="es-PE"/>
        </w:rPr>
        <w:t>2</w:t>
      </w:r>
      <w:r w:rsidRPr="00971A2B">
        <w:rPr>
          <w:i/>
          <w:iCs/>
          <w:lang w:val="es-PE"/>
        </w:rPr>
        <w:fldChar w:fldCharType="end"/>
      </w:r>
      <w:r w:rsidRPr="00971A2B">
        <w:rPr>
          <w:i/>
          <w:iCs/>
          <w:lang w:val="es-PE"/>
        </w:rPr>
        <w:t xml:space="preserve"> pH del agua por urbanización.</w:t>
      </w:r>
    </w:p>
    <w:p w14:paraId="27378439" w14:textId="53F24E26" w:rsidR="00105C51" w:rsidRPr="00971A2B" w:rsidRDefault="00105C51">
      <w:pPr>
        <w:spacing w:before="240" w:after="240"/>
        <w:jc w:val="center"/>
        <w:rPr>
          <w:noProof/>
          <w:lang w:val="es-PE"/>
        </w:rPr>
      </w:pPr>
      <w:r w:rsidRPr="00971A2B">
        <w:rPr>
          <w:noProof/>
          <w:lang w:val="es-PE"/>
        </w:rPr>
        <w:t xml:space="preserve"> </w:t>
      </w:r>
    </w:p>
    <w:p w14:paraId="4FEC38E2" w14:textId="77777777" w:rsidR="00215517" w:rsidRPr="00971A2B" w:rsidRDefault="00105C51" w:rsidP="00215517">
      <w:pPr>
        <w:keepNext/>
        <w:spacing w:before="240" w:after="240"/>
        <w:jc w:val="center"/>
        <w:rPr>
          <w:lang w:val="es-PE"/>
        </w:rPr>
      </w:pPr>
      <w:r w:rsidRPr="00971A2B">
        <w:rPr>
          <w:noProof/>
          <w:lang w:val="es-PE"/>
        </w:rPr>
        <w:lastRenderedPageBreak/>
        <w:drawing>
          <wp:inline distT="0" distB="0" distL="0" distR="0" wp14:anchorId="60C2F04D" wp14:editId="4D2EBF8C">
            <wp:extent cx="5012055" cy="3081866"/>
            <wp:effectExtent l="0" t="0" r="17145" b="4445"/>
            <wp:docPr id="23" name="Gráfico 23">
              <a:extLst xmlns:a="http://schemas.openxmlformats.org/drawingml/2006/main">
                <a:ext uri="{FF2B5EF4-FFF2-40B4-BE49-F238E27FC236}">
                  <a16:creationId xmlns:a16="http://schemas.microsoft.com/office/drawing/2014/main" id="{7CA55FBC-BA96-313A-04C8-EC1950AC1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D92046" w14:textId="307BB857" w:rsidR="00703FEF" w:rsidRPr="00971A2B" w:rsidRDefault="00215517" w:rsidP="00215517">
      <w:pPr>
        <w:pStyle w:val="BodyText"/>
        <w:jc w:val="center"/>
        <w:rPr>
          <w:i/>
          <w:iCs/>
          <w:sz w:val="40"/>
          <w:szCs w:val="40"/>
          <w:lang w:val="es-PE"/>
        </w:rPr>
      </w:pPr>
      <w:r w:rsidRPr="00971A2B">
        <w:rPr>
          <w:i/>
          <w:iCs/>
          <w:lang w:val="es-PE"/>
        </w:rPr>
        <w:t xml:space="preserve">Gráfico </w:t>
      </w:r>
      <w:r w:rsidRPr="00971A2B">
        <w:rPr>
          <w:i/>
          <w:iCs/>
          <w:lang w:val="es-PE"/>
        </w:rPr>
        <w:fldChar w:fldCharType="begin"/>
      </w:r>
      <w:r w:rsidRPr="00971A2B">
        <w:rPr>
          <w:i/>
          <w:iCs/>
          <w:lang w:val="es-PE"/>
        </w:rPr>
        <w:instrText xml:space="preserve"> SEQ Grafico \* ARABIC </w:instrText>
      </w:r>
      <w:r w:rsidRPr="00971A2B">
        <w:rPr>
          <w:i/>
          <w:iCs/>
          <w:lang w:val="es-PE"/>
        </w:rPr>
        <w:fldChar w:fldCharType="separate"/>
      </w:r>
      <w:r w:rsidRPr="00971A2B">
        <w:rPr>
          <w:i/>
          <w:iCs/>
          <w:noProof/>
          <w:lang w:val="es-PE"/>
        </w:rPr>
        <w:t>3</w:t>
      </w:r>
      <w:r w:rsidRPr="00971A2B">
        <w:rPr>
          <w:i/>
          <w:iCs/>
          <w:lang w:val="es-PE"/>
        </w:rPr>
        <w:fldChar w:fldCharType="end"/>
      </w:r>
      <w:r w:rsidRPr="00971A2B">
        <w:rPr>
          <w:i/>
          <w:iCs/>
          <w:lang w:val="es-PE"/>
        </w:rPr>
        <w:t xml:space="preserve"> Turbidez del agua por urbanización (NTU).</w:t>
      </w:r>
    </w:p>
    <w:p w14:paraId="07B7FF71" w14:textId="162B915E" w:rsidR="00703FEF" w:rsidRPr="00971A2B" w:rsidRDefault="00A177FF" w:rsidP="00B259C6">
      <w:pPr>
        <w:pStyle w:val="BodyText"/>
        <w:jc w:val="both"/>
        <w:rPr>
          <w:lang w:val="es-PE"/>
        </w:rPr>
      </w:pPr>
      <w:r w:rsidRPr="00971A2B">
        <w:rPr>
          <w:lang w:val="es-PE"/>
        </w:rPr>
        <w:t xml:space="preserve">El pH del agua almacenada, con valores de 8.7 en Santa Celedonia y 8.9 en Miguel Ramos Zela, excede el rango aceptable de 6.5–8.5 establecido por ambas normativas (Ministerio del Ambiente, 2018). </w:t>
      </w:r>
      <w:r w:rsidRPr="00971A2B">
        <w:rPr>
          <w:lang w:val="es-PE"/>
        </w:rPr>
        <w:t>Aunque el desvío es leve, un pH alcalino puede reducir la</w:t>
      </w:r>
      <w:r w:rsidRPr="00971A2B">
        <w:rPr>
          <w:lang w:val="es-PE"/>
        </w:rPr>
        <w:t xml:space="preserve"> eficacia del cloro como desinfectante, comprometiendo la seguridad del agua (Larson et al., 2023). La turbidez, con valores de 15 NTU y 20 NTU en Santa Celedonia y Miguel Ramos Zela, respectivamente, supera el límite de 5 NTU de ambas normativas. Esta alt</w:t>
      </w:r>
      <w:r w:rsidRPr="00971A2B">
        <w:rPr>
          <w:lang w:val="es-PE"/>
        </w:rPr>
        <w:t>a turbidez, probablemente causada por sedimentos y materia orgánica en recipientes mal mantenidos, no solo afecta la estética del agua, sino que también dificulta la desinfección, aumentando el riesgo microbiológico (</w:t>
      </w:r>
      <w:proofErr w:type="spellStart"/>
      <w:r w:rsidRPr="00971A2B">
        <w:rPr>
          <w:lang w:val="es-PE"/>
        </w:rPr>
        <w:t>Sardi</w:t>
      </w:r>
      <w:proofErr w:type="spellEnd"/>
      <w:r w:rsidRPr="00971A2B">
        <w:rPr>
          <w:lang w:val="es-PE"/>
        </w:rPr>
        <w:t xml:space="preserve"> &amp; Larroudé, 2020).</w:t>
      </w:r>
    </w:p>
    <w:p w14:paraId="7EC8FB76" w14:textId="77777777" w:rsidR="00215517" w:rsidRPr="00971A2B" w:rsidRDefault="00105C51" w:rsidP="00215517">
      <w:pPr>
        <w:keepNext/>
        <w:spacing w:before="240" w:after="240"/>
        <w:jc w:val="center"/>
        <w:rPr>
          <w:lang w:val="es-PE"/>
        </w:rPr>
      </w:pPr>
      <w:r w:rsidRPr="00971A2B">
        <w:rPr>
          <w:noProof/>
          <w:lang w:val="es-PE"/>
        </w:rPr>
        <w:drawing>
          <wp:inline distT="0" distB="0" distL="0" distR="0" wp14:anchorId="49D006AE" wp14:editId="6B9E5D0B">
            <wp:extent cx="5210978" cy="2963537"/>
            <wp:effectExtent l="0" t="0" r="8890" b="8890"/>
            <wp:docPr id="22" name="Gráfico 22">
              <a:extLst xmlns:a="http://schemas.openxmlformats.org/drawingml/2006/main">
                <a:ext uri="{FF2B5EF4-FFF2-40B4-BE49-F238E27FC236}">
                  <a16:creationId xmlns:a16="http://schemas.microsoft.com/office/drawing/2014/main" id="{34DAD9AA-9D4C-2B06-E5C4-6F2275B05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B579EF" w14:textId="55EA4CEE" w:rsidR="00105C51" w:rsidRPr="00971A2B" w:rsidRDefault="00215517" w:rsidP="00215517">
      <w:pPr>
        <w:pStyle w:val="BodyText"/>
        <w:jc w:val="center"/>
        <w:rPr>
          <w:i/>
          <w:iCs/>
          <w:szCs w:val="24"/>
          <w:lang w:val="es-PE"/>
        </w:rPr>
      </w:pPr>
      <w:r w:rsidRPr="00971A2B">
        <w:rPr>
          <w:i/>
          <w:iCs/>
          <w:lang w:val="es-PE"/>
        </w:rPr>
        <w:t xml:space="preserve">Gráfico </w:t>
      </w:r>
      <w:r w:rsidRPr="00971A2B">
        <w:rPr>
          <w:i/>
          <w:iCs/>
          <w:lang w:val="es-PE"/>
        </w:rPr>
        <w:fldChar w:fldCharType="begin"/>
      </w:r>
      <w:r w:rsidRPr="00971A2B">
        <w:rPr>
          <w:i/>
          <w:iCs/>
          <w:lang w:val="es-PE"/>
        </w:rPr>
        <w:instrText xml:space="preserve"> SEQ Grafico \* ARABIC </w:instrText>
      </w:r>
      <w:r w:rsidRPr="00971A2B">
        <w:rPr>
          <w:i/>
          <w:iCs/>
          <w:lang w:val="es-PE"/>
        </w:rPr>
        <w:fldChar w:fldCharType="separate"/>
      </w:r>
      <w:r w:rsidRPr="00971A2B">
        <w:rPr>
          <w:i/>
          <w:iCs/>
          <w:noProof/>
          <w:lang w:val="es-PE"/>
        </w:rPr>
        <w:t>4</w:t>
      </w:r>
      <w:r w:rsidRPr="00971A2B">
        <w:rPr>
          <w:i/>
          <w:iCs/>
          <w:lang w:val="es-PE"/>
        </w:rPr>
        <w:fldChar w:fldCharType="end"/>
      </w:r>
      <w:r w:rsidRPr="00971A2B">
        <w:rPr>
          <w:i/>
          <w:iCs/>
          <w:lang w:val="es-PE"/>
        </w:rPr>
        <w:t xml:space="preserve"> Conductividad eléctrica del agua por urbanización (µS/cm).</w:t>
      </w:r>
    </w:p>
    <w:p w14:paraId="643E65B8" w14:textId="77777777" w:rsidR="00215517" w:rsidRPr="00971A2B" w:rsidRDefault="00105C51" w:rsidP="00215517">
      <w:pPr>
        <w:keepNext/>
        <w:spacing w:before="240" w:after="240"/>
        <w:jc w:val="center"/>
        <w:rPr>
          <w:lang w:val="es-PE"/>
        </w:rPr>
      </w:pPr>
      <w:r w:rsidRPr="00971A2B">
        <w:rPr>
          <w:noProof/>
          <w:lang w:val="es-PE"/>
        </w:rPr>
        <w:lastRenderedPageBreak/>
        <w:drawing>
          <wp:inline distT="0" distB="0" distL="0" distR="0" wp14:anchorId="12ADB8F8" wp14:editId="7DA79B90">
            <wp:extent cx="4741333" cy="3149600"/>
            <wp:effectExtent l="0" t="0" r="2540" b="12700"/>
            <wp:docPr id="24" name="Gráfico 24">
              <a:extLst xmlns:a="http://schemas.openxmlformats.org/drawingml/2006/main">
                <a:ext uri="{FF2B5EF4-FFF2-40B4-BE49-F238E27FC236}">
                  <a16:creationId xmlns:a16="http://schemas.microsoft.com/office/drawing/2014/main" id="{ED1E820D-AFFB-0C86-CDD6-0F0D4F061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CF35A4" w14:textId="5475CF2F" w:rsidR="00703FEF" w:rsidRPr="00971A2B" w:rsidRDefault="00215517" w:rsidP="00215517">
      <w:pPr>
        <w:pStyle w:val="BodyText"/>
        <w:jc w:val="center"/>
        <w:rPr>
          <w:i/>
          <w:iCs/>
          <w:szCs w:val="24"/>
          <w:lang w:val="es-PE"/>
        </w:rPr>
      </w:pPr>
      <w:r w:rsidRPr="00971A2B">
        <w:rPr>
          <w:i/>
          <w:iCs/>
          <w:lang w:val="es-PE"/>
        </w:rPr>
        <w:t xml:space="preserve">Gráfico </w:t>
      </w:r>
      <w:r w:rsidRPr="00971A2B">
        <w:rPr>
          <w:i/>
          <w:iCs/>
          <w:lang w:val="es-PE"/>
        </w:rPr>
        <w:fldChar w:fldCharType="begin"/>
      </w:r>
      <w:r w:rsidRPr="00971A2B">
        <w:rPr>
          <w:i/>
          <w:iCs/>
          <w:lang w:val="es-PE"/>
        </w:rPr>
        <w:instrText xml:space="preserve"> SEQ Grafico \* ARABIC </w:instrText>
      </w:r>
      <w:r w:rsidRPr="00971A2B">
        <w:rPr>
          <w:i/>
          <w:iCs/>
          <w:lang w:val="es-PE"/>
        </w:rPr>
        <w:fldChar w:fldCharType="separate"/>
      </w:r>
      <w:r w:rsidRPr="00971A2B">
        <w:rPr>
          <w:i/>
          <w:iCs/>
          <w:noProof/>
          <w:lang w:val="es-PE"/>
        </w:rPr>
        <w:t>5</w:t>
      </w:r>
      <w:r w:rsidRPr="00971A2B">
        <w:rPr>
          <w:i/>
          <w:iCs/>
          <w:lang w:val="es-PE"/>
        </w:rPr>
        <w:fldChar w:fldCharType="end"/>
      </w:r>
      <w:r w:rsidRPr="00971A2B">
        <w:rPr>
          <w:i/>
          <w:iCs/>
          <w:lang w:val="es-PE"/>
        </w:rPr>
        <w:t xml:space="preserve"> Concentración de nitratos en el agua por urbanización (mg/L).</w:t>
      </w:r>
    </w:p>
    <w:p w14:paraId="0049B923" w14:textId="77777777" w:rsidR="00703FEF" w:rsidRPr="00971A2B" w:rsidRDefault="00A177FF" w:rsidP="00B259C6">
      <w:pPr>
        <w:pStyle w:val="BodyText"/>
        <w:jc w:val="both"/>
        <w:rPr>
          <w:lang w:val="es-PE"/>
        </w:rPr>
      </w:pPr>
      <w:r w:rsidRPr="00971A2B">
        <w:rPr>
          <w:lang w:val="es-PE"/>
        </w:rPr>
        <w:t>La conductividad (550 µS/cm en Santa Celedonia y 650 µS/cm en Miguel Ramos Zela) está dentro de los límites de 1,500 µS/cm (DS 031-2010-SA) y 2,500 µS/cm (ECA Agua), indicando que las sales disueltas no representan un problema inmediato. Sin embargo, estos</w:t>
      </w:r>
      <w:r w:rsidRPr="00971A2B">
        <w:rPr>
          <w:lang w:val="es-PE"/>
        </w:rPr>
        <w:t xml:space="preserve"> valores sugieren una posible contaminación química leve, posiblemente por residuos agrícolas o letrinas cercanas, como se ha reportado en otras regiones altoandinas (Ernesto </w:t>
      </w:r>
      <w:proofErr w:type="spellStart"/>
      <w:r w:rsidRPr="00971A2B">
        <w:rPr>
          <w:lang w:val="es-PE"/>
        </w:rPr>
        <w:t>Sanchez</w:t>
      </w:r>
      <w:proofErr w:type="spellEnd"/>
      <w:r w:rsidRPr="00971A2B">
        <w:rPr>
          <w:lang w:val="es-PE"/>
        </w:rPr>
        <w:t>, 2021). Los nitratos, con concentraciones de 25 mg/L y 35 mg/L, cumplen c</w:t>
      </w:r>
      <w:r w:rsidRPr="00971A2B">
        <w:rPr>
          <w:lang w:val="es-PE"/>
        </w:rPr>
        <w:t>on el límite de 50 mg/L del DS 031-2010-SA, pero exceden el límite más estricto de 10 mg/L del ECA Agua para cuerpos de agua destinados a consumo humano tras tratamiento (SINIA, 2019). Esta contaminación, probablemente relacionada con actividades agrícolas</w:t>
      </w:r>
      <w:r w:rsidRPr="00971A2B">
        <w:rPr>
          <w:lang w:val="es-PE"/>
        </w:rPr>
        <w:t xml:space="preserve"> y letrinas cercanas, plantea un riesgo de metahemoglobinemia en bebés, como se ha documentado en estudios locales (Dextre et al., 2022).</w:t>
      </w:r>
    </w:p>
    <w:p w14:paraId="04B8377C" w14:textId="77777777" w:rsidR="00215517" w:rsidRPr="00971A2B" w:rsidRDefault="00105C51" w:rsidP="00215517">
      <w:pPr>
        <w:keepNext/>
        <w:spacing w:before="240" w:after="240"/>
        <w:jc w:val="center"/>
        <w:rPr>
          <w:lang w:val="es-PE"/>
        </w:rPr>
      </w:pPr>
      <w:r w:rsidRPr="00971A2B">
        <w:rPr>
          <w:noProof/>
          <w:lang w:val="es-PE"/>
        </w:rPr>
        <w:drawing>
          <wp:inline distT="0" distB="0" distL="0" distR="0" wp14:anchorId="6B50A9F7" wp14:editId="14F68033">
            <wp:extent cx="4656243" cy="3200400"/>
            <wp:effectExtent l="0" t="0" r="11430" b="0"/>
            <wp:docPr id="25" name="Gráfico 25">
              <a:extLst xmlns:a="http://schemas.openxmlformats.org/drawingml/2006/main">
                <a:ext uri="{FF2B5EF4-FFF2-40B4-BE49-F238E27FC236}">
                  <a16:creationId xmlns:a16="http://schemas.microsoft.com/office/drawing/2014/main" id="{D3047792-965C-19AC-20AB-54B6E4466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501E0D" w14:textId="200A43E4" w:rsidR="00703FEF" w:rsidRPr="00971A2B" w:rsidRDefault="00215517" w:rsidP="00215517">
      <w:pPr>
        <w:pStyle w:val="BodyText"/>
        <w:jc w:val="center"/>
        <w:rPr>
          <w:i/>
          <w:iCs/>
          <w:szCs w:val="24"/>
          <w:lang w:val="es-PE"/>
        </w:rPr>
      </w:pPr>
      <w:r w:rsidRPr="00971A2B">
        <w:rPr>
          <w:i/>
          <w:iCs/>
          <w:lang w:val="es-PE"/>
        </w:rPr>
        <w:t xml:space="preserve">Gráfico </w:t>
      </w:r>
      <w:r w:rsidRPr="00971A2B">
        <w:rPr>
          <w:i/>
          <w:iCs/>
          <w:lang w:val="es-PE"/>
        </w:rPr>
        <w:fldChar w:fldCharType="begin"/>
      </w:r>
      <w:r w:rsidRPr="00971A2B">
        <w:rPr>
          <w:i/>
          <w:iCs/>
          <w:lang w:val="es-PE"/>
        </w:rPr>
        <w:instrText xml:space="preserve"> SEQ Grafico \* ARABIC </w:instrText>
      </w:r>
      <w:r w:rsidRPr="00971A2B">
        <w:rPr>
          <w:i/>
          <w:iCs/>
          <w:lang w:val="es-PE"/>
        </w:rPr>
        <w:fldChar w:fldCharType="separate"/>
      </w:r>
      <w:r w:rsidRPr="00971A2B">
        <w:rPr>
          <w:i/>
          <w:iCs/>
          <w:noProof/>
          <w:lang w:val="es-PE"/>
        </w:rPr>
        <w:t>6</w:t>
      </w:r>
      <w:r w:rsidRPr="00971A2B">
        <w:rPr>
          <w:i/>
          <w:iCs/>
          <w:lang w:val="es-PE"/>
        </w:rPr>
        <w:fldChar w:fldCharType="end"/>
      </w:r>
      <w:r w:rsidRPr="00971A2B">
        <w:rPr>
          <w:i/>
          <w:iCs/>
          <w:lang w:val="es-PE"/>
        </w:rPr>
        <w:t xml:space="preserve"> Oxígeno disuelto en el agua por urbanización (mg/L).</w:t>
      </w:r>
    </w:p>
    <w:p w14:paraId="479DA440" w14:textId="77777777" w:rsidR="00703FEF" w:rsidRPr="00971A2B" w:rsidRDefault="00A177FF" w:rsidP="00B259C6">
      <w:pPr>
        <w:pStyle w:val="BodyText"/>
        <w:jc w:val="both"/>
        <w:rPr>
          <w:b/>
          <w:lang w:val="es-PE"/>
        </w:rPr>
      </w:pPr>
      <w:r w:rsidRPr="00971A2B">
        <w:rPr>
          <w:lang w:val="es-PE"/>
        </w:rPr>
        <w:lastRenderedPageBreak/>
        <w:t>Los valores estimados de co</w:t>
      </w:r>
      <w:r w:rsidRPr="00971A2B">
        <w:rPr>
          <w:lang w:val="es-PE"/>
        </w:rPr>
        <w:t>lor (10 Pt/Co y 15 Pt/Co) y temperatura (15 °C y 16 °C) cumplen con los límites de 15 Pt/Co y 30 °C del DS 031-2010-SA, respectivamente, y el color también cumple con el ECA Agua. Sin embargo, estos valores son estimaciones y requieren verificación con med</w:t>
      </w:r>
      <w:r w:rsidRPr="00971A2B">
        <w:rPr>
          <w:lang w:val="es-PE"/>
        </w:rPr>
        <w:t xml:space="preserve">iciones reales para confirmar su cumplimiento. El oxígeno disuelto, con valores estimados de 5.5 mg/L y 5.0 mg/L, cumple con el límite mínimo de 5 mg/L del ECA Agua, pero no tiene un límite definido en el DS 031-2010-SA. Estos valores sugieren que el agua </w:t>
      </w:r>
      <w:r w:rsidRPr="00971A2B">
        <w:rPr>
          <w:lang w:val="es-PE"/>
        </w:rPr>
        <w:t>almacenada no está severamente desoxigenada, aunque la contaminación orgánica podría reducir aún más estos niveles (El Peruano, 2021).</w:t>
      </w:r>
    </w:p>
    <w:p w14:paraId="05B31713" w14:textId="77777777" w:rsidR="00703FEF" w:rsidRPr="00971A2B" w:rsidRDefault="00A177FF" w:rsidP="00B259C6">
      <w:pPr>
        <w:pStyle w:val="BodyText"/>
        <w:jc w:val="both"/>
        <w:rPr>
          <w:b/>
          <w:lang w:val="es-PE"/>
        </w:rPr>
      </w:pPr>
      <w:r w:rsidRPr="00971A2B">
        <w:rPr>
          <w:lang w:val="es-PE"/>
        </w:rPr>
        <w:t>La contaminación observada en ambas urbanizaciones refleja problemas estructurales en Juliaca, como la falta de infraestr</w:t>
      </w:r>
      <w:r w:rsidRPr="00971A2B">
        <w:rPr>
          <w:lang w:val="es-PE"/>
        </w:rPr>
        <w:t>uctura de saneamiento y el acceso limitado a agua potable tratada, lo que obliga a los hogares a depender del almacenamiento en recipientes domésticos (Augusto, 2012). Estudios en regiones altoandinas, como el lago Titicaca y el río Coata, han identificado</w:t>
      </w:r>
      <w:r w:rsidRPr="00971A2B">
        <w:rPr>
          <w:lang w:val="es-PE"/>
        </w:rPr>
        <w:t xml:space="preserve"> descargas de aguas residuales y actividades agrícolas como fuentes principales de contaminación por nitratos y coliformes (Huerta Vergara et al, 2022). Además, la altitud de Juliaca (3,845 m.s.n.m.) puede influir en la dinámica de los parámetros como el o</w:t>
      </w:r>
      <w:r w:rsidRPr="00971A2B">
        <w:rPr>
          <w:lang w:val="es-PE"/>
        </w:rPr>
        <w:t>xígeno disuelto, aunque los valores estimados no indican un problema crítico en este aspecto.</w:t>
      </w:r>
    </w:p>
    <w:p w14:paraId="4288F5FD" w14:textId="77777777" w:rsidR="00703FEF" w:rsidRPr="00971A2B" w:rsidRDefault="00A177FF" w:rsidP="00B259C6">
      <w:pPr>
        <w:pStyle w:val="BodyText"/>
        <w:jc w:val="both"/>
        <w:rPr>
          <w:b/>
          <w:lang w:val="es-PE"/>
        </w:rPr>
      </w:pPr>
      <w:r w:rsidRPr="00971A2B">
        <w:rPr>
          <w:lang w:val="es-PE"/>
        </w:rPr>
        <w:t>Los resultados indican que el agua almacenada en ambas urbanizaciones no es apta para el consumo humano sin tratamiento adicional, debido a los altos niveles de coliformes totales, turbidez y nitratos, que superan los estándares normativos. La presencia de</w:t>
      </w:r>
      <w:r w:rsidRPr="00971A2B">
        <w:rPr>
          <w:lang w:val="es-PE"/>
        </w:rPr>
        <w:t xml:space="preserve"> coliformes totales, en particular, representa un riesgo inmediato para la salud, ya que puede indicar contaminación fecal, aumentando la probabilidad de enfermedades transmitidas por el agua </w:t>
      </w:r>
      <w:proofErr w:type="gramStart"/>
      <w:r w:rsidRPr="00971A2B">
        <w:rPr>
          <w:lang w:val="es-PE"/>
        </w:rPr>
        <w:t>( Sousa</w:t>
      </w:r>
      <w:proofErr w:type="gramEnd"/>
      <w:r w:rsidRPr="00971A2B">
        <w:rPr>
          <w:lang w:val="es-PE"/>
        </w:rPr>
        <w:t xml:space="preserve"> et al., 2025). </w:t>
      </w:r>
      <w:r w:rsidRPr="00971A2B">
        <w:rPr>
          <w:lang w:val="es-PE"/>
        </w:rPr>
        <w:t>La contaminación por nitratos, aunque den</w:t>
      </w:r>
      <w:r w:rsidRPr="00971A2B">
        <w:rPr>
          <w:lang w:val="es-PE"/>
        </w:rPr>
        <w:t>tro de los límites del DS 031-2010-SA, excede los estándares más estrictos del ECA Agua, lo que subraya la necesidad de tratamiento avanzado para garantizar la seguridad del agua (Ministerio del Ambiente, 2018). Estos hallazgos son consistentes con estudio</w:t>
      </w:r>
      <w:r w:rsidRPr="00971A2B">
        <w:rPr>
          <w:lang w:val="es-PE"/>
        </w:rPr>
        <w:t>s en otras áreas periurbanas de América Latina, donde la falta de infraestructura y prácticas inadecuadas de almacenamiento comprometen la calidad del agua (Gómez Lobo et al., 2022).</w:t>
      </w:r>
    </w:p>
    <w:p w14:paraId="1B51CCB2" w14:textId="77777777" w:rsidR="00703FEF" w:rsidRPr="00971A2B" w:rsidRDefault="00A177FF" w:rsidP="00B259C6">
      <w:pPr>
        <w:pStyle w:val="BodyText"/>
        <w:jc w:val="both"/>
        <w:rPr>
          <w:lang w:val="es-PE"/>
        </w:rPr>
      </w:pPr>
      <w:r w:rsidRPr="00971A2B">
        <w:rPr>
          <w:lang w:val="es-PE"/>
        </w:rPr>
        <w:t>Una limitación importante de este estudio es la estimación de los valores</w:t>
      </w:r>
      <w:r w:rsidRPr="00971A2B">
        <w:rPr>
          <w:lang w:val="es-PE"/>
        </w:rPr>
        <w:t xml:space="preserve"> de color, temperatura y oxígeno disuelto, debido a la ausencia de datos medidos. Mediciones reales de estos parámetros son esenciales para confirmar su cumplimiento con las normativas. Además, el análisis se limitó a dos viviendas representativas, lo que </w:t>
      </w:r>
      <w:r w:rsidRPr="00971A2B">
        <w:rPr>
          <w:lang w:val="es-PE"/>
        </w:rPr>
        <w:t xml:space="preserve">podría no reflejar la variabilidad en otras zonas de las urbanizaciones. Futuros estudios deberían incluir un mayor número de muestras y considerar parámetros adicionales, como coliformes </w:t>
      </w:r>
      <w:proofErr w:type="spellStart"/>
      <w:r w:rsidRPr="00971A2B">
        <w:rPr>
          <w:lang w:val="es-PE"/>
        </w:rPr>
        <w:t>termotolerantes</w:t>
      </w:r>
      <w:proofErr w:type="spellEnd"/>
      <w:r w:rsidRPr="00971A2B">
        <w:rPr>
          <w:lang w:val="es-PE"/>
        </w:rPr>
        <w:t xml:space="preserve"> y </w:t>
      </w:r>
      <w:proofErr w:type="spellStart"/>
      <w:r w:rsidRPr="00971A2B">
        <w:rPr>
          <w:lang w:val="es-PE"/>
        </w:rPr>
        <w:t>Escherichia</w:t>
      </w:r>
      <w:proofErr w:type="spellEnd"/>
      <w:r w:rsidRPr="00971A2B">
        <w:rPr>
          <w:lang w:val="es-PE"/>
        </w:rPr>
        <w:t xml:space="preserve"> </w:t>
      </w:r>
      <w:proofErr w:type="spellStart"/>
      <w:r w:rsidRPr="00971A2B">
        <w:rPr>
          <w:lang w:val="es-PE"/>
        </w:rPr>
        <w:t>coli</w:t>
      </w:r>
      <w:proofErr w:type="spellEnd"/>
      <w:r w:rsidRPr="00971A2B">
        <w:rPr>
          <w:lang w:val="es-PE"/>
        </w:rPr>
        <w:t>, para una evaluación más completa</w:t>
      </w:r>
      <w:r w:rsidRPr="00971A2B">
        <w:rPr>
          <w:lang w:val="es-PE"/>
        </w:rPr>
        <w:t xml:space="preserve"> de la contaminación fecal.</w:t>
      </w:r>
    </w:p>
    <w:p w14:paraId="2C267DB7" w14:textId="4D6D5150" w:rsidR="00703FEF" w:rsidRPr="00971A2B" w:rsidRDefault="00A177FF" w:rsidP="00B259C6">
      <w:pPr>
        <w:pStyle w:val="BodyText"/>
        <w:jc w:val="both"/>
        <w:rPr>
          <w:lang w:val="es-PE"/>
        </w:rPr>
      </w:pPr>
      <w:r w:rsidRPr="00971A2B">
        <w:rPr>
          <w:lang w:val="es-PE"/>
        </w:rPr>
        <w:t>En conclusión, los resultados destacan la urgencia de implementar medidas de mitigación, como la mejora de las prácticas de almacenamiento, la desinfección con cloro y la instalación de sistemas de filtración, para garantizar el</w:t>
      </w:r>
      <w:r w:rsidRPr="00971A2B">
        <w:rPr>
          <w:lang w:val="es-PE"/>
        </w:rPr>
        <w:t xml:space="preserve"> acceso a agua potable segura en Santa Cele</w:t>
      </w:r>
      <w:r w:rsidRPr="00971A2B">
        <w:rPr>
          <w:lang w:val="es-PE"/>
        </w:rPr>
        <w:t xml:space="preserve">donia y Miguel Ramos Zela. </w:t>
      </w:r>
      <w:r w:rsidRPr="00971A2B">
        <w:rPr>
          <w:lang w:val="es-PE"/>
        </w:rPr>
        <w:t>Las normativas peruanas proporcionan un marco robusto para evaluar la calidad del agua, pero su cumplimiento requiere intervenciones comunitarias y de infraestructura que aborden las fu</w:t>
      </w:r>
      <w:r w:rsidRPr="00971A2B">
        <w:rPr>
          <w:lang w:val="es-PE"/>
        </w:rPr>
        <w:t>entes de contaminación en Juliaca.</w:t>
      </w:r>
    </w:p>
    <w:p w14:paraId="5BB1A008" w14:textId="77777777" w:rsidR="00703FEF" w:rsidRPr="00971A2B" w:rsidRDefault="00A177FF" w:rsidP="00B259C6">
      <w:pPr>
        <w:pStyle w:val="Ttulo1"/>
        <w:numPr>
          <w:ilvl w:val="0"/>
          <w:numId w:val="21"/>
        </w:numPr>
        <w:ind w:left="432" w:firstLine="0"/>
        <w:rPr>
          <w:rFonts w:cs="Times New Roman"/>
          <w:szCs w:val="24"/>
        </w:rPr>
      </w:pPr>
      <w:r w:rsidRPr="00971A2B">
        <w:rPr>
          <w:rFonts w:cs="Times New Roman"/>
          <w:szCs w:val="24"/>
        </w:rPr>
        <w:t>Conclusión</w:t>
      </w:r>
    </w:p>
    <w:p w14:paraId="485548D8" w14:textId="260EF7FD" w:rsidR="00703FEF" w:rsidRPr="00971A2B" w:rsidRDefault="00A177FF" w:rsidP="00B259C6">
      <w:pPr>
        <w:pStyle w:val="BodyText"/>
        <w:jc w:val="both"/>
        <w:rPr>
          <w:lang w:val="es-PE"/>
        </w:rPr>
      </w:pPr>
      <w:r w:rsidRPr="00971A2B">
        <w:rPr>
          <w:lang w:val="es-PE"/>
        </w:rPr>
        <w:t>Este estudio evaluó la calidad del agua almacenada en recipientes domésticos en dos viviendas de las urbanizaciones Santa Celedonia y Miguel Ramos Zela, Juliaca, Puno, Perú, con el objetivo de determinar su apt</w:t>
      </w:r>
      <w:r w:rsidRPr="00971A2B">
        <w:rPr>
          <w:lang w:val="es-PE"/>
        </w:rPr>
        <w:t xml:space="preserve">itud para el consumo humano según el Reglamento de la Calidad del Agua para Consumo Humano (DS </w:t>
      </w:r>
      <w:proofErr w:type="spellStart"/>
      <w:r w:rsidRPr="00971A2B">
        <w:rPr>
          <w:lang w:val="es-PE"/>
        </w:rPr>
        <w:t>N°</w:t>
      </w:r>
      <w:proofErr w:type="spellEnd"/>
      <w:r w:rsidRPr="00971A2B">
        <w:rPr>
          <w:lang w:val="es-PE"/>
        </w:rPr>
        <w:t xml:space="preserve"> 031-2010-SA) y los Estándares de Calidad Ambiental (ECA) para Agua (DS </w:t>
      </w:r>
      <w:proofErr w:type="spellStart"/>
      <w:r w:rsidRPr="00971A2B">
        <w:rPr>
          <w:lang w:val="es-PE"/>
        </w:rPr>
        <w:t>N°</w:t>
      </w:r>
      <w:proofErr w:type="spellEnd"/>
      <w:r w:rsidRPr="00971A2B">
        <w:rPr>
          <w:lang w:val="es-PE"/>
        </w:rPr>
        <w:t xml:space="preserve"> 004-2017-MINAM). La hipótesis planteada fue que el agua almacenada en recipientes do</w:t>
      </w:r>
      <w:r w:rsidRPr="00971A2B">
        <w:rPr>
          <w:lang w:val="es-PE"/>
        </w:rPr>
        <w:t xml:space="preserve">mésticos en estas zonas periurbanas no cumple con los estándares normativos debido a prácticas de almacenamiento inadecuadas y contaminación externa, lo cual se confirmó plenamente. Los resultados muestran un pH alcalino (8.7–8.9), turbidez elevada (15–20 </w:t>
      </w:r>
      <w:r w:rsidRPr="00971A2B">
        <w:rPr>
          <w:lang w:val="es-PE"/>
        </w:rPr>
        <w:t xml:space="preserve">NTU), nitratos por encima del límite ECA (25–35 mg/L) y una alta presencia de coliformes totales (8,000–12,000 UFC/100 ml), indicando contaminación microbiológica severa y riesgos para la salud, como </w:t>
      </w:r>
      <w:r w:rsidRPr="00971A2B">
        <w:rPr>
          <w:lang w:val="es-PE"/>
        </w:rPr>
        <w:lastRenderedPageBreak/>
        <w:t>enfermedades gastrointestinales y metahemoglobinemia. Es</w:t>
      </w:r>
      <w:r w:rsidRPr="00971A2B">
        <w:rPr>
          <w:lang w:val="es-PE"/>
        </w:rPr>
        <w:t>tos hallazgos son consistentes con estudios previos en Juliaca</w:t>
      </w:r>
      <w:r w:rsidR="00971A2B">
        <w:rPr>
          <w:lang w:val="es-PE"/>
        </w:rPr>
        <w:t xml:space="preserve">, </w:t>
      </w:r>
      <w:r w:rsidRPr="00971A2B">
        <w:rPr>
          <w:lang w:val="es-PE"/>
        </w:rPr>
        <w:t>que reportaron contaminación bacteriana por almacenamiento deficiente</w:t>
      </w:r>
      <w:r w:rsidR="00971A2B">
        <w:rPr>
          <w:lang w:val="es-PE"/>
        </w:rPr>
        <w:t xml:space="preserve"> </w:t>
      </w:r>
      <w:r w:rsidRPr="00971A2B">
        <w:rPr>
          <w:lang w:val="es-PE"/>
        </w:rPr>
        <w:t>que identificó riesgos de nitratos por actividades agrícolas. A dife</w:t>
      </w:r>
      <w:r w:rsidRPr="00971A2B">
        <w:rPr>
          <w:lang w:val="es-PE"/>
        </w:rPr>
        <w:t xml:space="preserve">rencia de estudios en áreas urbanas con mejor infraestructura, </w:t>
      </w:r>
      <w:r w:rsidRPr="00971A2B">
        <w:rPr>
          <w:lang w:val="es-PE"/>
        </w:rPr>
        <w:t>la falta de saneamiento en Juliaca agrava la contaminación.</w:t>
      </w:r>
    </w:p>
    <w:p w14:paraId="0AD85C91" w14:textId="39D5DDE2" w:rsidR="00703FEF" w:rsidRPr="00971A2B" w:rsidRDefault="00A177FF" w:rsidP="00B259C6">
      <w:pPr>
        <w:pStyle w:val="BodyText"/>
        <w:jc w:val="both"/>
        <w:rPr>
          <w:lang w:val="es-PE"/>
        </w:rPr>
      </w:pPr>
      <w:r w:rsidRPr="00971A2B">
        <w:rPr>
          <w:lang w:val="es-PE"/>
        </w:rPr>
        <w:t>Una limitación clave es el tamaño reducido de la muestra (n=2), que limita la generalización, y</w:t>
      </w:r>
      <w:r w:rsidRPr="00971A2B">
        <w:rPr>
          <w:lang w:val="es-PE"/>
        </w:rPr>
        <w:t xml:space="preserve"> la estimación de parámetros como color y oxígeno disuelto, que requieren mediciones reales para mayor precisión. Factores alternativos, como la contaminación del agua en la fuente (río Coata o pozos subterráneos), podrían explicar parcialmente los resulta</w:t>
      </w:r>
      <w:r w:rsidRPr="00971A2B">
        <w:rPr>
          <w:lang w:val="es-PE"/>
        </w:rPr>
        <w:t>dos, ya que la calidad inicial del agua influye en su deterioro durante el almacenamiento. No obstante, las prácticas de almacenamiento, como el uso de recipientes abiertos y la limpieza irregular, son los principales contribuyentes a la contaminación obse</w:t>
      </w:r>
      <w:r w:rsidRPr="00971A2B">
        <w:rPr>
          <w:lang w:val="es-PE"/>
        </w:rPr>
        <w:t>rvada, según lo reportado</w:t>
      </w:r>
      <w:r w:rsidRPr="00971A2B">
        <w:rPr>
          <w:lang w:val="es-PE"/>
        </w:rPr>
        <w:t>.</w:t>
      </w:r>
    </w:p>
    <w:p w14:paraId="2963CED7" w14:textId="77777777" w:rsidR="00703FEF" w:rsidRPr="00971A2B" w:rsidRDefault="00A177FF" w:rsidP="00B259C6">
      <w:pPr>
        <w:pStyle w:val="BodyText"/>
        <w:jc w:val="both"/>
        <w:rPr>
          <w:lang w:val="es-PE"/>
        </w:rPr>
      </w:pPr>
      <w:r w:rsidRPr="00971A2B">
        <w:rPr>
          <w:lang w:val="es-PE"/>
        </w:rPr>
        <w:t>La importancia de estos descubrimientos radica en su contribución al entendimiento de los desafíos de la calidad del agua en contextos periurbanos de gran altitud, como Juliaca, donde la falta de infraest</w:t>
      </w:r>
      <w:r w:rsidRPr="00971A2B">
        <w:rPr>
          <w:lang w:val="es-PE"/>
        </w:rPr>
        <w:t>ructura y las prácticas inadecuadas comprometen un derecho humano fundamental. Los resultados subrayan la necesidad urgente de intervenciones comunitarias y de infraestructura para garantizar agua potable segura. Se recomienda implementar programas de educ</w:t>
      </w:r>
      <w:r w:rsidRPr="00971A2B">
        <w:rPr>
          <w:lang w:val="es-PE"/>
        </w:rPr>
        <w:t>ación sobre higiene en el almacenamiento, promover la desinfección con cloro, usar recipientes con tapas herméticas y mejorar los sistemas de saneamiento para reducir la contaminación por nitratos y coliformes. Estas medidas pueden mitigar los riesgos para</w:t>
      </w:r>
      <w:r w:rsidRPr="00971A2B">
        <w:rPr>
          <w:lang w:val="es-PE"/>
        </w:rPr>
        <w:t xml:space="preserve"> la salud pública y mejorar la calidad de vida en estas comunidades vulnerables.</w:t>
      </w:r>
    </w:p>
    <w:p w14:paraId="7502CF5D" w14:textId="77777777" w:rsidR="00703FEF" w:rsidRPr="00971A2B" w:rsidRDefault="00A177FF" w:rsidP="00B259C6">
      <w:pPr>
        <w:pStyle w:val="Ttulo1"/>
      </w:pPr>
      <w:r w:rsidRPr="00971A2B">
        <w:rPr>
          <w:rFonts w:eastAsia="Times New Roman"/>
        </w:rPr>
        <w:t>Recomendaciones</w:t>
      </w:r>
    </w:p>
    <w:p w14:paraId="07DA2B02" w14:textId="77777777" w:rsidR="00703FEF" w:rsidRPr="00971A2B" w:rsidRDefault="00A177FF" w:rsidP="00B259C6">
      <w:pPr>
        <w:numPr>
          <w:ilvl w:val="0"/>
          <w:numId w:val="22"/>
        </w:numPr>
        <w:spacing w:before="240"/>
        <w:jc w:val="both"/>
        <w:rPr>
          <w:sz w:val="24"/>
          <w:szCs w:val="24"/>
          <w:lang w:val="es-PE"/>
        </w:rPr>
      </w:pPr>
      <w:r w:rsidRPr="00971A2B">
        <w:rPr>
          <w:sz w:val="24"/>
          <w:szCs w:val="24"/>
          <w:lang w:val="es-PE"/>
        </w:rPr>
        <w:t xml:space="preserve">Implementar campañas de educación comunitaria sobre prácticas seguras de almacenamiento de agua, enfocándose en la limpieza regular de recipientes y el uso de </w:t>
      </w:r>
      <w:r w:rsidRPr="00971A2B">
        <w:rPr>
          <w:sz w:val="24"/>
          <w:szCs w:val="24"/>
          <w:lang w:val="es-PE"/>
        </w:rPr>
        <w:t>tapas herméticas.</w:t>
      </w:r>
    </w:p>
    <w:p w14:paraId="57B0A7E5" w14:textId="77777777" w:rsidR="00703FEF" w:rsidRPr="00971A2B" w:rsidRDefault="00A177FF" w:rsidP="00B259C6">
      <w:pPr>
        <w:numPr>
          <w:ilvl w:val="0"/>
          <w:numId w:val="22"/>
        </w:numPr>
        <w:jc w:val="both"/>
        <w:rPr>
          <w:sz w:val="24"/>
          <w:szCs w:val="24"/>
          <w:lang w:val="es-PE"/>
        </w:rPr>
      </w:pPr>
      <w:r w:rsidRPr="00971A2B">
        <w:rPr>
          <w:sz w:val="24"/>
          <w:szCs w:val="24"/>
          <w:lang w:val="es-PE"/>
        </w:rPr>
        <w:t>Promover el uso de métodos de desinfección doméstica, como cloro o filtros de agua, accesibles para familias de bajos ingresos.</w:t>
      </w:r>
    </w:p>
    <w:p w14:paraId="2F25D090" w14:textId="77777777" w:rsidR="00703FEF" w:rsidRPr="00971A2B" w:rsidRDefault="00A177FF" w:rsidP="00B259C6">
      <w:pPr>
        <w:numPr>
          <w:ilvl w:val="0"/>
          <w:numId w:val="22"/>
        </w:numPr>
        <w:jc w:val="both"/>
        <w:rPr>
          <w:sz w:val="24"/>
          <w:szCs w:val="24"/>
          <w:lang w:val="es-PE"/>
        </w:rPr>
      </w:pPr>
      <w:r w:rsidRPr="00971A2B">
        <w:rPr>
          <w:sz w:val="24"/>
          <w:szCs w:val="24"/>
          <w:lang w:val="es-PE"/>
        </w:rPr>
        <w:t xml:space="preserve">Realizar estudios adicionales con mayor tamaño muestral y análisis de parámetros como coliformes </w:t>
      </w:r>
      <w:proofErr w:type="spellStart"/>
      <w:r w:rsidRPr="00971A2B">
        <w:rPr>
          <w:sz w:val="24"/>
          <w:szCs w:val="24"/>
          <w:lang w:val="es-PE"/>
        </w:rPr>
        <w:t>termotolerantes</w:t>
      </w:r>
      <w:proofErr w:type="spellEnd"/>
      <w:r w:rsidRPr="00971A2B">
        <w:rPr>
          <w:sz w:val="24"/>
          <w:szCs w:val="24"/>
          <w:lang w:val="es-PE"/>
        </w:rPr>
        <w:t xml:space="preserve"> y </w:t>
      </w:r>
      <w:proofErr w:type="spellStart"/>
      <w:r w:rsidRPr="00971A2B">
        <w:rPr>
          <w:i/>
          <w:sz w:val="24"/>
          <w:szCs w:val="24"/>
          <w:lang w:val="es-PE"/>
        </w:rPr>
        <w:t>Escherichia</w:t>
      </w:r>
      <w:proofErr w:type="spellEnd"/>
      <w:r w:rsidRPr="00971A2B">
        <w:rPr>
          <w:i/>
          <w:sz w:val="24"/>
          <w:szCs w:val="24"/>
          <w:lang w:val="es-PE"/>
        </w:rPr>
        <w:t xml:space="preserve"> </w:t>
      </w:r>
      <w:proofErr w:type="spellStart"/>
      <w:r w:rsidRPr="00971A2B">
        <w:rPr>
          <w:i/>
          <w:sz w:val="24"/>
          <w:szCs w:val="24"/>
          <w:lang w:val="es-PE"/>
        </w:rPr>
        <w:t>coli</w:t>
      </w:r>
      <w:proofErr w:type="spellEnd"/>
      <w:r w:rsidRPr="00971A2B">
        <w:rPr>
          <w:sz w:val="24"/>
          <w:szCs w:val="24"/>
          <w:lang w:val="es-PE"/>
        </w:rPr>
        <w:t xml:space="preserve"> para evaluar la contaminación fecal con mayor detalle.</w:t>
      </w:r>
    </w:p>
    <w:p w14:paraId="58BEEC05" w14:textId="77777777" w:rsidR="00703FEF" w:rsidRPr="00971A2B" w:rsidRDefault="00A177FF" w:rsidP="00B259C6">
      <w:pPr>
        <w:numPr>
          <w:ilvl w:val="0"/>
          <w:numId w:val="22"/>
        </w:numPr>
        <w:jc w:val="both"/>
        <w:rPr>
          <w:sz w:val="24"/>
          <w:szCs w:val="24"/>
          <w:lang w:val="es-PE"/>
        </w:rPr>
      </w:pPr>
      <w:r w:rsidRPr="00971A2B">
        <w:rPr>
          <w:sz w:val="24"/>
          <w:szCs w:val="24"/>
          <w:lang w:val="es-PE"/>
        </w:rPr>
        <w:t>Desarrollar infraestructura de saneamiento en Juliaca, incluyendo red</w:t>
      </w:r>
      <w:r w:rsidRPr="00971A2B">
        <w:rPr>
          <w:sz w:val="24"/>
          <w:szCs w:val="24"/>
          <w:lang w:val="es-PE"/>
        </w:rPr>
        <w:t>es de agua potable tratada y sistemas de tratamiento de aguas residuales para reducir la contaminación de fuentes.</w:t>
      </w:r>
    </w:p>
    <w:p w14:paraId="2F714F23" w14:textId="77777777" w:rsidR="00703FEF" w:rsidRPr="00971A2B" w:rsidRDefault="00A177FF" w:rsidP="00B259C6">
      <w:pPr>
        <w:numPr>
          <w:ilvl w:val="0"/>
          <w:numId w:val="22"/>
        </w:numPr>
        <w:spacing w:after="240"/>
        <w:jc w:val="both"/>
        <w:rPr>
          <w:sz w:val="24"/>
          <w:szCs w:val="24"/>
          <w:lang w:val="es-PE"/>
        </w:rPr>
      </w:pPr>
      <w:r w:rsidRPr="00971A2B">
        <w:rPr>
          <w:sz w:val="24"/>
          <w:szCs w:val="24"/>
          <w:lang w:val="es-PE"/>
        </w:rPr>
        <w:t>Monitorear continuamente la calidad del agua en fuentes superficiales y subterráneas (río Coata, lago Titicaca, pozos) para identificar y mit</w:t>
      </w:r>
      <w:r w:rsidRPr="00971A2B">
        <w:rPr>
          <w:sz w:val="24"/>
          <w:szCs w:val="24"/>
          <w:lang w:val="es-PE"/>
        </w:rPr>
        <w:t>igar fuentes de contaminación.</w:t>
      </w:r>
    </w:p>
    <w:p w14:paraId="28D7E63E" w14:textId="77777777" w:rsidR="00703FEF" w:rsidRPr="00971A2B" w:rsidRDefault="00A177FF" w:rsidP="00B259C6">
      <w:pPr>
        <w:pStyle w:val="Ttulo1"/>
      </w:pPr>
      <w:r w:rsidRPr="00971A2B">
        <w:rPr>
          <w:rFonts w:eastAsia="Times New Roman"/>
        </w:rPr>
        <w:t>Referencias</w:t>
      </w:r>
    </w:p>
    <w:p w14:paraId="7DA8A3D3" w14:textId="77777777"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Celso. (2017). </w:t>
      </w:r>
      <w:proofErr w:type="spellStart"/>
      <w:r w:rsidRPr="00971A2B">
        <w:rPr>
          <w:sz w:val="24"/>
          <w:szCs w:val="24"/>
          <w:lang w:val="es-PE"/>
        </w:rPr>
        <w:t>Sustainable</w:t>
      </w:r>
      <w:proofErr w:type="spellEnd"/>
      <w:r w:rsidRPr="00971A2B">
        <w:rPr>
          <w:sz w:val="24"/>
          <w:szCs w:val="24"/>
          <w:lang w:val="es-PE"/>
        </w:rPr>
        <w:t xml:space="preserve"> </w:t>
      </w:r>
      <w:proofErr w:type="spellStart"/>
      <w:r w:rsidRPr="00971A2B">
        <w:rPr>
          <w:sz w:val="24"/>
          <w:szCs w:val="24"/>
          <w:lang w:val="es-PE"/>
        </w:rPr>
        <w:t>access</w:t>
      </w:r>
      <w:proofErr w:type="spellEnd"/>
      <w:r w:rsidRPr="00971A2B">
        <w:rPr>
          <w:sz w:val="24"/>
          <w:szCs w:val="24"/>
          <w:lang w:val="es-PE"/>
        </w:rPr>
        <w:t xml:space="preserve">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safe</w:t>
      </w:r>
      <w:proofErr w:type="spellEnd"/>
      <w:r w:rsidRPr="00971A2B">
        <w:rPr>
          <w:sz w:val="24"/>
          <w:szCs w:val="24"/>
          <w:lang w:val="es-PE"/>
        </w:rPr>
        <w:t xml:space="preserve"> </w:t>
      </w:r>
      <w:proofErr w:type="spellStart"/>
      <w:r w:rsidRPr="00971A2B">
        <w:rPr>
          <w:sz w:val="24"/>
          <w:szCs w:val="24"/>
          <w:lang w:val="es-PE"/>
        </w:rPr>
        <w:t>drinking</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fundamental human </w:t>
      </w:r>
      <w:proofErr w:type="spellStart"/>
      <w:r w:rsidRPr="00971A2B">
        <w:rPr>
          <w:sz w:val="24"/>
          <w:szCs w:val="24"/>
          <w:lang w:val="es-PE"/>
        </w:rPr>
        <w:t>right</w:t>
      </w:r>
      <w:proofErr w:type="spellEnd"/>
      <w:r w:rsidRPr="00971A2B">
        <w:rPr>
          <w:sz w:val="24"/>
          <w:szCs w:val="24"/>
          <w:lang w:val="es-PE"/>
        </w:rPr>
        <w:t xml:space="preserve"> in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international</w:t>
      </w:r>
      <w:proofErr w:type="spellEnd"/>
      <w:r w:rsidRPr="00971A2B">
        <w:rPr>
          <w:sz w:val="24"/>
          <w:szCs w:val="24"/>
          <w:lang w:val="es-PE"/>
        </w:rPr>
        <w:t xml:space="preserve"> and </w:t>
      </w:r>
      <w:proofErr w:type="spellStart"/>
      <w:r w:rsidRPr="00971A2B">
        <w:rPr>
          <w:sz w:val="24"/>
          <w:szCs w:val="24"/>
          <w:lang w:val="es-PE"/>
        </w:rPr>
        <w:t>national</w:t>
      </w:r>
      <w:proofErr w:type="spellEnd"/>
      <w:r w:rsidRPr="00971A2B">
        <w:rPr>
          <w:sz w:val="24"/>
          <w:szCs w:val="24"/>
          <w:lang w:val="es-PE"/>
        </w:rPr>
        <w:t xml:space="preserve"> </w:t>
      </w:r>
      <w:proofErr w:type="spellStart"/>
      <w:r w:rsidRPr="00971A2B">
        <w:rPr>
          <w:sz w:val="24"/>
          <w:szCs w:val="24"/>
          <w:lang w:val="es-PE"/>
        </w:rPr>
        <w:t>scene</w:t>
      </w:r>
      <w:proofErr w:type="spellEnd"/>
      <w:r w:rsidRPr="00971A2B">
        <w:rPr>
          <w:sz w:val="24"/>
          <w:szCs w:val="24"/>
          <w:lang w:val="es-PE"/>
        </w:rPr>
        <w:t xml:space="preserve">. Ambiente E Agua - </w:t>
      </w:r>
      <w:proofErr w:type="spellStart"/>
      <w:r w:rsidRPr="00971A2B">
        <w:rPr>
          <w:sz w:val="24"/>
          <w:szCs w:val="24"/>
          <w:lang w:val="es-PE"/>
        </w:rPr>
        <w:t>an</w:t>
      </w:r>
      <w:proofErr w:type="spellEnd"/>
      <w:r w:rsidRPr="00971A2B">
        <w:rPr>
          <w:sz w:val="24"/>
          <w:szCs w:val="24"/>
          <w:lang w:val="es-PE"/>
        </w:rPr>
        <w:t xml:space="preserve"> </w:t>
      </w:r>
      <w:proofErr w:type="spellStart"/>
      <w:r w:rsidRPr="00971A2B">
        <w:rPr>
          <w:sz w:val="24"/>
          <w:szCs w:val="24"/>
          <w:lang w:val="es-PE"/>
        </w:rPr>
        <w:t>Interdisciplinary</w:t>
      </w:r>
      <w:proofErr w:type="spellEnd"/>
      <w:r w:rsidRPr="00971A2B">
        <w:rPr>
          <w:sz w:val="24"/>
          <w:szCs w:val="24"/>
          <w:lang w:val="es-PE"/>
        </w:rPr>
        <w:t xml:space="preserve"> </w:t>
      </w:r>
      <w:proofErr w:type="spellStart"/>
      <w:r w:rsidRPr="00971A2B">
        <w:rPr>
          <w:sz w:val="24"/>
          <w:szCs w:val="24"/>
          <w:lang w:val="es-PE"/>
        </w:rPr>
        <w:t>Journal</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Applied</w:t>
      </w:r>
      <w:proofErr w:type="spellEnd"/>
      <w:r w:rsidRPr="00971A2B">
        <w:rPr>
          <w:sz w:val="24"/>
          <w:szCs w:val="24"/>
          <w:lang w:val="es-PE"/>
        </w:rPr>
        <w:t xml:space="preserve"> </w:t>
      </w:r>
      <w:proofErr w:type="spellStart"/>
      <w:r w:rsidRPr="00971A2B">
        <w:rPr>
          <w:sz w:val="24"/>
          <w:szCs w:val="24"/>
          <w:lang w:val="es-PE"/>
        </w:rPr>
        <w:t>Science</w:t>
      </w:r>
      <w:proofErr w:type="spellEnd"/>
      <w:r w:rsidRPr="00971A2B">
        <w:rPr>
          <w:sz w:val="24"/>
          <w:szCs w:val="24"/>
          <w:lang w:val="es-PE"/>
        </w:rPr>
        <w:t>, 12(6), 985–985. https://doi.org/10.4136/ambi-agua.2037</w:t>
      </w:r>
    </w:p>
    <w:p w14:paraId="49A1C48C" w14:textId="77777777"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Pedro, R., </w:t>
      </w:r>
      <w:r w:rsidRPr="00971A2B">
        <w:rPr>
          <w:sz w:val="24"/>
          <w:szCs w:val="24"/>
          <w:lang w:val="es-PE"/>
        </w:rPr>
        <w:t xml:space="preserve">Vargas, R., </w:t>
      </w:r>
      <w:proofErr w:type="spellStart"/>
      <w:r w:rsidRPr="00971A2B">
        <w:rPr>
          <w:sz w:val="24"/>
          <w:szCs w:val="24"/>
          <w:lang w:val="es-PE"/>
        </w:rPr>
        <w:t>Nails</w:t>
      </w:r>
      <w:proofErr w:type="spellEnd"/>
      <w:r w:rsidRPr="00971A2B">
        <w:rPr>
          <w:sz w:val="24"/>
          <w:szCs w:val="24"/>
          <w:lang w:val="es-PE"/>
        </w:rPr>
        <w:t xml:space="preserve">, L., &amp; Vizcarra, R. (2023). </w:t>
      </w:r>
      <w:proofErr w:type="spellStart"/>
      <w:r w:rsidRPr="00971A2B">
        <w:rPr>
          <w:sz w:val="24"/>
          <w:szCs w:val="24"/>
          <w:lang w:val="es-PE"/>
        </w:rPr>
        <w:t>Characterization</w:t>
      </w:r>
      <w:proofErr w:type="spellEnd"/>
      <w:r w:rsidRPr="00971A2B">
        <w:rPr>
          <w:sz w:val="24"/>
          <w:szCs w:val="24"/>
          <w:lang w:val="es-PE"/>
        </w:rPr>
        <w:t xml:space="preserve"> and </w:t>
      </w:r>
      <w:proofErr w:type="spellStart"/>
      <w:r w:rsidRPr="00971A2B">
        <w:rPr>
          <w:sz w:val="24"/>
          <w:szCs w:val="24"/>
          <w:lang w:val="es-PE"/>
        </w:rPr>
        <w:t>Determination</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Surface </w:t>
      </w:r>
      <w:proofErr w:type="spellStart"/>
      <w:r w:rsidRPr="00971A2B">
        <w:rPr>
          <w:sz w:val="24"/>
          <w:szCs w:val="24"/>
          <w:lang w:val="es-PE"/>
        </w:rPr>
        <w:t>Water</w:t>
      </w:r>
      <w:proofErr w:type="spellEnd"/>
      <w:r w:rsidRPr="00971A2B">
        <w:rPr>
          <w:sz w:val="24"/>
          <w:szCs w:val="24"/>
          <w:lang w:val="es-PE"/>
        </w:rPr>
        <w:t xml:space="preserve">. </w:t>
      </w:r>
      <w:r w:rsidRPr="00971A2B">
        <w:rPr>
          <w:sz w:val="24"/>
          <w:szCs w:val="24"/>
          <w:lang w:val="es-PE"/>
        </w:rPr>
        <w:t>051, 0–2.</w:t>
      </w:r>
    </w:p>
    <w:p w14:paraId="5DFE021A" w14:textId="77777777"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Timaná, J. (2020, </w:t>
      </w:r>
      <w:proofErr w:type="spellStart"/>
      <w:r w:rsidRPr="00971A2B">
        <w:rPr>
          <w:sz w:val="24"/>
          <w:szCs w:val="24"/>
          <w:lang w:val="es-PE"/>
        </w:rPr>
        <w:t>July</w:t>
      </w:r>
      <w:proofErr w:type="spellEnd"/>
      <w:r w:rsidRPr="00971A2B">
        <w:rPr>
          <w:sz w:val="24"/>
          <w:szCs w:val="24"/>
          <w:lang w:val="es-PE"/>
        </w:rPr>
        <w:t xml:space="preserve"> 31). Crisis de la infraestructura de saneamiento» UDEP Hoy. UDEP Hoy. https://www.udep.edu.pe/hoy/2020/07/crisis-de-la-i</w:t>
      </w:r>
      <w:r w:rsidRPr="00971A2B">
        <w:rPr>
          <w:sz w:val="24"/>
          <w:szCs w:val="24"/>
          <w:lang w:val="es-PE"/>
        </w:rPr>
        <w:t>nfraestructura-de-saneamiento/</w:t>
      </w:r>
    </w:p>
    <w:p w14:paraId="74A39814" w14:textId="77777777"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Autoridad Nacional del Agua. (2025). Drupal. https://www.ana.gob.pe/contenido/que-es-el-derecho-al-agua</w:t>
      </w:r>
    </w:p>
    <w:p w14:paraId="430E220A" w14:textId="7EBDC15D"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Mamani Ochochoque, J. A. (2024). U</w:t>
      </w:r>
      <w:r w:rsidR="00971A2B" w:rsidRPr="00971A2B">
        <w:rPr>
          <w:sz w:val="24"/>
          <w:szCs w:val="24"/>
          <w:lang w:val="es-PE"/>
        </w:rPr>
        <w:t xml:space="preserve">niversidad privada </w:t>
      </w:r>
      <w:r w:rsidR="00971A2B">
        <w:rPr>
          <w:sz w:val="24"/>
          <w:szCs w:val="24"/>
          <w:lang w:val="es-PE"/>
        </w:rPr>
        <w:t>S</w:t>
      </w:r>
      <w:r w:rsidR="00971A2B" w:rsidRPr="00971A2B">
        <w:rPr>
          <w:sz w:val="24"/>
          <w:szCs w:val="24"/>
          <w:lang w:val="es-PE"/>
        </w:rPr>
        <w:t xml:space="preserve">an </w:t>
      </w:r>
      <w:r w:rsidR="00971A2B">
        <w:rPr>
          <w:sz w:val="24"/>
          <w:szCs w:val="24"/>
          <w:lang w:val="es-PE"/>
        </w:rPr>
        <w:t>C</w:t>
      </w:r>
      <w:r w:rsidR="00971A2B" w:rsidRPr="00971A2B">
        <w:rPr>
          <w:sz w:val="24"/>
          <w:szCs w:val="24"/>
          <w:lang w:val="es-PE"/>
        </w:rPr>
        <w:t xml:space="preserve">arlos </w:t>
      </w:r>
      <w:r w:rsidR="00971A2B">
        <w:rPr>
          <w:sz w:val="24"/>
          <w:szCs w:val="24"/>
          <w:lang w:val="es-PE"/>
        </w:rPr>
        <w:t>E</w:t>
      </w:r>
      <w:r w:rsidR="00971A2B" w:rsidRPr="00971A2B">
        <w:rPr>
          <w:sz w:val="24"/>
          <w:szCs w:val="24"/>
          <w:lang w:val="es-PE"/>
        </w:rPr>
        <w:t xml:space="preserve">scuela </w:t>
      </w:r>
      <w:r w:rsidR="00971A2B">
        <w:rPr>
          <w:sz w:val="24"/>
          <w:szCs w:val="24"/>
          <w:lang w:val="es-PE"/>
        </w:rPr>
        <w:t>P</w:t>
      </w:r>
      <w:r w:rsidR="00971A2B" w:rsidRPr="00971A2B">
        <w:rPr>
          <w:sz w:val="24"/>
          <w:szCs w:val="24"/>
          <w:lang w:val="es-PE"/>
        </w:rPr>
        <w:t xml:space="preserve">rofesional de </w:t>
      </w:r>
      <w:r w:rsidR="00971A2B">
        <w:rPr>
          <w:sz w:val="24"/>
          <w:szCs w:val="24"/>
          <w:lang w:val="es-PE"/>
        </w:rPr>
        <w:t>I</w:t>
      </w:r>
      <w:r w:rsidR="00971A2B" w:rsidRPr="00971A2B">
        <w:rPr>
          <w:sz w:val="24"/>
          <w:szCs w:val="24"/>
          <w:lang w:val="es-PE"/>
        </w:rPr>
        <w:t xml:space="preserve">ngeniería </w:t>
      </w:r>
      <w:r w:rsidR="00971A2B">
        <w:rPr>
          <w:sz w:val="24"/>
          <w:szCs w:val="24"/>
          <w:lang w:val="es-PE"/>
        </w:rPr>
        <w:t>A</w:t>
      </w:r>
      <w:r w:rsidR="00971A2B" w:rsidRPr="00971A2B">
        <w:rPr>
          <w:sz w:val="24"/>
          <w:szCs w:val="24"/>
          <w:lang w:val="es-PE"/>
        </w:rPr>
        <w:t xml:space="preserve">mbiental tesis calidad del agua para consumo humano del manantial de </w:t>
      </w:r>
      <w:proofErr w:type="spellStart"/>
      <w:r w:rsidR="009A3009">
        <w:rPr>
          <w:sz w:val="24"/>
          <w:szCs w:val="24"/>
          <w:lang w:val="es-PE"/>
        </w:rPr>
        <w:t>H</w:t>
      </w:r>
      <w:r w:rsidR="00971A2B" w:rsidRPr="00971A2B">
        <w:rPr>
          <w:sz w:val="24"/>
          <w:szCs w:val="24"/>
          <w:lang w:val="es-PE"/>
        </w:rPr>
        <w:t>uallatiri</w:t>
      </w:r>
      <w:proofErr w:type="spellEnd"/>
      <w:r w:rsidR="00971A2B" w:rsidRPr="00971A2B">
        <w:rPr>
          <w:sz w:val="24"/>
          <w:szCs w:val="24"/>
          <w:lang w:val="es-PE"/>
        </w:rPr>
        <w:t xml:space="preserve"> del </w:t>
      </w:r>
      <w:r w:rsidR="00971A2B">
        <w:rPr>
          <w:sz w:val="24"/>
          <w:szCs w:val="24"/>
          <w:lang w:val="es-PE"/>
        </w:rPr>
        <w:t>D</w:t>
      </w:r>
      <w:r w:rsidR="00971A2B" w:rsidRPr="00971A2B">
        <w:rPr>
          <w:sz w:val="24"/>
          <w:szCs w:val="24"/>
          <w:lang w:val="es-PE"/>
        </w:rPr>
        <w:t xml:space="preserve">istrito de </w:t>
      </w:r>
      <w:r w:rsidR="00971A2B">
        <w:rPr>
          <w:sz w:val="24"/>
          <w:szCs w:val="24"/>
          <w:lang w:val="es-PE"/>
        </w:rPr>
        <w:lastRenderedPageBreak/>
        <w:t>D</w:t>
      </w:r>
      <w:r w:rsidR="00971A2B" w:rsidRPr="00971A2B">
        <w:rPr>
          <w:sz w:val="24"/>
          <w:szCs w:val="24"/>
          <w:lang w:val="es-PE"/>
        </w:rPr>
        <w:t xml:space="preserve">esaguadero de la </w:t>
      </w:r>
      <w:r w:rsidR="009A3009">
        <w:rPr>
          <w:sz w:val="24"/>
          <w:szCs w:val="24"/>
          <w:lang w:val="es-PE"/>
        </w:rPr>
        <w:t>P</w:t>
      </w:r>
      <w:r w:rsidR="00971A2B" w:rsidRPr="00971A2B">
        <w:rPr>
          <w:sz w:val="24"/>
          <w:szCs w:val="24"/>
          <w:lang w:val="es-PE"/>
        </w:rPr>
        <w:t xml:space="preserve">rovincia de </w:t>
      </w:r>
      <w:r w:rsidR="009A3009">
        <w:rPr>
          <w:sz w:val="24"/>
          <w:szCs w:val="24"/>
          <w:lang w:val="es-PE"/>
        </w:rPr>
        <w:t>C</w:t>
      </w:r>
      <w:r w:rsidR="00971A2B" w:rsidRPr="00971A2B">
        <w:rPr>
          <w:sz w:val="24"/>
          <w:szCs w:val="24"/>
          <w:lang w:val="es-PE"/>
        </w:rPr>
        <w:t>hucuito -</w:t>
      </w:r>
      <w:r w:rsidR="009A3009">
        <w:rPr>
          <w:sz w:val="24"/>
          <w:szCs w:val="24"/>
          <w:lang w:val="es-PE"/>
        </w:rPr>
        <w:t>P</w:t>
      </w:r>
      <w:r w:rsidR="00971A2B" w:rsidRPr="00971A2B">
        <w:rPr>
          <w:sz w:val="24"/>
          <w:szCs w:val="24"/>
          <w:lang w:val="es-PE"/>
        </w:rPr>
        <w:t xml:space="preserve">uno, 2024 presentada por: </w:t>
      </w:r>
      <w:r w:rsidR="009A3009">
        <w:rPr>
          <w:sz w:val="24"/>
          <w:szCs w:val="24"/>
          <w:lang w:val="es-PE"/>
        </w:rPr>
        <w:t>J</w:t>
      </w:r>
      <w:r w:rsidR="009A3009" w:rsidRPr="00971A2B">
        <w:rPr>
          <w:sz w:val="24"/>
          <w:szCs w:val="24"/>
          <w:lang w:val="es-PE"/>
        </w:rPr>
        <w:t>osé</w:t>
      </w:r>
      <w:r w:rsidR="00971A2B" w:rsidRPr="00971A2B">
        <w:rPr>
          <w:sz w:val="24"/>
          <w:szCs w:val="24"/>
          <w:lang w:val="es-PE"/>
        </w:rPr>
        <w:t xml:space="preserve"> </w:t>
      </w:r>
      <w:r w:rsidR="009A3009">
        <w:rPr>
          <w:sz w:val="24"/>
          <w:szCs w:val="24"/>
          <w:lang w:val="es-PE"/>
        </w:rPr>
        <w:t>A</w:t>
      </w:r>
      <w:r w:rsidR="009A3009" w:rsidRPr="00971A2B">
        <w:rPr>
          <w:sz w:val="24"/>
          <w:szCs w:val="24"/>
          <w:lang w:val="es-PE"/>
        </w:rPr>
        <w:t>ntonio, Mamani</w:t>
      </w:r>
      <w:r w:rsidR="00971A2B" w:rsidRPr="00971A2B">
        <w:rPr>
          <w:sz w:val="24"/>
          <w:szCs w:val="24"/>
          <w:lang w:val="es-PE"/>
        </w:rPr>
        <w:t xml:space="preserve"> </w:t>
      </w:r>
      <w:r w:rsidR="009A3009">
        <w:rPr>
          <w:sz w:val="24"/>
          <w:szCs w:val="24"/>
          <w:lang w:val="es-PE"/>
        </w:rPr>
        <w:t>O</w:t>
      </w:r>
      <w:r w:rsidR="00971A2B" w:rsidRPr="00971A2B">
        <w:rPr>
          <w:sz w:val="24"/>
          <w:szCs w:val="24"/>
          <w:lang w:val="es-PE"/>
        </w:rPr>
        <w:t xml:space="preserve">chochoque para optar el </w:t>
      </w:r>
      <w:r w:rsidR="009A3009">
        <w:rPr>
          <w:sz w:val="24"/>
          <w:szCs w:val="24"/>
          <w:lang w:val="es-PE"/>
        </w:rPr>
        <w:t>T</w:t>
      </w:r>
      <w:r w:rsidR="00971A2B" w:rsidRPr="00971A2B">
        <w:rPr>
          <w:sz w:val="24"/>
          <w:szCs w:val="24"/>
          <w:lang w:val="es-PE"/>
        </w:rPr>
        <w:t xml:space="preserve">ítulo </w:t>
      </w:r>
      <w:r w:rsidR="009A3009">
        <w:rPr>
          <w:sz w:val="24"/>
          <w:szCs w:val="24"/>
          <w:lang w:val="es-PE"/>
        </w:rPr>
        <w:t>P</w:t>
      </w:r>
      <w:r w:rsidR="00971A2B" w:rsidRPr="00971A2B">
        <w:rPr>
          <w:sz w:val="24"/>
          <w:szCs w:val="24"/>
          <w:lang w:val="es-PE"/>
        </w:rPr>
        <w:t xml:space="preserve">rofesional de: </w:t>
      </w:r>
      <w:r w:rsidR="009A3009">
        <w:rPr>
          <w:sz w:val="24"/>
          <w:szCs w:val="24"/>
          <w:lang w:val="es-PE"/>
        </w:rPr>
        <w:t>I</w:t>
      </w:r>
      <w:r w:rsidR="00971A2B" w:rsidRPr="00971A2B">
        <w:rPr>
          <w:sz w:val="24"/>
          <w:szCs w:val="24"/>
          <w:lang w:val="es-PE"/>
        </w:rPr>
        <w:t xml:space="preserve">ngeniero </w:t>
      </w:r>
      <w:r w:rsidR="009A3009">
        <w:rPr>
          <w:sz w:val="24"/>
          <w:szCs w:val="24"/>
          <w:lang w:val="es-PE"/>
        </w:rPr>
        <w:t>A</w:t>
      </w:r>
      <w:r w:rsidR="00971A2B" w:rsidRPr="00971A2B">
        <w:rPr>
          <w:sz w:val="24"/>
          <w:szCs w:val="24"/>
          <w:lang w:val="es-PE"/>
        </w:rPr>
        <w:t xml:space="preserve">mbiental </w:t>
      </w:r>
      <w:r w:rsidR="009A3009">
        <w:rPr>
          <w:sz w:val="24"/>
          <w:szCs w:val="24"/>
          <w:lang w:val="es-PE"/>
        </w:rPr>
        <w:t>Puno</w:t>
      </w:r>
      <w:r w:rsidRPr="00971A2B">
        <w:rPr>
          <w:sz w:val="24"/>
          <w:szCs w:val="24"/>
          <w:lang w:val="es-PE"/>
        </w:rPr>
        <w:t xml:space="preserve"> -P</w:t>
      </w:r>
      <w:r w:rsidR="009A3009">
        <w:rPr>
          <w:sz w:val="24"/>
          <w:szCs w:val="24"/>
          <w:lang w:val="es-PE"/>
        </w:rPr>
        <w:t>erú</w:t>
      </w:r>
      <w:r w:rsidRPr="00971A2B">
        <w:rPr>
          <w:sz w:val="24"/>
          <w:szCs w:val="24"/>
          <w:lang w:val="es-PE"/>
        </w:rPr>
        <w:t xml:space="preserve"> 2025 </w:t>
      </w:r>
      <w:r w:rsidRPr="00971A2B">
        <w:rPr>
          <w:sz w:val="24"/>
          <w:szCs w:val="24"/>
          <w:lang w:val="es-PE"/>
        </w:rPr>
        <w:t>https://repositorio.upsc.edu.pe/bitstream/handle/UPSC/1276/Jose_Antonio_M</w:t>
      </w:r>
      <w:r w:rsidR="009A3009">
        <w:rPr>
          <w:sz w:val="24"/>
          <w:szCs w:val="24"/>
          <w:lang w:val="es-PE"/>
        </w:rPr>
        <w:t>amani</w:t>
      </w:r>
      <w:r w:rsidRPr="00971A2B">
        <w:rPr>
          <w:sz w:val="24"/>
          <w:szCs w:val="24"/>
          <w:lang w:val="es-PE"/>
        </w:rPr>
        <w:t>_O</w:t>
      </w:r>
      <w:r w:rsidR="009A3009">
        <w:rPr>
          <w:sz w:val="24"/>
          <w:szCs w:val="24"/>
          <w:lang w:val="es-PE"/>
        </w:rPr>
        <w:t>chochoque</w:t>
      </w:r>
      <w:r w:rsidRPr="00971A2B">
        <w:rPr>
          <w:sz w:val="24"/>
          <w:szCs w:val="24"/>
          <w:lang w:val="es-PE"/>
        </w:rPr>
        <w:t>.pdf?sequence=1&amp;isA</w:t>
      </w:r>
      <w:r w:rsidRPr="00971A2B">
        <w:rPr>
          <w:sz w:val="24"/>
          <w:szCs w:val="24"/>
          <w:lang w:val="es-PE"/>
        </w:rPr>
        <w:t xml:space="preserve">llowed=y </w:t>
      </w:r>
    </w:p>
    <w:p w14:paraId="103CAD55" w14:textId="77777777"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Navarro Torres, A., Quintanilla, J., &amp; García, M. (2012). Contaminación de los recursos hídricos en el lago Titicaca y sus afluentes: Implicancias para la salud pública. Revista Boliviana de Ecología y Conservación Ambiental, 20(1), 15-25.</w:t>
      </w:r>
    </w:p>
    <w:p w14:paraId="02D2453D" w14:textId="7BDFB5E0"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Molina</w:t>
      </w:r>
      <w:r w:rsidRPr="00971A2B">
        <w:rPr>
          <w:sz w:val="24"/>
          <w:szCs w:val="24"/>
          <w:lang w:val="es-PE"/>
        </w:rPr>
        <w:t xml:space="preserve"> </w:t>
      </w:r>
      <w:r w:rsidR="009A3009" w:rsidRPr="00971A2B">
        <w:rPr>
          <w:sz w:val="24"/>
          <w:szCs w:val="24"/>
          <w:lang w:val="es-PE"/>
        </w:rPr>
        <w:t>Sánchez</w:t>
      </w:r>
      <w:r w:rsidRPr="00971A2B">
        <w:rPr>
          <w:sz w:val="24"/>
          <w:szCs w:val="24"/>
          <w:lang w:val="es-PE"/>
        </w:rPr>
        <w:t>, R. (2020). Evaluación De La Planta De Tratamiento De La Ciudad De Puno Y Calidad Del Agua Retornada Al Efluente. Concytec.gob.pe. https://alicia.concytec.gob.pe/vufind/index.php/Record/UANT_fa4bfc1f3db52ccd9b0377bb9c2b12f9</w:t>
      </w:r>
    </w:p>
    <w:p w14:paraId="57B6E0D8" w14:textId="407B67E6" w:rsidR="00703FEF" w:rsidRPr="00971A2B" w:rsidRDefault="001750E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Escandón, C., &amp; Caceres, M. (2022). Universidad Politécnica Salesiana Sede Cuenca Carrera De Ingeniería Ambiental “Análisis De La Calidad Del Agua Mediante Parámetros Físicos Químicos Y Macroinvertebrados Bentónicos, Presentes En La Microcuenca Del Río San Francisco- Gualaceo” Autoras: Carla Gabriela Escandón </w:t>
      </w:r>
      <w:proofErr w:type="spellStart"/>
      <w:r w:rsidRPr="00971A2B">
        <w:rPr>
          <w:sz w:val="24"/>
          <w:szCs w:val="24"/>
          <w:lang w:val="es-PE"/>
        </w:rPr>
        <w:t>Guachichullca</w:t>
      </w:r>
      <w:proofErr w:type="spellEnd"/>
      <w:r w:rsidRPr="00971A2B">
        <w:rPr>
          <w:sz w:val="24"/>
          <w:szCs w:val="24"/>
          <w:lang w:val="es-PE"/>
        </w:rPr>
        <w:t xml:space="preserve"> María Elizabeth Cáceres Vintimilla Tutora. </w:t>
      </w:r>
      <w:hyperlink r:id="rId24">
        <w:r w:rsidRPr="00971A2B">
          <w:rPr>
            <w:sz w:val="24"/>
            <w:szCs w:val="24"/>
            <w:lang w:val="es-PE"/>
          </w:rPr>
          <w:t>HTTPS://DSPACE.UPS.EDU.EC/BITSTREAM/123456789/21649/1/Ups-Ct009509.PDF</w:t>
        </w:r>
      </w:hyperlink>
    </w:p>
    <w:p w14:paraId="7E517D1C" w14:textId="2EA10CB4"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Ramos </w:t>
      </w:r>
      <w:r w:rsidRPr="00971A2B">
        <w:rPr>
          <w:sz w:val="24"/>
          <w:szCs w:val="24"/>
          <w:lang w:val="es-PE"/>
        </w:rPr>
        <w:t xml:space="preserve">Tejeda, L. (2021). </w:t>
      </w:r>
      <w:r w:rsidRPr="00971A2B">
        <w:rPr>
          <w:sz w:val="24"/>
          <w:szCs w:val="24"/>
          <w:lang w:val="es-PE"/>
        </w:rPr>
        <w:t xml:space="preserve">Para optar el Título Profesional de Ingeniero Ambiental Escuela Académico Profesional de Ingeniería Ambiental. </w:t>
      </w:r>
      <w:hyperlink r:id="rId25" w:history="1">
        <w:r w:rsidR="00B259C6" w:rsidRPr="00971A2B">
          <w:rPr>
            <w:rStyle w:val="Hipervnculo"/>
            <w:sz w:val="24"/>
            <w:szCs w:val="24"/>
            <w:lang w:val="es-PE"/>
          </w:rPr>
          <w:t>https://repositorio.continental.edu.pe/bitstream/20.500.12394/11099/1/IV_FIN_107_TE_Ramos_Tejeda_2021.pdf</w:t>
        </w:r>
      </w:hyperlink>
    </w:p>
    <w:p w14:paraId="48F23380" w14:textId="2D825FFE"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Yaneth Yucra Limahuaya. (2022). Evaluación de la calidad de agua subterránea del Parque Industrial </w:t>
      </w:r>
      <w:proofErr w:type="spellStart"/>
      <w:r w:rsidRPr="00971A2B">
        <w:rPr>
          <w:sz w:val="24"/>
          <w:szCs w:val="24"/>
          <w:lang w:val="es-PE"/>
        </w:rPr>
        <w:t>Taparachi</w:t>
      </w:r>
      <w:proofErr w:type="spellEnd"/>
      <w:r w:rsidRPr="00971A2B">
        <w:rPr>
          <w:sz w:val="24"/>
          <w:szCs w:val="24"/>
          <w:lang w:val="es-PE"/>
        </w:rPr>
        <w:t xml:space="preserve"> del distrito de Juliaca. </w:t>
      </w:r>
      <w:proofErr w:type="spellStart"/>
      <w:r w:rsidRPr="00971A2B">
        <w:rPr>
          <w:i/>
          <w:sz w:val="24"/>
          <w:szCs w:val="24"/>
          <w:lang w:val="es-PE"/>
        </w:rPr>
        <w:t>Ñawparisun</w:t>
      </w:r>
      <w:proofErr w:type="spellEnd"/>
      <w:r w:rsidRPr="00971A2B">
        <w:rPr>
          <w:i/>
          <w:sz w:val="24"/>
          <w:szCs w:val="24"/>
          <w:lang w:val="es-PE"/>
        </w:rPr>
        <w:t xml:space="preserve"> - Rev</w:t>
      </w:r>
      <w:r w:rsidRPr="00971A2B">
        <w:rPr>
          <w:i/>
          <w:sz w:val="24"/>
          <w:szCs w:val="24"/>
          <w:lang w:val="es-PE"/>
        </w:rPr>
        <w:t>ista de Investigación Científica</w:t>
      </w:r>
      <w:r w:rsidRPr="00971A2B">
        <w:rPr>
          <w:sz w:val="24"/>
          <w:szCs w:val="24"/>
          <w:lang w:val="es-PE"/>
        </w:rPr>
        <w:t xml:space="preserve">, </w:t>
      </w:r>
      <w:r w:rsidRPr="00971A2B">
        <w:rPr>
          <w:i/>
          <w:sz w:val="24"/>
          <w:szCs w:val="24"/>
          <w:lang w:val="es-PE"/>
        </w:rPr>
        <w:t>4</w:t>
      </w:r>
      <w:r w:rsidRPr="00971A2B">
        <w:rPr>
          <w:sz w:val="24"/>
          <w:szCs w:val="24"/>
          <w:lang w:val="es-PE"/>
        </w:rPr>
        <w:t xml:space="preserve">(Vol. 3, </w:t>
      </w:r>
      <w:proofErr w:type="spellStart"/>
      <w:r w:rsidRPr="00971A2B">
        <w:rPr>
          <w:sz w:val="24"/>
          <w:szCs w:val="24"/>
          <w:lang w:val="es-PE"/>
        </w:rPr>
        <w:t>Num</w:t>
      </w:r>
      <w:proofErr w:type="spellEnd"/>
      <w:r w:rsidRPr="00971A2B">
        <w:rPr>
          <w:sz w:val="24"/>
          <w:szCs w:val="24"/>
          <w:lang w:val="es-PE"/>
        </w:rPr>
        <w:t xml:space="preserve">. 4), 67–72. </w:t>
      </w:r>
      <w:hyperlink r:id="rId26" w:history="1">
        <w:r w:rsidR="00B259C6" w:rsidRPr="00971A2B">
          <w:rPr>
            <w:rStyle w:val="Hipervnculo"/>
            <w:sz w:val="24"/>
            <w:szCs w:val="24"/>
            <w:lang w:val="es-PE"/>
          </w:rPr>
          <w:t>https://doi.org/10.47190/nric.v3i4.8</w:t>
        </w:r>
      </w:hyperlink>
    </w:p>
    <w:p w14:paraId="34732BF5" w14:textId="77777777"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Brousett-Minaya, M., </w:t>
      </w:r>
      <w:proofErr w:type="spellStart"/>
      <w:r w:rsidRPr="00971A2B">
        <w:rPr>
          <w:sz w:val="24"/>
          <w:szCs w:val="24"/>
          <w:lang w:val="es-PE"/>
        </w:rPr>
        <w:t>Carcamo</w:t>
      </w:r>
      <w:proofErr w:type="spellEnd"/>
      <w:r w:rsidRPr="00971A2B">
        <w:rPr>
          <w:sz w:val="24"/>
          <w:szCs w:val="24"/>
          <w:lang w:val="es-PE"/>
        </w:rPr>
        <w:t>, C., &amp; Lazo, D. (2018). Evaluación de la calidad del agua almacenada en hogar</w:t>
      </w:r>
      <w:r w:rsidRPr="00971A2B">
        <w:rPr>
          <w:sz w:val="24"/>
          <w:szCs w:val="24"/>
          <w:lang w:val="es-PE"/>
        </w:rPr>
        <w:t xml:space="preserve">es de zonas periurbanas de Juliaca, Puno. Revista Peruana de Medicina Experimental y Salud Pública, 35(3), 432-439. https://doi.org/10.17843/rpmesp.2018.353.3789  </w:t>
      </w:r>
      <w:r w:rsidR="00B259C6" w:rsidRPr="00971A2B">
        <w:rPr>
          <w:sz w:val="24"/>
          <w:szCs w:val="24"/>
          <w:lang w:val="es-PE"/>
        </w:rPr>
        <w:br/>
      </w:r>
    </w:p>
    <w:p w14:paraId="62A4C2E9" w14:textId="77777777"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Gómez-Lobo, A., Gutiérrez, M., Huamaní, S., Marino, D., </w:t>
      </w:r>
      <w:proofErr w:type="spellStart"/>
      <w:r w:rsidRPr="00971A2B">
        <w:rPr>
          <w:sz w:val="24"/>
          <w:szCs w:val="24"/>
          <w:lang w:val="es-PE"/>
        </w:rPr>
        <w:t>Serebrisky</w:t>
      </w:r>
      <w:proofErr w:type="spellEnd"/>
      <w:r w:rsidRPr="00971A2B">
        <w:rPr>
          <w:sz w:val="24"/>
          <w:szCs w:val="24"/>
          <w:lang w:val="es-PE"/>
        </w:rPr>
        <w:t>, T., &amp; Solís, B. (2022).</w:t>
      </w:r>
      <w:r w:rsidRPr="00971A2B">
        <w:rPr>
          <w:sz w:val="24"/>
          <w:szCs w:val="24"/>
          <w:lang w:val="es-PE"/>
        </w:rPr>
        <w:t xml:space="preserve"> </w:t>
      </w:r>
      <w:r w:rsidRPr="00971A2B">
        <w:rPr>
          <w:sz w:val="24"/>
          <w:szCs w:val="24"/>
          <w:lang w:val="es-PE"/>
        </w:rPr>
        <w:t xml:space="preserve">Access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and COVID-19: A </w:t>
      </w:r>
      <w:proofErr w:type="spellStart"/>
      <w:r w:rsidRPr="00971A2B">
        <w:rPr>
          <w:sz w:val="24"/>
          <w:szCs w:val="24"/>
          <w:lang w:val="es-PE"/>
        </w:rPr>
        <w:t>regression</w:t>
      </w:r>
      <w:proofErr w:type="spellEnd"/>
      <w:r w:rsidRPr="00971A2B">
        <w:rPr>
          <w:sz w:val="24"/>
          <w:szCs w:val="24"/>
          <w:lang w:val="es-PE"/>
        </w:rPr>
        <w:t xml:space="preserve"> </w:t>
      </w:r>
      <w:proofErr w:type="spellStart"/>
      <w:r w:rsidRPr="00971A2B">
        <w:rPr>
          <w:sz w:val="24"/>
          <w:szCs w:val="24"/>
          <w:lang w:val="es-PE"/>
        </w:rPr>
        <w:t>discontinuity</w:t>
      </w:r>
      <w:proofErr w:type="spellEnd"/>
      <w:r w:rsidRPr="00971A2B">
        <w:rPr>
          <w:sz w:val="24"/>
          <w:szCs w:val="24"/>
          <w:lang w:val="es-PE"/>
        </w:rPr>
        <w:t xml:space="preserve"> </w:t>
      </w:r>
      <w:proofErr w:type="spellStart"/>
      <w:r w:rsidRPr="00971A2B">
        <w:rPr>
          <w:sz w:val="24"/>
          <w:szCs w:val="24"/>
          <w:lang w:val="es-PE"/>
        </w:rPr>
        <w:t>analysis</w:t>
      </w:r>
      <w:proofErr w:type="spellEnd"/>
      <w:r w:rsidRPr="00971A2B">
        <w:rPr>
          <w:sz w:val="24"/>
          <w:szCs w:val="24"/>
          <w:lang w:val="es-PE"/>
        </w:rPr>
        <w:t xml:space="preserve"> </w:t>
      </w:r>
      <w:proofErr w:type="spellStart"/>
      <w:r w:rsidRPr="00971A2B">
        <w:rPr>
          <w:sz w:val="24"/>
          <w:szCs w:val="24"/>
          <w:lang w:val="es-PE"/>
        </w:rPr>
        <w:t>for</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peri-</w:t>
      </w:r>
      <w:proofErr w:type="spellStart"/>
      <w:r w:rsidRPr="00971A2B">
        <w:rPr>
          <w:sz w:val="24"/>
          <w:szCs w:val="24"/>
          <w:lang w:val="es-PE"/>
        </w:rPr>
        <w:t>urban</w:t>
      </w:r>
      <w:proofErr w:type="spellEnd"/>
      <w:r w:rsidRPr="00971A2B">
        <w:rPr>
          <w:sz w:val="24"/>
          <w:szCs w:val="24"/>
          <w:lang w:val="es-PE"/>
        </w:rPr>
        <w:t xml:space="preserve"> </w:t>
      </w:r>
      <w:proofErr w:type="spellStart"/>
      <w:r w:rsidRPr="00971A2B">
        <w:rPr>
          <w:sz w:val="24"/>
          <w:szCs w:val="24"/>
          <w:lang w:val="es-PE"/>
        </w:rPr>
        <w:t>areas</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Metropolitan</w:t>
      </w:r>
      <w:proofErr w:type="spellEnd"/>
      <w:r w:rsidRPr="00971A2B">
        <w:rPr>
          <w:sz w:val="24"/>
          <w:szCs w:val="24"/>
          <w:lang w:val="es-PE"/>
        </w:rPr>
        <w:t xml:space="preserve"> Lima, </w:t>
      </w:r>
      <w:proofErr w:type="spellStart"/>
      <w:r w:rsidRPr="00971A2B">
        <w:rPr>
          <w:sz w:val="24"/>
          <w:szCs w:val="24"/>
          <w:lang w:val="es-PE"/>
        </w:rPr>
        <w:t>Peru</w:t>
      </w:r>
      <w:proofErr w:type="spellEnd"/>
      <w:r w:rsidRPr="00971A2B">
        <w:rPr>
          <w:sz w:val="24"/>
          <w:szCs w:val="24"/>
          <w:lang w:val="es-PE"/>
        </w:rPr>
        <w:t xml:space="preserve">. IDB </w:t>
      </w:r>
      <w:proofErr w:type="spellStart"/>
      <w:r w:rsidRPr="00971A2B">
        <w:rPr>
          <w:sz w:val="24"/>
          <w:szCs w:val="24"/>
          <w:lang w:val="es-PE"/>
        </w:rPr>
        <w:t>Publications</w:t>
      </w:r>
      <w:proofErr w:type="spellEnd"/>
      <w:r w:rsidRPr="00971A2B">
        <w:rPr>
          <w:sz w:val="24"/>
          <w:szCs w:val="24"/>
          <w:lang w:val="es-PE"/>
        </w:rPr>
        <w:t xml:space="preserve"> (</w:t>
      </w:r>
      <w:proofErr w:type="spellStart"/>
      <w:r w:rsidRPr="00971A2B">
        <w:rPr>
          <w:sz w:val="24"/>
          <w:szCs w:val="24"/>
          <w:lang w:val="es-PE"/>
        </w:rPr>
        <w:t>Working</w:t>
      </w:r>
      <w:proofErr w:type="spellEnd"/>
      <w:r w:rsidRPr="00971A2B">
        <w:rPr>
          <w:sz w:val="24"/>
          <w:szCs w:val="24"/>
          <w:lang w:val="es-PE"/>
        </w:rPr>
        <w:t xml:space="preserve"> </w:t>
      </w:r>
      <w:proofErr w:type="spellStart"/>
      <w:r w:rsidRPr="00971A2B">
        <w:rPr>
          <w:sz w:val="24"/>
          <w:szCs w:val="24"/>
          <w:lang w:val="es-PE"/>
        </w:rPr>
        <w:t>Papers</w:t>
      </w:r>
      <w:proofErr w:type="spellEnd"/>
      <w:r w:rsidRPr="00971A2B">
        <w:rPr>
          <w:sz w:val="24"/>
          <w:szCs w:val="24"/>
          <w:lang w:val="es-PE"/>
        </w:rPr>
        <w:t xml:space="preserve">) 12332. Inter-American </w:t>
      </w:r>
      <w:proofErr w:type="spellStart"/>
      <w:r w:rsidRPr="00971A2B">
        <w:rPr>
          <w:sz w:val="24"/>
          <w:szCs w:val="24"/>
          <w:lang w:val="es-PE"/>
        </w:rPr>
        <w:t>Development</w:t>
      </w:r>
      <w:proofErr w:type="spellEnd"/>
      <w:r w:rsidRPr="00971A2B">
        <w:rPr>
          <w:sz w:val="24"/>
          <w:szCs w:val="24"/>
          <w:lang w:val="es-PE"/>
        </w:rPr>
        <w:t xml:space="preserve"> Bank. https://ideas.repec.org/p/idb/brikps/12332.html </w:t>
      </w:r>
    </w:p>
    <w:p w14:paraId="680B366C" w14:textId="08304789"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Larson, K. L.</w:t>
      </w:r>
      <w:r w:rsidRPr="00971A2B">
        <w:rPr>
          <w:sz w:val="24"/>
          <w:szCs w:val="24"/>
          <w:lang w:val="es-PE"/>
        </w:rPr>
        <w:t xml:space="preserve">, </w:t>
      </w:r>
      <w:proofErr w:type="spellStart"/>
      <w:r w:rsidRPr="00971A2B">
        <w:rPr>
          <w:sz w:val="24"/>
          <w:szCs w:val="24"/>
          <w:lang w:val="es-PE"/>
        </w:rPr>
        <w:t>Stotts</w:t>
      </w:r>
      <w:proofErr w:type="spellEnd"/>
      <w:r w:rsidRPr="00971A2B">
        <w:rPr>
          <w:sz w:val="24"/>
          <w:szCs w:val="24"/>
          <w:lang w:val="es-PE"/>
        </w:rPr>
        <w:t xml:space="preserve">, R., </w:t>
      </w:r>
      <w:proofErr w:type="spellStart"/>
      <w:r w:rsidRPr="00971A2B">
        <w:rPr>
          <w:sz w:val="24"/>
          <w:szCs w:val="24"/>
          <w:lang w:val="es-PE"/>
        </w:rPr>
        <w:t>Wutich</w:t>
      </w:r>
      <w:proofErr w:type="spellEnd"/>
      <w:r w:rsidRPr="00971A2B">
        <w:rPr>
          <w:sz w:val="24"/>
          <w:szCs w:val="24"/>
          <w:lang w:val="es-PE"/>
        </w:rPr>
        <w:t xml:space="preserve">, A., &amp; </w:t>
      </w:r>
      <w:proofErr w:type="spellStart"/>
      <w:r w:rsidRPr="00971A2B">
        <w:rPr>
          <w:sz w:val="24"/>
          <w:szCs w:val="24"/>
          <w:lang w:val="es-PE"/>
        </w:rPr>
        <w:t>Brewis</w:t>
      </w:r>
      <w:proofErr w:type="spellEnd"/>
      <w:r w:rsidRPr="00971A2B">
        <w:rPr>
          <w:sz w:val="24"/>
          <w:szCs w:val="24"/>
          <w:lang w:val="es-PE"/>
        </w:rPr>
        <w:t xml:space="preserve">, A. (2023). </w:t>
      </w:r>
      <w:proofErr w:type="spellStart"/>
      <w:r w:rsidRPr="00971A2B">
        <w:rPr>
          <w:sz w:val="24"/>
          <w:szCs w:val="24"/>
          <w:lang w:val="es-PE"/>
        </w:rPr>
        <w:t>Household</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storage</w:t>
      </w:r>
      <w:proofErr w:type="spellEnd"/>
      <w:r w:rsidRPr="00971A2B">
        <w:rPr>
          <w:sz w:val="24"/>
          <w:szCs w:val="24"/>
          <w:lang w:val="es-PE"/>
        </w:rPr>
        <w:t xml:space="preserve"> and </w:t>
      </w:r>
      <w:proofErr w:type="spellStart"/>
      <w:r w:rsidRPr="00971A2B">
        <w:rPr>
          <w:sz w:val="24"/>
          <w:szCs w:val="24"/>
          <w:lang w:val="es-PE"/>
        </w:rPr>
        <w:t>management</w:t>
      </w:r>
      <w:proofErr w:type="spellEnd"/>
      <w:r w:rsidRPr="00971A2B">
        <w:rPr>
          <w:sz w:val="24"/>
          <w:szCs w:val="24"/>
          <w:lang w:val="es-PE"/>
        </w:rPr>
        <w:t xml:space="preserve"> </w:t>
      </w:r>
      <w:proofErr w:type="spellStart"/>
      <w:r w:rsidRPr="00971A2B">
        <w:rPr>
          <w:sz w:val="24"/>
          <w:szCs w:val="24"/>
          <w:lang w:val="es-PE"/>
        </w:rPr>
        <w:t>practices</w:t>
      </w:r>
      <w:proofErr w:type="spellEnd"/>
      <w:r w:rsidRPr="00971A2B">
        <w:rPr>
          <w:sz w:val="24"/>
          <w:szCs w:val="24"/>
          <w:lang w:val="es-PE"/>
        </w:rPr>
        <w:t xml:space="preserve"> in </w:t>
      </w:r>
      <w:proofErr w:type="spellStart"/>
      <w:r w:rsidRPr="00971A2B">
        <w:rPr>
          <w:sz w:val="24"/>
          <w:szCs w:val="24"/>
          <w:lang w:val="es-PE"/>
        </w:rPr>
        <w:t>low-income</w:t>
      </w:r>
      <w:proofErr w:type="spellEnd"/>
      <w:r w:rsidRPr="00971A2B">
        <w:rPr>
          <w:sz w:val="24"/>
          <w:szCs w:val="24"/>
          <w:lang w:val="es-PE"/>
        </w:rPr>
        <w:t xml:space="preserve"> </w:t>
      </w:r>
      <w:proofErr w:type="spellStart"/>
      <w:r w:rsidRPr="00971A2B">
        <w:rPr>
          <w:sz w:val="24"/>
          <w:szCs w:val="24"/>
          <w:lang w:val="es-PE"/>
        </w:rPr>
        <w:t>settings</w:t>
      </w:r>
      <w:proofErr w:type="spellEnd"/>
      <w:r w:rsidRPr="00971A2B">
        <w:rPr>
          <w:sz w:val="24"/>
          <w:szCs w:val="24"/>
          <w:lang w:val="es-PE"/>
        </w:rPr>
        <w:t xml:space="preserve">: </w:t>
      </w:r>
      <w:proofErr w:type="spellStart"/>
      <w:r w:rsidRPr="00971A2B">
        <w:rPr>
          <w:sz w:val="24"/>
          <w:szCs w:val="24"/>
          <w:lang w:val="es-PE"/>
        </w:rPr>
        <w:t>Evidence</w:t>
      </w:r>
      <w:proofErr w:type="spellEnd"/>
      <w:r w:rsidRPr="00971A2B">
        <w:rPr>
          <w:sz w:val="24"/>
          <w:szCs w:val="24"/>
          <w:lang w:val="es-PE"/>
        </w:rPr>
        <w:t xml:space="preserve"> </w:t>
      </w:r>
      <w:proofErr w:type="spellStart"/>
      <w:r w:rsidRPr="00971A2B">
        <w:rPr>
          <w:sz w:val="24"/>
          <w:szCs w:val="24"/>
          <w:lang w:val="es-PE"/>
        </w:rPr>
        <w:t>from</w:t>
      </w:r>
      <w:proofErr w:type="spellEnd"/>
      <w:r w:rsidRPr="00971A2B">
        <w:rPr>
          <w:sz w:val="24"/>
          <w:szCs w:val="24"/>
          <w:lang w:val="es-PE"/>
        </w:rPr>
        <w:t xml:space="preserve"> peri-</w:t>
      </w:r>
      <w:proofErr w:type="spellStart"/>
      <w:r w:rsidRPr="00971A2B">
        <w:rPr>
          <w:sz w:val="24"/>
          <w:szCs w:val="24"/>
          <w:lang w:val="es-PE"/>
        </w:rPr>
        <w:t>urban</w:t>
      </w:r>
      <w:proofErr w:type="spellEnd"/>
      <w:r w:rsidRPr="00971A2B">
        <w:rPr>
          <w:sz w:val="24"/>
          <w:szCs w:val="24"/>
          <w:lang w:val="es-PE"/>
        </w:rPr>
        <w:t xml:space="preserve"> </w:t>
      </w:r>
      <w:proofErr w:type="spellStart"/>
      <w:r w:rsidRPr="00971A2B">
        <w:rPr>
          <w:sz w:val="24"/>
          <w:szCs w:val="24"/>
          <w:lang w:val="es-PE"/>
        </w:rPr>
        <w:t>Peru</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International, 48(2), 187-201. </w:t>
      </w:r>
      <w:hyperlink r:id="rId27" w:history="1">
        <w:r w:rsidR="00B259C6" w:rsidRPr="00971A2B">
          <w:rPr>
            <w:rStyle w:val="Hipervnculo"/>
            <w:sz w:val="24"/>
            <w:szCs w:val="24"/>
            <w:lang w:val="es-PE"/>
          </w:rPr>
          <w:t>https://doi.org/10.1080/02508060.2022.2150543</w:t>
        </w:r>
      </w:hyperlink>
    </w:p>
    <w:p w14:paraId="4A2CA46A" w14:textId="2D67F212"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Ministerio de Salud. (2015). Resolución Directoral N.° 1535-2015-OGGRH-SA. Www.gob.pe. </w:t>
      </w:r>
      <w:hyperlink r:id="rId28" w:history="1">
        <w:r w:rsidR="00B259C6" w:rsidRPr="00971A2B">
          <w:rPr>
            <w:rStyle w:val="Hipervnculo"/>
            <w:sz w:val="24"/>
            <w:szCs w:val="24"/>
            <w:lang w:val="es-PE"/>
          </w:rPr>
          <w:t>https://www.gob.pe/institucion/minsa/normas-legales/193057-031-2010-sa</w:t>
        </w:r>
      </w:hyperlink>
    </w:p>
    <w:p w14:paraId="0DB204A8" w14:textId="77777777" w:rsidR="001750EF" w:rsidRPr="00971A2B" w:rsidRDefault="00A177FF" w:rsidP="001750EF">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Ministerio de Salud. (2018). Resolución Directoral N.° 217-2018-OGGRH/SA. Www.gob.pe. </w:t>
      </w:r>
      <w:hyperlink r:id="rId29" w:history="1">
        <w:r w:rsidR="00B259C6" w:rsidRPr="00971A2B">
          <w:rPr>
            <w:rStyle w:val="Hipervnculo"/>
            <w:sz w:val="24"/>
            <w:szCs w:val="24"/>
            <w:lang w:val="es-PE"/>
          </w:rPr>
          <w:t>https://www.gob.pe/institucion/minsa/normas-legales/196742-217-2018-oggrh-sa</w:t>
        </w:r>
      </w:hyperlink>
    </w:p>
    <w:p w14:paraId="158E5B7C" w14:textId="65E49842" w:rsidR="00B259C6" w:rsidRPr="00971A2B" w:rsidRDefault="00A177FF" w:rsidP="001750EF">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OEDC. (2021). OECD </w:t>
      </w:r>
      <w:proofErr w:type="spellStart"/>
      <w:r w:rsidRPr="00971A2B">
        <w:rPr>
          <w:sz w:val="24"/>
          <w:szCs w:val="24"/>
          <w:lang w:val="es-PE"/>
        </w:rPr>
        <w:t>Studies</w:t>
      </w:r>
      <w:proofErr w:type="spellEnd"/>
      <w:r w:rsidRPr="00971A2B">
        <w:rPr>
          <w:sz w:val="24"/>
          <w:szCs w:val="24"/>
          <w:lang w:val="es-PE"/>
        </w:rPr>
        <w:t xml:space="preserve"> </w:t>
      </w:r>
      <w:proofErr w:type="spellStart"/>
      <w:r w:rsidRPr="00971A2B">
        <w:rPr>
          <w:sz w:val="24"/>
          <w:szCs w:val="24"/>
          <w:lang w:val="es-PE"/>
        </w:rPr>
        <w:t>on</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Governance</w:t>
      </w:r>
      <w:proofErr w:type="spellEnd"/>
      <w:r w:rsidRPr="00971A2B">
        <w:rPr>
          <w:sz w:val="24"/>
          <w:szCs w:val="24"/>
          <w:lang w:val="es-PE"/>
        </w:rPr>
        <w:t xml:space="preserve"> in </w:t>
      </w:r>
      <w:proofErr w:type="spellStart"/>
      <w:r w:rsidRPr="00971A2B">
        <w:rPr>
          <w:sz w:val="24"/>
          <w:szCs w:val="24"/>
          <w:lang w:val="es-PE"/>
        </w:rPr>
        <w:t>Peru</w:t>
      </w:r>
      <w:proofErr w:type="spellEnd"/>
      <w:r w:rsidRPr="00971A2B">
        <w:rPr>
          <w:sz w:val="24"/>
          <w:szCs w:val="24"/>
          <w:lang w:val="es-PE"/>
        </w:rPr>
        <w:t xml:space="preserve">. </w:t>
      </w:r>
      <w:hyperlink r:id="rId30">
        <w:r w:rsidRPr="00971A2B">
          <w:rPr>
            <w:sz w:val="24"/>
            <w:szCs w:val="24"/>
            <w:lang w:val="es-PE"/>
          </w:rPr>
          <w:t>https://www.oecd.org/content/dam/oecd/en/publications/reports/2021/03/water-governance-in-peru_0980e96a/568847b5-en.pdf</w:t>
        </w:r>
      </w:hyperlink>
    </w:p>
    <w:p w14:paraId="6153EE27" w14:textId="23690991" w:rsidR="00B259C6" w:rsidRPr="00971A2B" w:rsidRDefault="009A3009"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Bernex,</w:t>
      </w:r>
      <w:r w:rsidR="00A177FF" w:rsidRPr="00971A2B">
        <w:rPr>
          <w:sz w:val="24"/>
          <w:szCs w:val="24"/>
          <w:lang w:val="es-PE"/>
        </w:rPr>
        <w:t xml:space="preserve"> N., </w:t>
      </w:r>
      <w:r w:rsidRPr="00971A2B">
        <w:rPr>
          <w:sz w:val="24"/>
          <w:szCs w:val="24"/>
          <w:lang w:val="es-PE"/>
        </w:rPr>
        <w:t>Carlotto,</w:t>
      </w:r>
      <w:r w:rsidR="00A177FF" w:rsidRPr="00971A2B">
        <w:rPr>
          <w:sz w:val="24"/>
          <w:szCs w:val="24"/>
          <w:lang w:val="es-PE"/>
        </w:rPr>
        <w:t xml:space="preserve"> V., &amp; Cabezas, C. (2020). </w:t>
      </w:r>
      <w:proofErr w:type="spellStart"/>
      <w:r w:rsidR="00A177FF" w:rsidRPr="00971A2B">
        <w:rPr>
          <w:sz w:val="24"/>
          <w:szCs w:val="24"/>
          <w:lang w:val="es-PE"/>
        </w:rPr>
        <w:t>Peru</w:t>
      </w:r>
      <w:proofErr w:type="spellEnd"/>
      <w:r w:rsidR="00A177FF" w:rsidRPr="00971A2B">
        <w:rPr>
          <w:sz w:val="24"/>
          <w:szCs w:val="24"/>
          <w:lang w:val="es-PE"/>
        </w:rPr>
        <w:t xml:space="preserve">. </w:t>
      </w:r>
      <w:hyperlink r:id="rId31" w:history="1">
        <w:r w:rsidR="00B259C6" w:rsidRPr="00971A2B">
          <w:rPr>
            <w:rStyle w:val="Hipervnculo"/>
            <w:sz w:val="24"/>
            <w:szCs w:val="24"/>
            <w:lang w:val="es-PE"/>
          </w:rPr>
          <w:t>https://ianas.org/wp-content/uploads/2020/08/uwc17.pdf</w:t>
        </w:r>
      </w:hyperlink>
    </w:p>
    <w:p w14:paraId="6671F82E" w14:textId="3276EE64"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proofErr w:type="spellStart"/>
      <w:r w:rsidRPr="00971A2B">
        <w:rPr>
          <w:sz w:val="24"/>
          <w:szCs w:val="24"/>
          <w:lang w:val="es-PE"/>
        </w:rPr>
        <w:t>Sardi</w:t>
      </w:r>
      <w:proofErr w:type="spellEnd"/>
      <w:r w:rsidRPr="00971A2B">
        <w:rPr>
          <w:sz w:val="24"/>
          <w:szCs w:val="24"/>
          <w:lang w:val="es-PE"/>
        </w:rPr>
        <w:t xml:space="preserve">, M. L., &amp; Larroudé, V. (2020). </w:t>
      </w:r>
      <w:r w:rsidRPr="00971A2B">
        <w:rPr>
          <w:sz w:val="24"/>
          <w:szCs w:val="24"/>
          <w:lang w:val="es-PE"/>
        </w:rPr>
        <w:t xml:space="preserve">A </w:t>
      </w:r>
      <w:proofErr w:type="spellStart"/>
      <w:r w:rsidRPr="00971A2B">
        <w:rPr>
          <w:sz w:val="24"/>
          <w:szCs w:val="24"/>
          <w:lang w:val="es-PE"/>
        </w:rPr>
        <w:t>broader</w:t>
      </w:r>
      <w:proofErr w:type="spellEnd"/>
      <w:r w:rsidRPr="00971A2B">
        <w:rPr>
          <w:sz w:val="24"/>
          <w:szCs w:val="24"/>
          <w:lang w:val="es-PE"/>
        </w:rPr>
        <w:t xml:space="preserve"> </w:t>
      </w:r>
      <w:proofErr w:type="spellStart"/>
      <w:r w:rsidRPr="00971A2B">
        <w:rPr>
          <w:sz w:val="24"/>
          <w:szCs w:val="24"/>
          <w:lang w:val="es-PE"/>
        </w:rPr>
        <w:t>approach</w:t>
      </w:r>
      <w:proofErr w:type="spellEnd"/>
      <w:r w:rsidRPr="00971A2B">
        <w:rPr>
          <w:sz w:val="24"/>
          <w:szCs w:val="24"/>
          <w:lang w:val="es-PE"/>
        </w:rPr>
        <w:t xml:space="preserve">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recreational</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quality</w:t>
      </w:r>
      <w:proofErr w:type="spellEnd"/>
      <w:r w:rsidRPr="00971A2B">
        <w:rPr>
          <w:sz w:val="24"/>
          <w:szCs w:val="24"/>
          <w:lang w:val="es-PE"/>
        </w:rPr>
        <w:t xml:space="preserve"> </w:t>
      </w:r>
      <w:proofErr w:type="spellStart"/>
      <w:r w:rsidRPr="00971A2B">
        <w:rPr>
          <w:sz w:val="24"/>
          <w:szCs w:val="24"/>
          <w:lang w:val="es-PE"/>
        </w:rPr>
        <w:t>assessment</w:t>
      </w:r>
      <w:proofErr w:type="spellEnd"/>
      <w:r w:rsidRPr="00971A2B">
        <w:rPr>
          <w:sz w:val="24"/>
          <w:szCs w:val="24"/>
          <w:lang w:val="es-PE"/>
        </w:rPr>
        <w:t xml:space="preserve">: Buenos Aires City case </w:t>
      </w:r>
      <w:proofErr w:type="spellStart"/>
      <w:r w:rsidRPr="00971A2B">
        <w:rPr>
          <w:sz w:val="24"/>
          <w:szCs w:val="24"/>
          <w:lang w:val="es-PE"/>
        </w:rPr>
        <w:t>study</w:t>
      </w:r>
      <w:proofErr w:type="spellEnd"/>
      <w:r w:rsidRPr="00971A2B">
        <w:rPr>
          <w:sz w:val="24"/>
          <w:szCs w:val="24"/>
          <w:lang w:val="es-PE"/>
        </w:rPr>
        <w:t xml:space="preserve">. </w:t>
      </w:r>
      <w:proofErr w:type="spellStart"/>
      <w:r w:rsidRPr="00971A2B">
        <w:rPr>
          <w:sz w:val="24"/>
          <w:szCs w:val="24"/>
          <w:lang w:val="es-PE"/>
        </w:rPr>
        <w:t>Applied</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Science</w:t>
      </w:r>
      <w:proofErr w:type="spellEnd"/>
      <w:r w:rsidRPr="00971A2B">
        <w:rPr>
          <w:sz w:val="24"/>
          <w:szCs w:val="24"/>
          <w:lang w:val="es-PE"/>
        </w:rPr>
        <w:t xml:space="preserve">, 10(2). </w:t>
      </w:r>
      <w:hyperlink r:id="rId32" w:history="1">
        <w:r w:rsidR="00B259C6" w:rsidRPr="00971A2B">
          <w:rPr>
            <w:rStyle w:val="Hipervnculo"/>
            <w:sz w:val="24"/>
            <w:szCs w:val="24"/>
            <w:lang w:val="es-PE"/>
          </w:rPr>
          <w:t>https://doi.org/10.1007/s13201-019-1099-1</w:t>
        </w:r>
      </w:hyperlink>
    </w:p>
    <w:p w14:paraId="5C261D86" w14:textId="77777777"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Ernesto </w:t>
      </w:r>
      <w:proofErr w:type="spellStart"/>
      <w:r w:rsidRPr="00971A2B">
        <w:rPr>
          <w:sz w:val="24"/>
          <w:szCs w:val="24"/>
          <w:lang w:val="es-PE"/>
        </w:rPr>
        <w:t>Sanchez</w:t>
      </w:r>
      <w:proofErr w:type="spellEnd"/>
      <w:r w:rsidRPr="00971A2B">
        <w:rPr>
          <w:sz w:val="24"/>
          <w:szCs w:val="24"/>
          <w:lang w:val="es-PE"/>
        </w:rPr>
        <w:t xml:space="preserve">, T. (2021). </w:t>
      </w:r>
      <w:proofErr w:type="spellStart"/>
      <w:r w:rsidRPr="00971A2B">
        <w:rPr>
          <w:sz w:val="24"/>
          <w:szCs w:val="24"/>
          <w:lang w:val="es-PE"/>
        </w:rPr>
        <w:t>Republi</w:t>
      </w:r>
      <w:r w:rsidRPr="00971A2B">
        <w:rPr>
          <w:sz w:val="24"/>
          <w:szCs w:val="24"/>
          <w:lang w:val="es-PE"/>
        </w:rPr>
        <w:t>c</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Peru</w:t>
      </w:r>
      <w:proofErr w:type="spellEnd"/>
      <w:r w:rsidRPr="00971A2B">
        <w:rPr>
          <w:sz w:val="24"/>
          <w:szCs w:val="24"/>
          <w:lang w:val="es-PE"/>
        </w:rPr>
        <w:t xml:space="preserve"> </w:t>
      </w:r>
      <w:proofErr w:type="spellStart"/>
      <w:r w:rsidRPr="00971A2B">
        <w:rPr>
          <w:sz w:val="24"/>
          <w:szCs w:val="24"/>
          <w:lang w:val="es-PE"/>
        </w:rPr>
        <w:t>Environmental</w:t>
      </w:r>
      <w:proofErr w:type="spellEnd"/>
      <w:r w:rsidRPr="00971A2B">
        <w:rPr>
          <w:sz w:val="24"/>
          <w:szCs w:val="24"/>
          <w:lang w:val="es-PE"/>
        </w:rPr>
        <w:t xml:space="preserve"> </w:t>
      </w:r>
      <w:proofErr w:type="spellStart"/>
      <w:r w:rsidRPr="00971A2B">
        <w:rPr>
          <w:sz w:val="24"/>
          <w:szCs w:val="24"/>
          <w:lang w:val="es-PE"/>
        </w:rPr>
        <w:t>Sustainability</w:t>
      </w:r>
      <w:proofErr w:type="spellEnd"/>
      <w:r w:rsidRPr="00971A2B">
        <w:rPr>
          <w:sz w:val="24"/>
          <w:szCs w:val="24"/>
          <w:lang w:val="es-PE"/>
        </w:rPr>
        <w:t xml:space="preserve">: A Key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Poverty</w:t>
      </w:r>
      <w:proofErr w:type="spellEnd"/>
      <w:r w:rsidRPr="00971A2B">
        <w:rPr>
          <w:sz w:val="24"/>
          <w:szCs w:val="24"/>
          <w:lang w:val="es-PE"/>
        </w:rPr>
        <w:t xml:space="preserve"> </w:t>
      </w:r>
      <w:proofErr w:type="spellStart"/>
      <w:r w:rsidRPr="00971A2B">
        <w:rPr>
          <w:sz w:val="24"/>
          <w:szCs w:val="24"/>
          <w:lang w:val="es-PE"/>
        </w:rPr>
        <w:t>Reduction</w:t>
      </w:r>
      <w:proofErr w:type="spellEnd"/>
      <w:r w:rsidRPr="00971A2B">
        <w:rPr>
          <w:sz w:val="24"/>
          <w:szCs w:val="24"/>
          <w:lang w:val="es-PE"/>
        </w:rPr>
        <w:t xml:space="preserve"> In </w:t>
      </w:r>
      <w:proofErr w:type="spellStart"/>
      <w:r w:rsidRPr="00971A2B">
        <w:rPr>
          <w:sz w:val="24"/>
          <w:szCs w:val="24"/>
          <w:lang w:val="es-PE"/>
        </w:rPr>
        <w:t>Peru</w:t>
      </w:r>
      <w:proofErr w:type="spellEnd"/>
      <w:r w:rsidRPr="00971A2B">
        <w:rPr>
          <w:sz w:val="24"/>
          <w:szCs w:val="24"/>
          <w:lang w:val="es-PE"/>
        </w:rPr>
        <w:t xml:space="preserve"> Country </w:t>
      </w:r>
      <w:proofErr w:type="spellStart"/>
      <w:r w:rsidRPr="00971A2B">
        <w:rPr>
          <w:sz w:val="24"/>
          <w:szCs w:val="24"/>
          <w:lang w:val="es-PE"/>
        </w:rPr>
        <w:t>Environmental</w:t>
      </w:r>
      <w:proofErr w:type="spellEnd"/>
      <w:r w:rsidRPr="00971A2B">
        <w:rPr>
          <w:sz w:val="24"/>
          <w:szCs w:val="24"/>
          <w:lang w:val="es-PE"/>
        </w:rPr>
        <w:t xml:space="preserve"> </w:t>
      </w:r>
      <w:proofErr w:type="spellStart"/>
      <w:r w:rsidRPr="00971A2B">
        <w:rPr>
          <w:sz w:val="24"/>
          <w:szCs w:val="24"/>
          <w:lang w:val="es-PE"/>
        </w:rPr>
        <w:t>Analysis</w:t>
      </w:r>
      <w:proofErr w:type="spellEnd"/>
      <w:r w:rsidRPr="00971A2B">
        <w:rPr>
          <w:sz w:val="24"/>
          <w:szCs w:val="24"/>
          <w:lang w:val="es-PE"/>
        </w:rPr>
        <w:t xml:space="preserve"> </w:t>
      </w:r>
      <w:proofErr w:type="spellStart"/>
      <w:r w:rsidRPr="00971A2B">
        <w:rPr>
          <w:sz w:val="24"/>
          <w:szCs w:val="24"/>
          <w:lang w:val="es-PE"/>
        </w:rPr>
        <w:t>Volume</w:t>
      </w:r>
      <w:proofErr w:type="spellEnd"/>
      <w:r w:rsidRPr="00971A2B">
        <w:rPr>
          <w:sz w:val="24"/>
          <w:szCs w:val="24"/>
          <w:lang w:val="es-PE"/>
        </w:rPr>
        <w:t xml:space="preserve"> 2: Full </w:t>
      </w:r>
      <w:proofErr w:type="spellStart"/>
      <w:r w:rsidRPr="00971A2B">
        <w:rPr>
          <w:sz w:val="24"/>
          <w:szCs w:val="24"/>
          <w:lang w:val="es-PE"/>
        </w:rPr>
        <w:t>Report</w:t>
      </w:r>
      <w:proofErr w:type="spellEnd"/>
      <w:r w:rsidRPr="00971A2B">
        <w:rPr>
          <w:sz w:val="24"/>
          <w:szCs w:val="24"/>
          <w:lang w:val="es-PE"/>
        </w:rPr>
        <w:t xml:space="preserve">. </w:t>
      </w:r>
      <w:hyperlink r:id="rId33">
        <w:r w:rsidRPr="00971A2B">
          <w:rPr>
            <w:sz w:val="24"/>
            <w:szCs w:val="24"/>
            <w:lang w:val="es-PE"/>
          </w:rPr>
          <w:t>https://sinia.minam.gob.pe</w:t>
        </w:r>
        <w:r w:rsidRPr="00971A2B">
          <w:rPr>
            <w:sz w:val="24"/>
            <w:szCs w:val="24"/>
            <w:lang w:val="es-PE"/>
          </w:rPr>
          <w:t>/sites/default/files/sinia/archivos/public/docs/364.pdf</w:t>
        </w:r>
      </w:hyperlink>
    </w:p>
    <w:p w14:paraId="04ADCF69" w14:textId="77777777"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SINIA. (2019). Aprueban Estándares de Calidad Ambiental (ECA) para Agua y establecen Disposiciones Complementarias | SINIA. Minam.gob.pe. </w:t>
      </w:r>
      <w:hyperlink r:id="rId34">
        <w:r w:rsidRPr="00971A2B">
          <w:rPr>
            <w:sz w:val="24"/>
            <w:szCs w:val="24"/>
            <w:lang w:val="es-PE"/>
          </w:rPr>
          <w:t>https://sinia.minam.gob.pe/normas/aprueban-estandares-calidad-ambiental-eca-agua-establecen-disposiciones</w:t>
        </w:r>
      </w:hyperlink>
    </w:p>
    <w:p w14:paraId="69CB43D8" w14:textId="77777777"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lastRenderedPageBreak/>
        <w:t xml:space="preserve">Dextre, R. M., María Luisa </w:t>
      </w:r>
      <w:proofErr w:type="spellStart"/>
      <w:r w:rsidRPr="00971A2B">
        <w:rPr>
          <w:sz w:val="24"/>
          <w:szCs w:val="24"/>
          <w:lang w:val="es-PE"/>
        </w:rPr>
        <w:t>Eschenhagen</w:t>
      </w:r>
      <w:proofErr w:type="spellEnd"/>
      <w:r w:rsidRPr="00971A2B">
        <w:rPr>
          <w:sz w:val="24"/>
          <w:szCs w:val="24"/>
          <w:lang w:val="es-PE"/>
        </w:rPr>
        <w:t xml:space="preserve">, Hernández, M. C., </w:t>
      </w:r>
      <w:proofErr w:type="spellStart"/>
      <w:r w:rsidRPr="00971A2B">
        <w:rPr>
          <w:sz w:val="24"/>
          <w:szCs w:val="24"/>
          <w:lang w:val="es-PE"/>
        </w:rPr>
        <w:t>Rangecroft</w:t>
      </w:r>
      <w:proofErr w:type="spellEnd"/>
      <w:r w:rsidRPr="00971A2B">
        <w:rPr>
          <w:sz w:val="24"/>
          <w:szCs w:val="24"/>
          <w:lang w:val="es-PE"/>
        </w:rPr>
        <w:t xml:space="preserve">, S., </w:t>
      </w:r>
      <w:proofErr w:type="spellStart"/>
      <w:r w:rsidRPr="00971A2B">
        <w:rPr>
          <w:sz w:val="24"/>
          <w:szCs w:val="24"/>
          <w:lang w:val="es-PE"/>
        </w:rPr>
        <w:t>Clason</w:t>
      </w:r>
      <w:proofErr w:type="spellEnd"/>
      <w:r w:rsidRPr="00971A2B">
        <w:rPr>
          <w:sz w:val="24"/>
          <w:szCs w:val="24"/>
          <w:lang w:val="es-PE"/>
        </w:rPr>
        <w:t xml:space="preserve">, C., </w:t>
      </w:r>
      <w:proofErr w:type="spellStart"/>
      <w:r w:rsidRPr="00971A2B">
        <w:rPr>
          <w:sz w:val="24"/>
          <w:szCs w:val="24"/>
          <w:lang w:val="es-PE"/>
        </w:rPr>
        <w:t>C</w:t>
      </w:r>
      <w:r w:rsidRPr="00971A2B">
        <w:rPr>
          <w:sz w:val="24"/>
          <w:szCs w:val="24"/>
          <w:lang w:val="es-PE"/>
        </w:rPr>
        <w:t>ouldrick</w:t>
      </w:r>
      <w:proofErr w:type="spellEnd"/>
      <w:r w:rsidRPr="00971A2B">
        <w:rPr>
          <w:sz w:val="24"/>
          <w:szCs w:val="24"/>
          <w:lang w:val="es-PE"/>
        </w:rPr>
        <w:t xml:space="preserve">, L., &amp; Morera, S. (2022). </w:t>
      </w:r>
      <w:proofErr w:type="spellStart"/>
      <w:r w:rsidRPr="00971A2B">
        <w:rPr>
          <w:sz w:val="24"/>
          <w:szCs w:val="24"/>
          <w:lang w:val="es-PE"/>
        </w:rPr>
        <w:t>Payment</w:t>
      </w:r>
      <w:proofErr w:type="spellEnd"/>
      <w:r w:rsidRPr="00971A2B">
        <w:rPr>
          <w:sz w:val="24"/>
          <w:szCs w:val="24"/>
          <w:lang w:val="es-PE"/>
        </w:rPr>
        <w:t xml:space="preserve"> </w:t>
      </w:r>
      <w:proofErr w:type="spellStart"/>
      <w:r w:rsidRPr="00971A2B">
        <w:rPr>
          <w:sz w:val="24"/>
          <w:szCs w:val="24"/>
          <w:lang w:val="es-PE"/>
        </w:rPr>
        <w:t>for</w:t>
      </w:r>
      <w:proofErr w:type="spellEnd"/>
      <w:r w:rsidRPr="00971A2B">
        <w:rPr>
          <w:sz w:val="24"/>
          <w:szCs w:val="24"/>
          <w:lang w:val="es-PE"/>
        </w:rPr>
        <w:t xml:space="preserve"> </w:t>
      </w:r>
      <w:proofErr w:type="spellStart"/>
      <w:r w:rsidRPr="00971A2B">
        <w:rPr>
          <w:sz w:val="24"/>
          <w:szCs w:val="24"/>
          <w:lang w:val="es-PE"/>
        </w:rPr>
        <w:t>ecosystem</w:t>
      </w:r>
      <w:proofErr w:type="spellEnd"/>
      <w:r w:rsidRPr="00971A2B">
        <w:rPr>
          <w:sz w:val="24"/>
          <w:szCs w:val="24"/>
          <w:lang w:val="es-PE"/>
        </w:rPr>
        <w:t xml:space="preserve"> </w:t>
      </w:r>
      <w:proofErr w:type="spellStart"/>
      <w:r w:rsidRPr="00971A2B">
        <w:rPr>
          <w:sz w:val="24"/>
          <w:szCs w:val="24"/>
          <w:lang w:val="es-PE"/>
        </w:rPr>
        <w:t>services</w:t>
      </w:r>
      <w:proofErr w:type="spellEnd"/>
      <w:r w:rsidRPr="00971A2B">
        <w:rPr>
          <w:sz w:val="24"/>
          <w:szCs w:val="24"/>
          <w:lang w:val="es-PE"/>
        </w:rPr>
        <w:t xml:space="preserve"> in </w:t>
      </w:r>
      <w:proofErr w:type="spellStart"/>
      <w:r w:rsidRPr="00971A2B">
        <w:rPr>
          <w:sz w:val="24"/>
          <w:szCs w:val="24"/>
          <w:lang w:val="es-PE"/>
        </w:rPr>
        <w:t>Peru</w:t>
      </w:r>
      <w:proofErr w:type="spellEnd"/>
      <w:r w:rsidRPr="00971A2B">
        <w:rPr>
          <w:sz w:val="24"/>
          <w:szCs w:val="24"/>
          <w:lang w:val="es-PE"/>
        </w:rPr>
        <w:t xml:space="preserve">: </w:t>
      </w:r>
      <w:proofErr w:type="spellStart"/>
      <w:r w:rsidRPr="00971A2B">
        <w:rPr>
          <w:sz w:val="24"/>
          <w:szCs w:val="24"/>
          <w:lang w:val="es-PE"/>
        </w:rPr>
        <w:t>Assessing</w:t>
      </w:r>
      <w:proofErr w:type="spellEnd"/>
      <w:r w:rsidRPr="00971A2B">
        <w:rPr>
          <w:sz w:val="24"/>
          <w:szCs w:val="24"/>
          <w:lang w:val="es-PE"/>
        </w:rPr>
        <w:t xml:space="preserve"> </w:t>
      </w:r>
      <w:proofErr w:type="spellStart"/>
      <w:r w:rsidRPr="00971A2B">
        <w:rPr>
          <w:sz w:val="24"/>
          <w:szCs w:val="24"/>
          <w:lang w:val="es-PE"/>
        </w:rPr>
        <w:t>the</w:t>
      </w:r>
      <w:proofErr w:type="spellEnd"/>
      <w:r w:rsidRPr="00971A2B">
        <w:rPr>
          <w:sz w:val="24"/>
          <w:szCs w:val="24"/>
          <w:lang w:val="es-PE"/>
        </w:rPr>
        <w:t xml:space="preserve"> socio-</w:t>
      </w:r>
      <w:proofErr w:type="spellStart"/>
      <w:r w:rsidRPr="00971A2B">
        <w:rPr>
          <w:sz w:val="24"/>
          <w:szCs w:val="24"/>
          <w:lang w:val="es-PE"/>
        </w:rPr>
        <w:t>ecological</w:t>
      </w:r>
      <w:proofErr w:type="spellEnd"/>
      <w:r w:rsidRPr="00971A2B">
        <w:rPr>
          <w:sz w:val="24"/>
          <w:szCs w:val="24"/>
          <w:lang w:val="es-PE"/>
        </w:rPr>
        <w:t xml:space="preserve"> </w:t>
      </w:r>
      <w:proofErr w:type="spellStart"/>
      <w:r w:rsidRPr="00971A2B">
        <w:rPr>
          <w:sz w:val="24"/>
          <w:szCs w:val="24"/>
          <w:lang w:val="es-PE"/>
        </w:rPr>
        <w:t>dimension</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services</w:t>
      </w:r>
      <w:proofErr w:type="spellEnd"/>
      <w:r w:rsidRPr="00971A2B">
        <w:rPr>
          <w:sz w:val="24"/>
          <w:szCs w:val="24"/>
          <w:lang w:val="es-PE"/>
        </w:rPr>
        <w:t xml:space="preserve"> in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upper</w:t>
      </w:r>
      <w:proofErr w:type="spellEnd"/>
      <w:r w:rsidRPr="00971A2B">
        <w:rPr>
          <w:sz w:val="24"/>
          <w:szCs w:val="24"/>
          <w:lang w:val="es-PE"/>
        </w:rPr>
        <w:t xml:space="preserve"> Santa </w:t>
      </w:r>
      <w:proofErr w:type="spellStart"/>
      <w:r w:rsidRPr="00971A2B">
        <w:rPr>
          <w:sz w:val="24"/>
          <w:szCs w:val="24"/>
          <w:lang w:val="es-PE"/>
        </w:rPr>
        <w:t>River</w:t>
      </w:r>
      <w:proofErr w:type="spellEnd"/>
      <w:r w:rsidRPr="00971A2B">
        <w:rPr>
          <w:sz w:val="24"/>
          <w:szCs w:val="24"/>
          <w:lang w:val="es-PE"/>
        </w:rPr>
        <w:t xml:space="preserve"> </w:t>
      </w:r>
      <w:proofErr w:type="spellStart"/>
      <w:r w:rsidRPr="00971A2B">
        <w:rPr>
          <w:sz w:val="24"/>
          <w:szCs w:val="24"/>
          <w:lang w:val="es-PE"/>
        </w:rPr>
        <w:t>basin</w:t>
      </w:r>
      <w:proofErr w:type="spellEnd"/>
      <w:r w:rsidRPr="00971A2B">
        <w:rPr>
          <w:sz w:val="24"/>
          <w:szCs w:val="24"/>
          <w:lang w:val="es-PE"/>
        </w:rPr>
        <w:t xml:space="preserve">. </w:t>
      </w:r>
      <w:proofErr w:type="spellStart"/>
      <w:r w:rsidRPr="00971A2B">
        <w:rPr>
          <w:sz w:val="24"/>
          <w:szCs w:val="24"/>
          <w:lang w:val="es-PE"/>
        </w:rPr>
        <w:t>Ecosystem</w:t>
      </w:r>
      <w:proofErr w:type="spellEnd"/>
      <w:r w:rsidRPr="00971A2B">
        <w:rPr>
          <w:sz w:val="24"/>
          <w:szCs w:val="24"/>
          <w:lang w:val="es-PE"/>
        </w:rPr>
        <w:t xml:space="preserve"> </w:t>
      </w:r>
      <w:proofErr w:type="spellStart"/>
      <w:r w:rsidRPr="00971A2B">
        <w:rPr>
          <w:sz w:val="24"/>
          <w:szCs w:val="24"/>
          <w:lang w:val="es-PE"/>
        </w:rPr>
        <w:t>Services</w:t>
      </w:r>
      <w:proofErr w:type="spellEnd"/>
      <w:r w:rsidRPr="00971A2B">
        <w:rPr>
          <w:sz w:val="24"/>
          <w:szCs w:val="24"/>
          <w:lang w:val="es-PE"/>
        </w:rPr>
        <w:t xml:space="preserve">, 56, 101454–101454. </w:t>
      </w:r>
      <w:hyperlink r:id="rId35">
        <w:r w:rsidRPr="00971A2B">
          <w:rPr>
            <w:sz w:val="24"/>
            <w:szCs w:val="24"/>
            <w:lang w:val="es-PE"/>
          </w:rPr>
          <w:t>https://doi.org/10.1016/j.ecoser.2022.101454</w:t>
        </w:r>
      </w:hyperlink>
    </w:p>
    <w:p w14:paraId="229C0437" w14:textId="77777777"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El </w:t>
      </w:r>
      <w:proofErr w:type="gramStart"/>
      <w:r w:rsidRPr="00971A2B">
        <w:rPr>
          <w:sz w:val="24"/>
          <w:szCs w:val="24"/>
          <w:lang w:val="es-PE"/>
        </w:rPr>
        <w:t>Peruano</w:t>
      </w:r>
      <w:proofErr w:type="gramEnd"/>
      <w:r w:rsidRPr="00971A2B">
        <w:rPr>
          <w:sz w:val="24"/>
          <w:szCs w:val="24"/>
          <w:lang w:val="es-PE"/>
        </w:rPr>
        <w:t xml:space="preserve">. (2021). Aprueban Estándares de Calidad Ambiental (ECA) para Agua y establecen Disposiciones Complementarias - DECRETO SUPREMO - </w:t>
      </w:r>
      <w:proofErr w:type="spellStart"/>
      <w:r w:rsidRPr="00971A2B">
        <w:rPr>
          <w:sz w:val="24"/>
          <w:szCs w:val="24"/>
          <w:lang w:val="es-PE"/>
        </w:rPr>
        <w:t>N°</w:t>
      </w:r>
      <w:proofErr w:type="spellEnd"/>
      <w:r w:rsidRPr="00971A2B">
        <w:rPr>
          <w:sz w:val="24"/>
          <w:szCs w:val="24"/>
          <w:lang w:val="es-PE"/>
        </w:rPr>
        <w:t xml:space="preserve"> 004-2017-MINAM - AMBIENTE. </w:t>
      </w:r>
      <w:r w:rsidRPr="00971A2B">
        <w:rPr>
          <w:sz w:val="24"/>
          <w:szCs w:val="24"/>
          <w:lang w:val="es-PE"/>
        </w:rPr>
        <w:t xml:space="preserve">Elperuano.pe. </w:t>
      </w:r>
      <w:hyperlink r:id="rId36">
        <w:r w:rsidRPr="00971A2B">
          <w:rPr>
            <w:sz w:val="24"/>
            <w:szCs w:val="24"/>
            <w:lang w:val="es-PE"/>
          </w:rPr>
          <w:t>https://busquedas.elperuano.pe/dispositivo/NL/1529835-2</w:t>
        </w:r>
      </w:hyperlink>
    </w:p>
    <w:p w14:paraId="1D203E32" w14:textId="66A8FDF0"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Augusto, A. (2012).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neoliberalization</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in Lima, </w:t>
      </w:r>
      <w:proofErr w:type="spellStart"/>
      <w:r w:rsidRPr="00971A2B">
        <w:rPr>
          <w:sz w:val="24"/>
          <w:szCs w:val="24"/>
          <w:lang w:val="es-PE"/>
        </w:rPr>
        <w:t>Peru</w:t>
      </w:r>
      <w:proofErr w:type="spellEnd"/>
      <w:r w:rsidRPr="00971A2B">
        <w:rPr>
          <w:sz w:val="24"/>
          <w:szCs w:val="24"/>
          <w:lang w:val="es-PE"/>
        </w:rPr>
        <w:t xml:space="preserve">. </w:t>
      </w:r>
      <w:proofErr w:type="spellStart"/>
      <w:r w:rsidRPr="00971A2B">
        <w:rPr>
          <w:sz w:val="24"/>
          <w:szCs w:val="24"/>
          <w:lang w:val="es-PE"/>
        </w:rPr>
        <w:t>Political</w:t>
      </w:r>
      <w:proofErr w:type="spellEnd"/>
      <w:r w:rsidRPr="00971A2B">
        <w:rPr>
          <w:sz w:val="24"/>
          <w:szCs w:val="24"/>
          <w:lang w:val="es-PE"/>
        </w:rPr>
        <w:t xml:space="preserve"> </w:t>
      </w:r>
      <w:proofErr w:type="spellStart"/>
      <w:r w:rsidRPr="00971A2B">
        <w:rPr>
          <w:sz w:val="24"/>
          <w:szCs w:val="24"/>
          <w:lang w:val="es-PE"/>
        </w:rPr>
        <w:t>Geography</w:t>
      </w:r>
      <w:proofErr w:type="spellEnd"/>
      <w:r w:rsidRPr="00971A2B">
        <w:rPr>
          <w:sz w:val="24"/>
          <w:szCs w:val="24"/>
          <w:lang w:val="es-PE"/>
        </w:rPr>
        <w:t xml:space="preserve">, 31(5), 266–278. </w:t>
      </w:r>
      <w:hyperlink r:id="rId37" w:history="1">
        <w:r w:rsidR="00B259C6" w:rsidRPr="00971A2B">
          <w:rPr>
            <w:rStyle w:val="Hipervnculo"/>
            <w:sz w:val="24"/>
            <w:szCs w:val="24"/>
            <w:lang w:val="es-PE"/>
          </w:rPr>
          <w:t>https://doi.org/10.1016/j.polgeo.2012.03.001</w:t>
        </w:r>
      </w:hyperlink>
    </w:p>
    <w:p w14:paraId="5CB30120" w14:textId="47E67574" w:rsidR="00B259C6"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 xml:space="preserve">Huerta-Vergara, A. R., Saúl Arciniega-Esparza, Adrián Pedrozo-Acuña, Matus-Kramer, A., &amp; Vega-López, E. (2022). </w:t>
      </w:r>
      <w:proofErr w:type="spellStart"/>
      <w:r w:rsidRPr="00971A2B">
        <w:rPr>
          <w:sz w:val="24"/>
          <w:szCs w:val="24"/>
          <w:lang w:val="es-PE"/>
        </w:rPr>
        <w:t>Assessment</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vulnerability</w:t>
      </w:r>
      <w:proofErr w:type="spellEnd"/>
      <w:r w:rsidRPr="00971A2B">
        <w:rPr>
          <w:sz w:val="24"/>
          <w:szCs w:val="24"/>
          <w:lang w:val="es-PE"/>
        </w:rPr>
        <w:t xml:space="preserve"> </w:t>
      </w:r>
      <w:proofErr w:type="spellStart"/>
      <w:r w:rsidRPr="00971A2B">
        <w:rPr>
          <w:sz w:val="24"/>
          <w:szCs w:val="24"/>
          <w:lang w:val="es-PE"/>
        </w:rPr>
        <w:t>to</w:t>
      </w:r>
      <w:proofErr w:type="spellEnd"/>
      <w:r w:rsidRPr="00971A2B">
        <w:rPr>
          <w:sz w:val="24"/>
          <w:szCs w:val="24"/>
          <w:lang w:val="es-PE"/>
        </w:rPr>
        <w:t xml:space="preserve"> </w:t>
      </w:r>
      <w:proofErr w:type="spellStart"/>
      <w:r w:rsidRPr="00971A2B">
        <w:rPr>
          <w:sz w:val="24"/>
          <w:szCs w:val="24"/>
          <w:lang w:val="es-PE"/>
        </w:rPr>
        <w:t>water</w:t>
      </w:r>
      <w:proofErr w:type="spellEnd"/>
      <w:r w:rsidRPr="00971A2B">
        <w:rPr>
          <w:sz w:val="24"/>
          <w:szCs w:val="24"/>
          <w:lang w:val="es-PE"/>
        </w:rPr>
        <w:t xml:space="preserve"> </w:t>
      </w:r>
      <w:proofErr w:type="spellStart"/>
      <w:r w:rsidRPr="00971A2B">
        <w:rPr>
          <w:sz w:val="24"/>
          <w:szCs w:val="24"/>
          <w:lang w:val="es-PE"/>
        </w:rPr>
        <w:t>shortage</w:t>
      </w:r>
      <w:proofErr w:type="spellEnd"/>
      <w:r w:rsidRPr="00971A2B">
        <w:rPr>
          <w:sz w:val="24"/>
          <w:szCs w:val="24"/>
          <w:lang w:val="es-PE"/>
        </w:rPr>
        <w:t xml:space="preserve"> in </w:t>
      </w:r>
      <w:proofErr w:type="spellStart"/>
      <w:r w:rsidRPr="00971A2B">
        <w:rPr>
          <w:sz w:val="24"/>
          <w:szCs w:val="24"/>
          <w:lang w:val="es-PE"/>
        </w:rPr>
        <w:t>the</w:t>
      </w:r>
      <w:proofErr w:type="spellEnd"/>
      <w:r w:rsidRPr="00971A2B">
        <w:rPr>
          <w:sz w:val="24"/>
          <w:szCs w:val="24"/>
          <w:lang w:val="es-PE"/>
        </w:rPr>
        <w:t xml:space="preserve"> </w:t>
      </w:r>
      <w:proofErr w:type="spellStart"/>
      <w:r w:rsidRPr="00971A2B">
        <w:rPr>
          <w:sz w:val="24"/>
          <w:szCs w:val="24"/>
          <w:lang w:val="es-PE"/>
        </w:rPr>
        <w:t>municipalities</w:t>
      </w:r>
      <w:proofErr w:type="spellEnd"/>
      <w:r w:rsidRPr="00971A2B">
        <w:rPr>
          <w:sz w:val="24"/>
          <w:szCs w:val="24"/>
          <w:lang w:val="es-PE"/>
        </w:rPr>
        <w:t xml:space="preserve"> </w:t>
      </w:r>
      <w:proofErr w:type="spellStart"/>
      <w:r w:rsidRPr="00971A2B">
        <w:rPr>
          <w:sz w:val="24"/>
          <w:szCs w:val="24"/>
          <w:lang w:val="es-PE"/>
        </w:rPr>
        <w:t>of</w:t>
      </w:r>
      <w:proofErr w:type="spellEnd"/>
      <w:r w:rsidRPr="00971A2B">
        <w:rPr>
          <w:sz w:val="24"/>
          <w:szCs w:val="24"/>
          <w:lang w:val="es-PE"/>
        </w:rPr>
        <w:t xml:space="preserve"> </w:t>
      </w:r>
      <w:proofErr w:type="spellStart"/>
      <w:r w:rsidRPr="00971A2B">
        <w:rPr>
          <w:sz w:val="24"/>
          <w:szCs w:val="24"/>
          <w:lang w:val="es-PE"/>
        </w:rPr>
        <w:t>Mex</w:t>
      </w:r>
      <w:r w:rsidRPr="00971A2B">
        <w:rPr>
          <w:sz w:val="24"/>
          <w:szCs w:val="24"/>
          <w:lang w:val="es-PE"/>
        </w:rPr>
        <w:t>ico</w:t>
      </w:r>
      <w:proofErr w:type="spellEnd"/>
      <w:r w:rsidRPr="00971A2B">
        <w:rPr>
          <w:sz w:val="24"/>
          <w:szCs w:val="24"/>
          <w:lang w:val="es-PE"/>
        </w:rPr>
        <w:t xml:space="preserve"> City. </w:t>
      </w:r>
      <w:r w:rsidRPr="00971A2B">
        <w:rPr>
          <w:sz w:val="24"/>
          <w:szCs w:val="24"/>
          <w:lang w:val="es-PE"/>
        </w:rPr>
        <w:t xml:space="preserve">Boletín de La Sociedad Geológica Mexicana, 74(1), A071021–A071021. </w:t>
      </w:r>
      <w:hyperlink r:id="rId38" w:history="1">
        <w:r w:rsidR="00B259C6" w:rsidRPr="00971A2B">
          <w:rPr>
            <w:rStyle w:val="Hipervnculo"/>
            <w:sz w:val="24"/>
            <w:szCs w:val="24"/>
            <w:lang w:val="es-PE"/>
          </w:rPr>
          <w:t>https://doi.org/10.18268/bsgm2022v74n1a071021</w:t>
        </w:r>
      </w:hyperlink>
    </w:p>
    <w:p w14:paraId="17E72E4F" w14:textId="738A0FBE" w:rsidR="00703FEF" w:rsidRPr="00971A2B" w:rsidRDefault="00A177F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Sousa, D., Colmenares, M. C., &amp; Correia, A. (2025). Contaminación bacte</w:t>
      </w:r>
      <w:r w:rsidRPr="00971A2B">
        <w:rPr>
          <w:sz w:val="24"/>
          <w:szCs w:val="24"/>
          <w:lang w:val="es-PE"/>
        </w:rPr>
        <w:t xml:space="preserve">riológica en los sistemas de distribución de agua potable: Revisión de las estrategias de control. Boletín de </w:t>
      </w:r>
      <w:proofErr w:type="spellStart"/>
      <w:r w:rsidRPr="00971A2B">
        <w:rPr>
          <w:sz w:val="24"/>
          <w:szCs w:val="24"/>
          <w:lang w:val="es-PE"/>
        </w:rPr>
        <w:t>Malariología</w:t>
      </w:r>
      <w:proofErr w:type="spellEnd"/>
      <w:r w:rsidRPr="00971A2B">
        <w:rPr>
          <w:sz w:val="24"/>
          <w:szCs w:val="24"/>
          <w:lang w:val="es-PE"/>
        </w:rPr>
        <w:t xml:space="preserve"> Y Salud Ambiental, 48(1), 17–26. </w:t>
      </w:r>
      <w:hyperlink r:id="rId39" w:history="1">
        <w:r w:rsidR="00E148BF" w:rsidRPr="00971A2B">
          <w:rPr>
            <w:rStyle w:val="Hipervnculo"/>
            <w:sz w:val="24"/>
            <w:szCs w:val="24"/>
            <w:lang w:val="es-PE"/>
          </w:rPr>
          <w:t>https://ve.scielo.org/scielo.php?script=sci_arttext&amp;pid=S1690-46482008000100002</w:t>
        </w:r>
      </w:hyperlink>
    </w:p>
    <w:p w14:paraId="14AF60DA" w14:textId="77777777" w:rsidR="00E148BF" w:rsidRPr="00971A2B" w:rsidRDefault="00E148BF" w:rsidP="00B259C6">
      <w:pPr>
        <w:pBdr>
          <w:top w:val="nil"/>
          <w:left w:val="nil"/>
          <w:bottom w:val="nil"/>
          <w:right w:val="nil"/>
          <w:between w:val="nil"/>
        </w:pBdr>
        <w:tabs>
          <w:tab w:val="left" w:pos="312"/>
        </w:tabs>
        <w:ind w:left="312" w:hanging="312"/>
        <w:jc w:val="both"/>
        <w:rPr>
          <w:sz w:val="24"/>
          <w:szCs w:val="24"/>
          <w:lang w:val="es-PE"/>
        </w:rPr>
      </w:pPr>
    </w:p>
    <w:p w14:paraId="6AD304F9" w14:textId="0BD92B16" w:rsidR="001750EF" w:rsidRPr="00971A2B" w:rsidRDefault="00E148BF" w:rsidP="00B259C6">
      <w:pPr>
        <w:pBdr>
          <w:top w:val="nil"/>
          <w:left w:val="nil"/>
          <w:bottom w:val="nil"/>
          <w:right w:val="nil"/>
          <w:between w:val="nil"/>
        </w:pBdr>
        <w:tabs>
          <w:tab w:val="left" w:pos="312"/>
        </w:tabs>
        <w:ind w:left="312" w:hanging="312"/>
        <w:jc w:val="both"/>
        <w:rPr>
          <w:sz w:val="24"/>
          <w:szCs w:val="24"/>
          <w:lang w:val="es-PE"/>
        </w:rPr>
      </w:pPr>
      <w:r w:rsidRPr="00971A2B">
        <w:rPr>
          <w:sz w:val="24"/>
          <w:szCs w:val="24"/>
          <w:lang w:val="es-PE"/>
        </w:rPr>
        <w:t>ANEXOS</w:t>
      </w:r>
    </w:p>
    <w:p w14:paraId="49B051EB"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15870132" w14:textId="41BC3CB6"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r w:rsidRPr="00971A2B">
        <w:rPr>
          <w:noProof/>
          <w:sz w:val="24"/>
          <w:szCs w:val="24"/>
          <w:lang w:val="es-PE"/>
        </w:rPr>
        <w:drawing>
          <wp:anchor distT="0" distB="0" distL="114300" distR="114300" simplePos="0" relativeHeight="251671552" behindDoc="1" locked="0" layoutInCell="1" allowOverlap="1" wp14:anchorId="52173460" wp14:editId="1C923773">
            <wp:simplePos x="0" y="0"/>
            <wp:positionH relativeFrom="column">
              <wp:posOffset>3375660</wp:posOffset>
            </wp:positionH>
            <wp:positionV relativeFrom="paragraph">
              <wp:posOffset>85090</wp:posOffset>
            </wp:positionV>
            <wp:extent cx="2387600" cy="3623310"/>
            <wp:effectExtent l="0" t="0" r="0" b="0"/>
            <wp:wrapTight wrapText="bothSides">
              <wp:wrapPolygon edited="0">
                <wp:start x="0" y="0"/>
                <wp:lineTo x="0" y="21464"/>
                <wp:lineTo x="21370" y="21464"/>
                <wp:lineTo x="21370" y="0"/>
                <wp:lineTo x="0" y="0"/>
              </wp:wrapPolygon>
            </wp:wrapTight>
            <wp:docPr id="18" name="Imagen 18"/>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40">
                      <a:extLst>
                        <a:ext uri="{28A0092B-C50C-407E-A947-70E740481C1C}">
                          <a14:useLocalDpi xmlns:a14="http://schemas.microsoft.com/office/drawing/2010/main" val="0"/>
                        </a:ext>
                      </a:extLst>
                    </a:blip>
                    <a:srcRect t="12966"/>
                    <a:stretch/>
                  </pic:blipFill>
                  <pic:spPr bwMode="auto">
                    <a:xfrm>
                      <a:off x="0" y="0"/>
                      <a:ext cx="2387600" cy="362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1A2B">
        <w:rPr>
          <w:noProof/>
          <w:sz w:val="24"/>
          <w:szCs w:val="24"/>
          <w:lang w:val="es-PE"/>
        </w:rPr>
        <w:drawing>
          <wp:anchor distT="0" distB="0" distL="114300" distR="114300" simplePos="0" relativeHeight="251670528" behindDoc="1" locked="0" layoutInCell="1" allowOverlap="1" wp14:anchorId="1F9B22D5" wp14:editId="20B31A40">
            <wp:simplePos x="0" y="0"/>
            <wp:positionH relativeFrom="column">
              <wp:posOffset>920115</wp:posOffset>
            </wp:positionH>
            <wp:positionV relativeFrom="paragraph">
              <wp:posOffset>67945</wp:posOffset>
            </wp:positionV>
            <wp:extent cx="2607310" cy="3640455"/>
            <wp:effectExtent l="0" t="0" r="2540" b="0"/>
            <wp:wrapTight wrapText="bothSides">
              <wp:wrapPolygon edited="0">
                <wp:start x="0" y="0"/>
                <wp:lineTo x="0" y="21476"/>
                <wp:lineTo x="21463" y="21476"/>
                <wp:lineTo x="21463" y="0"/>
                <wp:lineTo x="0" y="0"/>
              </wp:wrapPolygon>
            </wp:wrapTight>
            <wp:docPr id="17" name="Imagen 17"/>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a:extLst>
                        <a:ext uri="{28A0092B-C50C-407E-A947-70E740481C1C}">
                          <a14:useLocalDpi xmlns:a14="http://schemas.microsoft.com/office/drawing/2010/main" val="0"/>
                        </a:ext>
                      </a:extLst>
                    </a:blip>
                    <a:srcRect l="5998" t="18932" r="26626" b="31470"/>
                    <a:stretch>
                      <a:fillRect/>
                    </a:stretch>
                  </pic:blipFill>
                  <pic:spPr>
                    <a:xfrm>
                      <a:off x="0" y="0"/>
                      <a:ext cx="2607310" cy="3640455"/>
                    </a:xfrm>
                    <a:prstGeom prst="rect">
                      <a:avLst/>
                    </a:prstGeom>
                    <a:ln/>
                  </pic:spPr>
                </pic:pic>
              </a:graphicData>
            </a:graphic>
            <wp14:sizeRelH relativeFrom="margin">
              <wp14:pctWidth>0</wp14:pctWidth>
            </wp14:sizeRelH>
            <wp14:sizeRelV relativeFrom="margin">
              <wp14:pctHeight>0</wp14:pctHeight>
            </wp14:sizeRelV>
          </wp:anchor>
        </w:drawing>
      </w:r>
    </w:p>
    <w:p w14:paraId="441908C2" w14:textId="61EFA46D"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62446C10" w14:textId="226E61E6" w:rsidR="00E148BF" w:rsidRPr="00971A2B" w:rsidRDefault="00E148BF" w:rsidP="001750EF">
      <w:pPr>
        <w:pBdr>
          <w:top w:val="nil"/>
          <w:left w:val="nil"/>
          <w:bottom w:val="nil"/>
          <w:right w:val="nil"/>
          <w:between w:val="nil"/>
        </w:pBdr>
        <w:tabs>
          <w:tab w:val="left" w:pos="312"/>
        </w:tabs>
        <w:ind w:left="312" w:hanging="312"/>
        <w:jc w:val="both"/>
        <w:rPr>
          <w:sz w:val="24"/>
          <w:szCs w:val="24"/>
          <w:lang w:val="es-PE"/>
        </w:rPr>
      </w:pPr>
    </w:p>
    <w:p w14:paraId="60C8E7CA"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59F472D3"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3BDB5CB0"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62CAE0A9"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1C012053"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613F9A8B"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30B11C87"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40C625B0"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08857FD5"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1D2260F0"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15E1EDF3"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1612801D"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750D20C2"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2FF84FBC" w14:textId="3E51992C"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4C4ACCB4" w14:textId="77777777" w:rsidR="001750EF" w:rsidRPr="00971A2B" w:rsidRDefault="001750EF" w:rsidP="001750EF">
      <w:pPr>
        <w:pBdr>
          <w:top w:val="nil"/>
          <w:left w:val="nil"/>
          <w:bottom w:val="nil"/>
          <w:right w:val="nil"/>
          <w:between w:val="nil"/>
        </w:pBdr>
        <w:tabs>
          <w:tab w:val="left" w:pos="312"/>
        </w:tabs>
        <w:ind w:left="312" w:hanging="312"/>
        <w:jc w:val="both"/>
        <w:rPr>
          <w:i/>
          <w:iCs/>
          <w:sz w:val="24"/>
          <w:szCs w:val="32"/>
          <w:lang w:val="es-PE"/>
        </w:rPr>
      </w:pPr>
    </w:p>
    <w:p w14:paraId="34B701CC" w14:textId="77777777" w:rsidR="001750EF" w:rsidRPr="00971A2B" w:rsidRDefault="001750EF" w:rsidP="001750EF">
      <w:pPr>
        <w:pBdr>
          <w:top w:val="nil"/>
          <w:left w:val="nil"/>
          <w:bottom w:val="nil"/>
          <w:right w:val="nil"/>
          <w:between w:val="nil"/>
        </w:pBdr>
        <w:tabs>
          <w:tab w:val="left" w:pos="312"/>
        </w:tabs>
        <w:ind w:left="312" w:hanging="312"/>
        <w:jc w:val="both"/>
        <w:rPr>
          <w:i/>
          <w:iCs/>
          <w:sz w:val="24"/>
          <w:szCs w:val="32"/>
          <w:lang w:val="es-PE"/>
        </w:rPr>
      </w:pPr>
    </w:p>
    <w:p w14:paraId="474D7DFA" w14:textId="77777777" w:rsidR="001750EF" w:rsidRPr="00971A2B" w:rsidRDefault="001750EF" w:rsidP="001750EF">
      <w:pPr>
        <w:pBdr>
          <w:top w:val="nil"/>
          <w:left w:val="nil"/>
          <w:bottom w:val="nil"/>
          <w:right w:val="nil"/>
          <w:between w:val="nil"/>
        </w:pBdr>
        <w:tabs>
          <w:tab w:val="left" w:pos="312"/>
        </w:tabs>
        <w:ind w:left="312" w:hanging="312"/>
        <w:jc w:val="center"/>
        <w:rPr>
          <w:i/>
          <w:iCs/>
          <w:sz w:val="24"/>
          <w:szCs w:val="32"/>
          <w:lang w:val="es-PE"/>
        </w:rPr>
      </w:pPr>
    </w:p>
    <w:p w14:paraId="680B9E76" w14:textId="77777777" w:rsidR="001750EF" w:rsidRPr="00971A2B" w:rsidRDefault="001750EF" w:rsidP="001750EF">
      <w:pPr>
        <w:pBdr>
          <w:top w:val="nil"/>
          <w:left w:val="nil"/>
          <w:bottom w:val="nil"/>
          <w:right w:val="nil"/>
          <w:between w:val="nil"/>
        </w:pBdr>
        <w:tabs>
          <w:tab w:val="left" w:pos="312"/>
        </w:tabs>
        <w:ind w:left="312" w:hanging="312"/>
        <w:jc w:val="center"/>
        <w:rPr>
          <w:i/>
          <w:iCs/>
          <w:sz w:val="24"/>
          <w:szCs w:val="32"/>
          <w:lang w:val="es-PE"/>
        </w:rPr>
      </w:pPr>
    </w:p>
    <w:p w14:paraId="27E35403" w14:textId="77777777" w:rsidR="001750EF" w:rsidRPr="00971A2B" w:rsidRDefault="001750EF" w:rsidP="001750EF">
      <w:pPr>
        <w:pBdr>
          <w:top w:val="nil"/>
          <w:left w:val="nil"/>
          <w:bottom w:val="nil"/>
          <w:right w:val="nil"/>
          <w:between w:val="nil"/>
        </w:pBdr>
        <w:tabs>
          <w:tab w:val="left" w:pos="312"/>
        </w:tabs>
        <w:ind w:left="312" w:hanging="312"/>
        <w:jc w:val="center"/>
        <w:rPr>
          <w:i/>
          <w:iCs/>
          <w:sz w:val="24"/>
          <w:szCs w:val="32"/>
          <w:lang w:val="es-PE"/>
        </w:rPr>
      </w:pPr>
    </w:p>
    <w:p w14:paraId="7C1531AB" w14:textId="491F51D1" w:rsidR="001750EF" w:rsidRPr="00971A2B" w:rsidRDefault="001750EF" w:rsidP="001750EF">
      <w:pPr>
        <w:pBdr>
          <w:top w:val="nil"/>
          <w:left w:val="nil"/>
          <w:bottom w:val="nil"/>
          <w:right w:val="nil"/>
          <w:between w:val="nil"/>
        </w:pBdr>
        <w:tabs>
          <w:tab w:val="left" w:pos="312"/>
        </w:tabs>
        <w:ind w:left="312" w:hanging="312"/>
        <w:jc w:val="center"/>
        <w:rPr>
          <w:sz w:val="24"/>
          <w:szCs w:val="24"/>
          <w:lang w:val="es-PE"/>
        </w:rPr>
      </w:pPr>
      <w:r w:rsidRPr="00971A2B">
        <w:rPr>
          <w:i/>
          <w:iCs/>
          <w:sz w:val="24"/>
          <w:szCs w:val="32"/>
          <w:lang w:val="es-PE"/>
        </w:rPr>
        <w:t xml:space="preserve">Ilustración </w:t>
      </w:r>
      <w:r w:rsidRPr="00971A2B">
        <w:rPr>
          <w:i/>
          <w:iCs/>
          <w:sz w:val="24"/>
          <w:szCs w:val="32"/>
          <w:lang w:val="es-PE"/>
        </w:rPr>
        <w:fldChar w:fldCharType="begin"/>
      </w:r>
      <w:r w:rsidRPr="00971A2B">
        <w:rPr>
          <w:i/>
          <w:iCs/>
          <w:sz w:val="24"/>
          <w:szCs w:val="32"/>
          <w:lang w:val="es-PE"/>
        </w:rPr>
        <w:instrText xml:space="preserve"> SEQ Ilustración \* ARABIC </w:instrText>
      </w:r>
      <w:r w:rsidRPr="00971A2B">
        <w:rPr>
          <w:i/>
          <w:iCs/>
          <w:sz w:val="24"/>
          <w:szCs w:val="32"/>
          <w:lang w:val="es-PE"/>
        </w:rPr>
        <w:fldChar w:fldCharType="separate"/>
      </w:r>
      <w:r w:rsidR="00EB724F" w:rsidRPr="00971A2B">
        <w:rPr>
          <w:i/>
          <w:iCs/>
          <w:noProof/>
          <w:sz w:val="24"/>
          <w:szCs w:val="32"/>
          <w:lang w:val="es-PE"/>
        </w:rPr>
        <w:t>1</w:t>
      </w:r>
      <w:r w:rsidRPr="00971A2B">
        <w:rPr>
          <w:i/>
          <w:iCs/>
          <w:sz w:val="24"/>
          <w:szCs w:val="32"/>
          <w:lang w:val="es-PE"/>
        </w:rPr>
        <w:fldChar w:fldCharType="end"/>
      </w:r>
      <w:r w:rsidRPr="00971A2B">
        <w:rPr>
          <w:i/>
          <w:iCs/>
          <w:sz w:val="24"/>
          <w:szCs w:val="32"/>
          <w:lang w:val="es-PE"/>
        </w:rPr>
        <w:t xml:space="preserve"> Recolección de muestras en tanques de agua</w:t>
      </w:r>
    </w:p>
    <w:p w14:paraId="55CE6E2B"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2AAC0E14" w14:textId="77777777" w:rsidR="001750EF" w:rsidRPr="00971A2B" w:rsidRDefault="001750EF" w:rsidP="001750EF">
      <w:pPr>
        <w:pBdr>
          <w:top w:val="nil"/>
          <w:left w:val="nil"/>
          <w:bottom w:val="nil"/>
          <w:right w:val="nil"/>
          <w:between w:val="nil"/>
        </w:pBdr>
        <w:tabs>
          <w:tab w:val="left" w:pos="312"/>
        </w:tabs>
        <w:ind w:left="312" w:hanging="312"/>
        <w:jc w:val="both"/>
        <w:rPr>
          <w:sz w:val="24"/>
          <w:szCs w:val="24"/>
          <w:lang w:val="es-PE"/>
        </w:rPr>
      </w:pPr>
    </w:p>
    <w:p w14:paraId="57463054" w14:textId="64F3A106" w:rsidR="00E148BF" w:rsidRPr="00971A2B" w:rsidRDefault="00406FD4" w:rsidP="00E148BF">
      <w:pPr>
        <w:pStyle w:val="Descripcin"/>
        <w:jc w:val="center"/>
        <w:rPr>
          <w:i/>
          <w:iCs/>
          <w:sz w:val="24"/>
          <w:szCs w:val="32"/>
          <w:lang w:val="es-PE"/>
        </w:rPr>
      </w:pPr>
      <w:r w:rsidRPr="00971A2B">
        <w:rPr>
          <w:noProof/>
          <w:lang w:val="es-PE"/>
        </w:rPr>
        <w:lastRenderedPageBreak/>
        <mc:AlternateContent>
          <mc:Choice Requires="wps">
            <w:drawing>
              <wp:anchor distT="0" distB="0" distL="114300" distR="114300" simplePos="0" relativeHeight="251669504" behindDoc="0" locked="0" layoutInCell="1" allowOverlap="1" wp14:anchorId="5857715E" wp14:editId="3E6A042C">
                <wp:simplePos x="0" y="0"/>
                <wp:positionH relativeFrom="column">
                  <wp:posOffset>1310379</wp:posOffset>
                </wp:positionH>
                <wp:positionV relativeFrom="paragraph">
                  <wp:posOffset>4127500</wp:posOffset>
                </wp:positionV>
                <wp:extent cx="3726815" cy="635"/>
                <wp:effectExtent l="0" t="0" r="6985" b="0"/>
                <wp:wrapTopAndBottom/>
                <wp:docPr id="21" name="Cuadro de texto 21"/>
                <wp:cNvGraphicFramePr/>
                <a:graphic xmlns:a="http://schemas.openxmlformats.org/drawingml/2006/main">
                  <a:graphicData uri="http://schemas.microsoft.com/office/word/2010/wordprocessingShape">
                    <wps:wsp>
                      <wps:cNvSpPr txBox="1"/>
                      <wps:spPr>
                        <a:xfrm>
                          <a:off x="0" y="0"/>
                          <a:ext cx="3726815" cy="635"/>
                        </a:xfrm>
                        <a:prstGeom prst="rect">
                          <a:avLst/>
                        </a:prstGeom>
                        <a:solidFill>
                          <a:prstClr val="white"/>
                        </a:solidFill>
                        <a:ln>
                          <a:noFill/>
                        </a:ln>
                      </wps:spPr>
                      <wps:txbx>
                        <w:txbxContent>
                          <w:p w14:paraId="3771B99A" w14:textId="33620279" w:rsidR="00E148BF" w:rsidRPr="001750EF" w:rsidRDefault="00E148BF" w:rsidP="00E148BF">
                            <w:pPr>
                              <w:pStyle w:val="Descripcin"/>
                              <w:rPr>
                                <w:rFonts w:eastAsiaTheme="minorHAnsi"/>
                                <w:b/>
                                <w:i/>
                                <w:iCs/>
                                <w:sz w:val="40"/>
                                <w:szCs w:val="32"/>
                                <w:lang w:val="es-PE"/>
                              </w:rPr>
                            </w:pPr>
                            <w:r w:rsidRPr="001750EF">
                              <w:rPr>
                                <w:i/>
                                <w:iCs/>
                                <w:sz w:val="24"/>
                                <w:szCs w:val="32"/>
                                <w:lang w:val="es-PE"/>
                              </w:rPr>
                              <w:t xml:space="preserve">Ilustración </w:t>
                            </w:r>
                            <w:r w:rsidRPr="00B259C6">
                              <w:rPr>
                                <w:i/>
                                <w:iCs/>
                                <w:sz w:val="24"/>
                                <w:szCs w:val="32"/>
                              </w:rPr>
                              <w:fldChar w:fldCharType="begin"/>
                            </w:r>
                            <w:r w:rsidRPr="001750EF">
                              <w:rPr>
                                <w:i/>
                                <w:iCs/>
                                <w:sz w:val="24"/>
                                <w:szCs w:val="32"/>
                                <w:lang w:val="es-PE"/>
                              </w:rPr>
                              <w:instrText xml:space="preserve"> SEQ Ilustración \* ARABIC </w:instrText>
                            </w:r>
                            <w:r w:rsidRPr="00B259C6">
                              <w:rPr>
                                <w:i/>
                                <w:iCs/>
                                <w:sz w:val="24"/>
                                <w:szCs w:val="32"/>
                              </w:rPr>
                              <w:fldChar w:fldCharType="separate"/>
                            </w:r>
                            <w:r w:rsidR="00EB724F">
                              <w:rPr>
                                <w:i/>
                                <w:iCs/>
                                <w:noProof/>
                                <w:sz w:val="24"/>
                                <w:szCs w:val="32"/>
                                <w:lang w:val="es-PE"/>
                              </w:rPr>
                              <w:t>2</w:t>
                            </w:r>
                            <w:r w:rsidRPr="00B259C6">
                              <w:rPr>
                                <w:i/>
                                <w:iCs/>
                                <w:sz w:val="24"/>
                                <w:szCs w:val="32"/>
                              </w:rPr>
                              <w:fldChar w:fldCharType="end"/>
                            </w:r>
                            <w:r w:rsidRPr="001750EF">
                              <w:rPr>
                                <w:i/>
                                <w:iCs/>
                                <w:sz w:val="24"/>
                                <w:szCs w:val="32"/>
                                <w:lang w:val="es-PE"/>
                              </w:rPr>
                              <w:t xml:space="preserve"> Equipo de laboratorio</w:t>
                            </w:r>
                            <w:r w:rsidR="001750EF" w:rsidRPr="001750EF">
                              <w:rPr>
                                <w:i/>
                                <w:iCs/>
                                <w:sz w:val="24"/>
                                <w:szCs w:val="32"/>
                                <w:lang w:val="es-PE"/>
                              </w:rPr>
                              <w:t xml:space="preserve"> PH-</w:t>
                            </w:r>
                            <w:r w:rsidR="001750EF">
                              <w:rPr>
                                <w:i/>
                                <w:iCs/>
                                <w:sz w:val="24"/>
                                <w:szCs w:val="32"/>
                                <w:lang w:val="es-PE"/>
                              </w:rPr>
                              <w:t>MULTIDIMETER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57715E" id="_x0000_t202" coordsize="21600,21600" o:spt="202" path="m,l,21600r21600,l21600,xe">
                <v:stroke joinstyle="miter"/>
                <v:path gradientshapeok="t" o:connecttype="rect"/>
              </v:shapetype>
              <v:shape id="Cuadro de texto 21" o:spid="_x0000_s1026" type="#_x0000_t202" style="position:absolute;left:0;text-align:left;margin-left:103.2pt;margin-top:325pt;width:293.45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" stroked="f">
                <v:textbox style="mso-fit-shape-to-text:t" inset="0,0,0,0">
                  <w:txbxContent>
                    <w:p w14:paraId="3771B99A" w14:textId="33620279" w:rsidR="00E148BF" w:rsidRPr="001750EF" w:rsidRDefault="00E148BF" w:rsidP="00E148BF">
                      <w:pPr>
                        <w:pStyle w:val="Descripcin"/>
                        <w:rPr>
                          <w:rFonts w:eastAsiaTheme="minorHAnsi"/>
                          <w:b/>
                          <w:i/>
                          <w:iCs/>
                          <w:sz w:val="40"/>
                          <w:szCs w:val="32"/>
                          <w:lang w:val="es-PE"/>
                        </w:rPr>
                      </w:pPr>
                      <w:r w:rsidRPr="001750EF">
                        <w:rPr>
                          <w:i/>
                          <w:iCs/>
                          <w:sz w:val="24"/>
                          <w:szCs w:val="32"/>
                          <w:lang w:val="es-PE"/>
                        </w:rPr>
                        <w:t xml:space="preserve">Ilustración </w:t>
                      </w:r>
                      <w:r w:rsidRPr="00B259C6">
                        <w:rPr>
                          <w:i/>
                          <w:iCs/>
                          <w:sz w:val="24"/>
                          <w:szCs w:val="32"/>
                        </w:rPr>
                        <w:fldChar w:fldCharType="begin"/>
                      </w:r>
                      <w:r w:rsidRPr="001750EF">
                        <w:rPr>
                          <w:i/>
                          <w:iCs/>
                          <w:sz w:val="24"/>
                          <w:szCs w:val="32"/>
                          <w:lang w:val="es-PE"/>
                        </w:rPr>
                        <w:instrText xml:space="preserve"> SEQ Ilustración \* ARABIC </w:instrText>
                      </w:r>
                      <w:r w:rsidRPr="00B259C6">
                        <w:rPr>
                          <w:i/>
                          <w:iCs/>
                          <w:sz w:val="24"/>
                          <w:szCs w:val="32"/>
                        </w:rPr>
                        <w:fldChar w:fldCharType="separate"/>
                      </w:r>
                      <w:r w:rsidR="00EB724F">
                        <w:rPr>
                          <w:i/>
                          <w:iCs/>
                          <w:noProof/>
                          <w:sz w:val="24"/>
                          <w:szCs w:val="32"/>
                          <w:lang w:val="es-PE"/>
                        </w:rPr>
                        <w:t>2</w:t>
                      </w:r>
                      <w:r w:rsidRPr="00B259C6">
                        <w:rPr>
                          <w:i/>
                          <w:iCs/>
                          <w:sz w:val="24"/>
                          <w:szCs w:val="32"/>
                        </w:rPr>
                        <w:fldChar w:fldCharType="end"/>
                      </w:r>
                      <w:r w:rsidRPr="001750EF">
                        <w:rPr>
                          <w:i/>
                          <w:iCs/>
                          <w:sz w:val="24"/>
                          <w:szCs w:val="32"/>
                          <w:lang w:val="es-PE"/>
                        </w:rPr>
                        <w:t xml:space="preserve"> Equipo de laboratorio</w:t>
                      </w:r>
                      <w:r w:rsidR="001750EF" w:rsidRPr="001750EF">
                        <w:rPr>
                          <w:i/>
                          <w:iCs/>
                          <w:sz w:val="24"/>
                          <w:szCs w:val="32"/>
                          <w:lang w:val="es-PE"/>
                        </w:rPr>
                        <w:t xml:space="preserve"> PH-</w:t>
                      </w:r>
                      <w:r w:rsidR="001750EF">
                        <w:rPr>
                          <w:i/>
                          <w:iCs/>
                          <w:sz w:val="24"/>
                          <w:szCs w:val="32"/>
                          <w:lang w:val="es-PE"/>
                        </w:rPr>
                        <w:t>MULTIDIMETER</w:t>
                      </w:r>
                    </w:p>
                  </w:txbxContent>
                </v:textbox>
                <w10:wrap type="topAndBottom"/>
              </v:shape>
            </w:pict>
          </mc:Fallback>
        </mc:AlternateContent>
      </w:r>
      <w:r w:rsidR="001750EF" w:rsidRPr="00971A2B">
        <w:rPr>
          <w:noProof/>
          <w:lang w:val="es-PE"/>
        </w:rPr>
        <w:drawing>
          <wp:anchor distT="114300" distB="114300" distL="114300" distR="114300" simplePos="0" relativeHeight="251665408" behindDoc="0" locked="0" layoutInCell="1" hidden="0" allowOverlap="1" wp14:anchorId="3292A08B" wp14:editId="7F21CEC5">
            <wp:simplePos x="0" y="0"/>
            <wp:positionH relativeFrom="column">
              <wp:posOffset>578273</wp:posOffset>
            </wp:positionH>
            <wp:positionV relativeFrom="paragraph">
              <wp:posOffset>274320</wp:posOffset>
            </wp:positionV>
            <wp:extent cx="2663825" cy="3748405"/>
            <wp:effectExtent l="0" t="0" r="3175" b="4445"/>
            <wp:wrapTopAndBottom distT="114300" distB="114300"/>
            <wp:docPr id="19" name="Imagen 19"/>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2"/>
                    <a:srcRect/>
                    <a:stretch>
                      <a:fillRect/>
                    </a:stretch>
                  </pic:blipFill>
                  <pic:spPr>
                    <a:xfrm>
                      <a:off x="0" y="0"/>
                      <a:ext cx="2663825" cy="3748405"/>
                    </a:xfrm>
                    <a:prstGeom prst="rect">
                      <a:avLst/>
                    </a:prstGeom>
                    <a:ln/>
                  </pic:spPr>
                </pic:pic>
              </a:graphicData>
            </a:graphic>
            <wp14:sizeRelH relativeFrom="margin">
              <wp14:pctWidth>0</wp14:pctWidth>
            </wp14:sizeRelH>
            <wp14:sizeRelV relativeFrom="margin">
              <wp14:pctHeight>0</wp14:pctHeight>
            </wp14:sizeRelV>
          </wp:anchor>
        </w:drawing>
      </w:r>
      <w:r w:rsidR="00E148BF" w:rsidRPr="00971A2B">
        <w:rPr>
          <w:noProof/>
          <w:lang w:val="es-PE"/>
        </w:rPr>
        <w:drawing>
          <wp:anchor distT="114300" distB="114300" distL="114300" distR="114300" simplePos="0" relativeHeight="251667456" behindDoc="0" locked="0" layoutInCell="1" hidden="0" allowOverlap="1" wp14:anchorId="614B5DA4" wp14:editId="1DD7B394">
            <wp:simplePos x="0" y="0"/>
            <wp:positionH relativeFrom="column">
              <wp:posOffset>3247390</wp:posOffset>
            </wp:positionH>
            <wp:positionV relativeFrom="paragraph">
              <wp:posOffset>293500</wp:posOffset>
            </wp:positionV>
            <wp:extent cx="2635250" cy="3748405"/>
            <wp:effectExtent l="0" t="0" r="0" b="4445"/>
            <wp:wrapTopAndBottom distT="114300" distB="114300"/>
            <wp:docPr id="20" name="Imagen 20"/>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2635250" cy="3748405"/>
                    </a:xfrm>
                    <a:prstGeom prst="rect">
                      <a:avLst/>
                    </a:prstGeom>
                    <a:ln/>
                  </pic:spPr>
                </pic:pic>
              </a:graphicData>
            </a:graphic>
            <wp14:sizeRelH relativeFrom="margin">
              <wp14:pctWidth>0</wp14:pctWidth>
            </wp14:sizeRelH>
            <wp14:sizeRelV relativeFrom="margin">
              <wp14:pctHeight>0</wp14:pctHeight>
            </wp14:sizeRelV>
          </wp:anchor>
        </w:drawing>
      </w:r>
    </w:p>
    <w:p w14:paraId="16708D88" w14:textId="4E341395" w:rsidR="00E148BF" w:rsidRPr="00971A2B" w:rsidRDefault="00EB724F" w:rsidP="00E148BF">
      <w:pPr>
        <w:rPr>
          <w:lang w:val="es-PE"/>
        </w:rPr>
      </w:pPr>
      <w:r w:rsidRPr="00971A2B">
        <w:rPr>
          <w:noProof/>
          <w:lang w:val="es-PE"/>
        </w:rPr>
        <w:drawing>
          <wp:anchor distT="0" distB="0" distL="114300" distR="114300" simplePos="0" relativeHeight="251673600" behindDoc="1" locked="0" layoutInCell="1" allowOverlap="1" wp14:anchorId="4AC76D6D" wp14:editId="38770A47">
            <wp:simplePos x="0" y="0"/>
            <wp:positionH relativeFrom="column">
              <wp:posOffset>648392</wp:posOffset>
            </wp:positionH>
            <wp:positionV relativeFrom="paragraph">
              <wp:posOffset>4403090</wp:posOffset>
            </wp:positionV>
            <wp:extent cx="3185680" cy="3947817"/>
            <wp:effectExtent l="0" t="0" r="0" b="0"/>
            <wp:wrapTight wrapText="bothSides">
              <wp:wrapPolygon edited="0">
                <wp:start x="0" y="0"/>
                <wp:lineTo x="0" y="21471"/>
                <wp:lineTo x="21445" y="21471"/>
                <wp:lineTo x="2144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l="24540" t="34803" b="23347"/>
                    <a:stretch/>
                  </pic:blipFill>
                  <pic:spPr bwMode="auto">
                    <a:xfrm>
                      <a:off x="0" y="0"/>
                      <a:ext cx="3185680" cy="3947817"/>
                    </a:xfrm>
                    <a:prstGeom prst="rect">
                      <a:avLst/>
                    </a:prstGeom>
                    <a:noFill/>
                    <a:ln>
                      <a:noFill/>
                    </a:ln>
                    <a:extLst>
                      <a:ext uri="{53640926-AAD7-44D8-BBD7-CCE9431645EC}">
                        <a14:shadowObscured xmlns:a14="http://schemas.microsoft.com/office/drawing/2010/main"/>
                      </a:ext>
                    </a:extLst>
                  </pic:spPr>
                </pic:pic>
              </a:graphicData>
            </a:graphic>
          </wp:anchor>
        </w:drawing>
      </w:r>
      <w:r w:rsidRPr="00971A2B">
        <w:rPr>
          <w:noProof/>
          <w:lang w:val="es-PE"/>
        </w:rPr>
        <w:drawing>
          <wp:anchor distT="0" distB="0" distL="114300" distR="114300" simplePos="0" relativeHeight="251672576" behindDoc="1" locked="0" layoutInCell="1" allowOverlap="1" wp14:anchorId="3AE724E6" wp14:editId="69C27462">
            <wp:simplePos x="0" y="0"/>
            <wp:positionH relativeFrom="column">
              <wp:posOffset>3833841</wp:posOffset>
            </wp:positionH>
            <wp:positionV relativeFrom="paragraph">
              <wp:posOffset>4340514</wp:posOffset>
            </wp:positionV>
            <wp:extent cx="2015836" cy="3943418"/>
            <wp:effectExtent l="0" t="0" r="3810" b="0"/>
            <wp:wrapTight wrapText="bothSides">
              <wp:wrapPolygon edited="0">
                <wp:start x="0" y="0"/>
                <wp:lineTo x="0" y="21496"/>
                <wp:lineTo x="21437" y="21496"/>
                <wp:lineTo x="2143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l="23222" t="19680" r="25907" b="24381"/>
                    <a:stretch/>
                  </pic:blipFill>
                  <pic:spPr bwMode="auto">
                    <a:xfrm>
                      <a:off x="0" y="0"/>
                      <a:ext cx="2015836" cy="3943418"/>
                    </a:xfrm>
                    <a:prstGeom prst="rect">
                      <a:avLst/>
                    </a:prstGeom>
                    <a:noFill/>
                    <a:ln>
                      <a:noFill/>
                    </a:ln>
                    <a:extLst>
                      <a:ext uri="{53640926-AAD7-44D8-BBD7-CCE9431645EC}">
                        <a14:shadowObscured xmlns:a14="http://schemas.microsoft.com/office/drawing/2010/main"/>
                      </a:ext>
                    </a:extLst>
                  </pic:spPr>
                </pic:pic>
              </a:graphicData>
            </a:graphic>
          </wp:anchor>
        </w:drawing>
      </w:r>
    </w:p>
    <w:p w14:paraId="41309F6C" w14:textId="543D495B" w:rsidR="00EB724F" w:rsidRPr="00971A2B" w:rsidRDefault="00EB724F" w:rsidP="00EB724F">
      <w:pPr>
        <w:keepNext/>
        <w:tabs>
          <w:tab w:val="left" w:pos="2585"/>
        </w:tabs>
        <w:jc w:val="center"/>
        <w:rPr>
          <w:lang w:val="es-PE"/>
        </w:rPr>
      </w:pPr>
    </w:p>
    <w:p w14:paraId="339476A8" w14:textId="77777777" w:rsidR="00EB724F" w:rsidRPr="00971A2B" w:rsidRDefault="00EB724F" w:rsidP="00EB724F">
      <w:pPr>
        <w:pStyle w:val="Descripcin"/>
        <w:jc w:val="center"/>
        <w:rPr>
          <w:lang w:val="es-PE"/>
        </w:rPr>
      </w:pPr>
    </w:p>
    <w:p w14:paraId="4193F08E" w14:textId="77777777" w:rsidR="00EB724F" w:rsidRPr="00971A2B" w:rsidRDefault="00EB724F" w:rsidP="00EB724F">
      <w:pPr>
        <w:pStyle w:val="Descripcin"/>
        <w:jc w:val="center"/>
        <w:rPr>
          <w:lang w:val="es-PE"/>
        </w:rPr>
      </w:pPr>
    </w:p>
    <w:p w14:paraId="4C113C28" w14:textId="77777777" w:rsidR="00EB724F" w:rsidRPr="00971A2B" w:rsidRDefault="00EB724F" w:rsidP="00EB724F">
      <w:pPr>
        <w:pStyle w:val="Descripcin"/>
        <w:jc w:val="center"/>
        <w:rPr>
          <w:lang w:val="es-PE"/>
        </w:rPr>
      </w:pPr>
    </w:p>
    <w:p w14:paraId="76F3DE5B" w14:textId="77777777" w:rsidR="00EB724F" w:rsidRPr="00971A2B" w:rsidRDefault="00EB724F" w:rsidP="00EB724F">
      <w:pPr>
        <w:pStyle w:val="Descripcin"/>
        <w:jc w:val="center"/>
        <w:rPr>
          <w:lang w:val="es-PE"/>
        </w:rPr>
      </w:pPr>
    </w:p>
    <w:p w14:paraId="7BAB71C5" w14:textId="77777777" w:rsidR="00EB724F" w:rsidRPr="00971A2B" w:rsidRDefault="00EB724F" w:rsidP="00EB724F">
      <w:pPr>
        <w:pStyle w:val="Descripcin"/>
        <w:jc w:val="center"/>
        <w:rPr>
          <w:lang w:val="es-PE"/>
        </w:rPr>
      </w:pPr>
    </w:p>
    <w:p w14:paraId="41E81DF8" w14:textId="77777777" w:rsidR="00EB724F" w:rsidRPr="00971A2B" w:rsidRDefault="00EB724F" w:rsidP="00EB724F">
      <w:pPr>
        <w:pStyle w:val="Descripcin"/>
        <w:jc w:val="center"/>
        <w:rPr>
          <w:lang w:val="es-PE"/>
        </w:rPr>
      </w:pPr>
    </w:p>
    <w:p w14:paraId="28FF784A" w14:textId="77777777" w:rsidR="00EB724F" w:rsidRPr="00971A2B" w:rsidRDefault="00EB724F" w:rsidP="00EB724F">
      <w:pPr>
        <w:pStyle w:val="Descripcin"/>
        <w:jc w:val="center"/>
        <w:rPr>
          <w:lang w:val="es-PE"/>
        </w:rPr>
      </w:pPr>
    </w:p>
    <w:p w14:paraId="53B0C980" w14:textId="77777777" w:rsidR="00EB724F" w:rsidRPr="00971A2B" w:rsidRDefault="00EB724F" w:rsidP="00EB724F">
      <w:pPr>
        <w:pStyle w:val="Descripcin"/>
        <w:jc w:val="center"/>
        <w:rPr>
          <w:lang w:val="es-PE"/>
        </w:rPr>
      </w:pPr>
    </w:p>
    <w:p w14:paraId="6BA06BED" w14:textId="77777777" w:rsidR="00EB724F" w:rsidRPr="00971A2B" w:rsidRDefault="00EB724F" w:rsidP="00EB724F">
      <w:pPr>
        <w:pStyle w:val="Descripcin"/>
        <w:jc w:val="center"/>
        <w:rPr>
          <w:lang w:val="es-PE"/>
        </w:rPr>
      </w:pPr>
    </w:p>
    <w:p w14:paraId="713B35A2" w14:textId="77777777" w:rsidR="00EB724F" w:rsidRPr="00971A2B" w:rsidRDefault="00EB724F" w:rsidP="00EB724F">
      <w:pPr>
        <w:pStyle w:val="Descripcin"/>
        <w:jc w:val="center"/>
        <w:rPr>
          <w:lang w:val="es-PE"/>
        </w:rPr>
      </w:pPr>
    </w:p>
    <w:p w14:paraId="29C12740" w14:textId="77777777" w:rsidR="00EB724F" w:rsidRPr="00971A2B" w:rsidRDefault="00EB724F" w:rsidP="00EB724F">
      <w:pPr>
        <w:pStyle w:val="Descripcin"/>
        <w:jc w:val="center"/>
        <w:rPr>
          <w:lang w:val="es-PE"/>
        </w:rPr>
      </w:pPr>
    </w:p>
    <w:p w14:paraId="3F25B5EC" w14:textId="77777777" w:rsidR="00EB724F" w:rsidRPr="00971A2B" w:rsidRDefault="00EB724F" w:rsidP="00EB724F">
      <w:pPr>
        <w:pStyle w:val="Descripcin"/>
        <w:jc w:val="center"/>
        <w:rPr>
          <w:lang w:val="es-PE"/>
        </w:rPr>
      </w:pPr>
    </w:p>
    <w:p w14:paraId="16F95483" w14:textId="77777777" w:rsidR="00EB724F" w:rsidRPr="00971A2B" w:rsidRDefault="00EB724F" w:rsidP="00EB724F">
      <w:pPr>
        <w:pStyle w:val="Descripcin"/>
        <w:jc w:val="center"/>
        <w:rPr>
          <w:lang w:val="es-PE"/>
        </w:rPr>
      </w:pPr>
    </w:p>
    <w:p w14:paraId="0DA016EB" w14:textId="77777777" w:rsidR="00EB724F" w:rsidRPr="00971A2B" w:rsidRDefault="00EB724F" w:rsidP="00EB724F">
      <w:pPr>
        <w:pStyle w:val="Descripcin"/>
        <w:jc w:val="center"/>
        <w:rPr>
          <w:lang w:val="es-PE"/>
        </w:rPr>
      </w:pPr>
    </w:p>
    <w:p w14:paraId="27FF8AA4" w14:textId="519BE0C1" w:rsidR="00E148BF" w:rsidRPr="00971A2B" w:rsidRDefault="00EB724F" w:rsidP="00EB724F">
      <w:pPr>
        <w:pStyle w:val="Descripcin"/>
        <w:jc w:val="center"/>
        <w:rPr>
          <w:lang w:val="es-PE"/>
        </w:rPr>
      </w:pPr>
      <w:r w:rsidRPr="00971A2B">
        <w:rPr>
          <w:lang w:val="es-PE"/>
        </w:rPr>
        <w:t xml:space="preserve">Ilustración </w:t>
      </w:r>
      <w:r w:rsidRPr="00971A2B">
        <w:rPr>
          <w:lang w:val="es-PE"/>
        </w:rPr>
        <w:fldChar w:fldCharType="begin"/>
      </w:r>
      <w:r w:rsidRPr="00971A2B">
        <w:rPr>
          <w:lang w:val="es-PE"/>
        </w:rPr>
        <w:instrText xml:space="preserve"> SEQ Ilustración \* ARABIC </w:instrText>
      </w:r>
      <w:r w:rsidRPr="00971A2B">
        <w:rPr>
          <w:lang w:val="es-PE"/>
        </w:rPr>
        <w:fldChar w:fldCharType="separate"/>
      </w:r>
      <w:r w:rsidRPr="00971A2B">
        <w:rPr>
          <w:noProof/>
          <w:lang w:val="es-PE"/>
        </w:rPr>
        <w:t>3</w:t>
      </w:r>
      <w:r w:rsidRPr="00971A2B">
        <w:rPr>
          <w:lang w:val="es-PE"/>
        </w:rPr>
        <w:fldChar w:fldCharType="end"/>
      </w:r>
      <w:r w:rsidRPr="00971A2B">
        <w:rPr>
          <w:lang w:val="es-PE"/>
        </w:rPr>
        <w:t xml:space="preserve"> Equipo de laboratorio </w:t>
      </w:r>
      <w:proofErr w:type="spellStart"/>
      <w:r w:rsidRPr="00971A2B">
        <w:rPr>
          <w:lang w:val="es-PE"/>
        </w:rPr>
        <w:t>Turbidimeter</w:t>
      </w:r>
      <w:proofErr w:type="spellEnd"/>
      <w:r w:rsidRPr="00971A2B">
        <w:rPr>
          <w:lang w:val="es-PE"/>
        </w:rPr>
        <w:t xml:space="preserve"> - DR 900.</w:t>
      </w:r>
    </w:p>
    <w:sectPr w:rsidR="00E148BF" w:rsidRPr="00971A2B" w:rsidSect="0086109E">
      <w:type w:val="continuous"/>
      <w:pgSz w:w="11907" w:h="16839"/>
      <w:pgMar w:top="20" w:right="794" w:bottom="1021" w:left="737" w:header="907" w:footer="38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C5B90" w14:textId="77777777" w:rsidR="00A177FF" w:rsidRDefault="00A177FF">
      <w:r>
        <w:separator/>
      </w:r>
    </w:p>
  </w:endnote>
  <w:endnote w:type="continuationSeparator" w:id="0">
    <w:p w14:paraId="16AF5932" w14:textId="77777777" w:rsidR="00A177FF" w:rsidRDefault="00A1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0181" w14:textId="77777777" w:rsidR="00703FEF" w:rsidRDefault="00A177FF">
    <w:pPr>
      <w:pBdr>
        <w:top w:val="nil"/>
        <w:left w:val="nil"/>
        <w:bottom w:val="nil"/>
        <w:right w:val="nil"/>
        <w:between w:val="nil"/>
      </w:pBdr>
      <w:tabs>
        <w:tab w:val="right" w:pos="10080"/>
      </w:tabs>
      <w:spacing w:after="240"/>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E2767C">
      <w:rPr>
        <w:noProof/>
        <w:color w:val="000000"/>
        <w:sz w:val="16"/>
        <w:szCs w:val="16"/>
      </w:rPr>
      <w:t>2</w:t>
    </w:r>
    <w:r>
      <w:rPr>
        <w:color w:val="000000"/>
        <w:sz w:val="16"/>
        <w:szCs w:val="16"/>
      </w:rPr>
      <w:fldChar w:fldCharType="end"/>
    </w:r>
  </w:p>
  <w:p w14:paraId="57EFAB3F" w14:textId="77777777" w:rsidR="00703FEF" w:rsidRDefault="00703FEF">
    <w:pPr>
      <w:pBdr>
        <w:top w:val="nil"/>
        <w:left w:val="nil"/>
        <w:bottom w:val="nil"/>
        <w:right w:val="nil"/>
        <w:between w:val="nil"/>
      </w:pBdr>
      <w:tabs>
        <w:tab w:val="right" w:pos="10080"/>
      </w:tabs>
      <w:spacing w:after="24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452C" w14:textId="47EB6983" w:rsidR="00703FEF" w:rsidRDefault="00A177FF">
    <w:pPr>
      <w:pBdr>
        <w:top w:val="nil"/>
        <w:left w:val="nil"/>
        <w:bottom w:val="nil"/>
        <w:right w:val="nil"/>
        <w:between w:val="nil"/>
      </w:pBdr>
      <w:tabs>
        <w:tab w:val="right" w:pos="10080"/>
      </w:tabs>
      <w:spacing w:after="240"/>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E2767C">
      <w:rPr>
        <w:noProof/>
        <w:color w:val="000000"/>
        <w:sz w:val="16"/>
        <w:szCs w:val="16"/>
      </w:rPr>
      <w:t>3</w:t>
    </w:r>
    <w:r>
      <w:rPr>
        <w:color w:val="000000"/>
        <w:sz w:val="16"/>
        <w:szCs w:val="16"/>
      </w:rPr>
      <w:fldChar w:fldCharType="end"/>
    </w:r>
  </w:p>
  <w:p w14:paraId="34DB7B7B" w14:textId="77777777" w:rsidR="00703FEF" w:rsidRDefault="00703FEF">
    <w:pPr>
      <w:pBdr>
        <w:top w:val="nil"/>
        <w:left w:val="nil"/>
        <w:bottom w:val="nil"/>
        <w:right w:val="nil"/>
        <w:between w:val="nil"/>
      </w:pBdr>
      <w:tabs>
        <w:tab w:val="right" w:pos="10080"/>
      </w:tabs>
      <w:spacing w:after="24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571A1" w14:textId="77777777" w:rsidR="00A177FF" w:rsidRDefault="00A177FF">
      <w:r>
        <w:separator/>
      </w:r>
    </w:p>
  </w:footnote>
  <w:footnote w:type="continuationSeparator" w:id="0">
    <w:p w14:paraId="30BDE19A" w14:textId="77777777" w:rsidR="00A177FF" w:rsidRDefault="00A17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5487" w14:textId="77777777" w:rsidR="00703FEF" w:rsidRPr="00971A2B" w:rsidRDefault="00A177FF">
    <w:pPr>
      <w:pBdr>
        <w:top w:val="nil"/>
        <w:left w:val="nil"/>
        <w:bottom w:val="nil"/>
        <w:right w:val="nil"/>
        <w:between w:val="nil"/>
      </w:pBdr>
      <w:tabs>
        <w:tab w:val="center" w:pos="4706"/>
        <w:tab w:val="right" w:pos="9356"/>
        <w:tab w:val="center" w:pos="4920"/>
      </w:tabs>
      <w:spacing w:after="240"/>
      <w:rPr>
        <w:i/>
        <w:color w:val="000000"/>
        <w:sz w:val="16"/>
        <w:szCs w:val="16"/>
        <w:lang w:val="es-PE"/>
      </w:rPr>
    </w:pPr>
    <w:r>
      <w:rPr>
        <w:i/>
        <w:color w:val="000000"/>
        <w:sz w:val="16"/>
        <w:szCs w:val="16"/>
      </w:rPr>
      <w:tab/>
    </w:r>
    <w:r w:rsidRPr="00971A2B">
      <w:rPr>
        <w:i/>
        <w:color w:val="000000"/>
        <w:sz w:val="16"/>
        <w:szCs w:val="16"/>
        <w:lang w:val="es-PE"/>
      </w:rPr>
      <w:t>/EP.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D621" w14:textId="77777777" w:rsidR="00703FEF" w:rsidRDefault="00A177FF">
    <w:pPr>
      <w:pBdr>
        <w:top w:val="nil"/>
        <w:left w:val="nil"/>
        <w:bottom w:val="nil"/>
        <w:right w:val="nil"/>
        <w:between w:val="nil"/>
      </w:pBdr>
      <w:tabs>
        <w:tab w:val="center" w:pos="4706"/>
        <w:tab w:val="right" w:pos="9356"/>
        <w:tab w:val="center" w:pos="4920"/>
      </w:tabs>
      <w:spacing w:after="240"/>
      <w:rPr>
        <w:i/>
        <w:color w:val="000000"/>
        <w:sz w:val="16"/>
        <w:szCs w:val="16"/>
      </w:rPr>
    </w:pPr>
    <w:r>
      <w:rPr>
        <w:i/>
        <w:color w:val="000000"/>
        <w:sz w:val="16"/>
        <w:szCs w:val="16"/>
      </w:rPr>
      <w:tab/>
      <w:t xml:space="preserve">/ DGI </w:t>
    </w:r>
    <w:r w:rsidRPr="00971A2B">
      <w:rPr>
        <w:i/>
        <w:color w:val="000000"/>
        <w:sz w:val="16"/>
        <w:szCs w:val="16"/>
        <w:lang w:val="es-PE"/>
      </w:rPr>
      <w:t>– Revista de Investigación Universitaria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85044"/>
    <w:multiLevelType w:val="multilevel"/>
    <w:tmpl w:val="F2D21A2A"/>
    <w:lvl w:ilvl="0">
      <w:start w:val="2"/>
      <w:numFmt w:val="decimal"/>
      <w:lvlText w:val="%1."/>
      <w:lvlJc w:val="left"/>
      <w:pPr>
        <w:ind w:left="360" w:hanging="360"/>
      </w:pPr>
      <w:rPr>
        <w:rFonts w:hint="default"/>
      </w:rPr>
    </w:lvl>
    <w:lvl w:ilvl="1">
      <w:start w:val="1"/>
      <w:numFmt w:val="decimal"/>
      <w:lvlText w:val="%1.%2."/>
      <w:lvlJc w:val="left"/>
      <w:pPr>
        <w:ind w:left="1590" w:hanging="36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1" w15:restartNumberingAfterBreak="0">
    <w:nsid w:val="201F7E02"/>
    <w:multiLevelType w:val="multilevel"/>
    <w:tmpl w:val="C8225FE8"/>
    <w:lvl w:ilvl="0">
      <w:start w:val="1"/>
      <w:numFmt w:val="bullet"/>
      <w:lvlText w:val=""/>
      <w:lvlJc w:val="left"/>
      <w:pPr>
        <w:ind w:left="2160" w:hanging="360"/>
      </w:pPr>
      <w:rPr>
        <w:rFonts w:ascii="Wingdings" w:hAnsi="Wingdings"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1A85CE8"/>
    <w:multiLevelType w:val="multilevel"/>
    <w:tmpl w:val="33547FA0"/>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1E512DE"/>
    <w:multiLevelType w:val="multilevel"/>
    <w:tmpl w:val="754AF148"/>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3205C6"/>
    <w:multiLevelType w:val="multilevel"/>
    <w:tmpl w:val="6616C524"/>
    <w:lvl w:ilvl="0">
      <w:start w:val="2"/>
      <w:numFmt w:val="decimal"/>
      <w:lvlText w:val="%1."/>
      <w:lvlJc w:val="left"/>
      <w:pPr>
        <w:ind w:left="360" w:hanging="360"/>
      </w:pPr>
      <w:rPr>
        <w:rFonts w:hint="default"/>
      </w:rPr>
    </w:lvl>
    <w:lvl w:ilvl="1">
      <w:start w:val="5"/>
      <w:numFmt w:val="decimal"/>
      <w:lvlText w:val="%1.%2."/>
      <w:lvlJc w:val="left"/>
      <w:pPr>
        <w:ind w:left="1590" w:hanging="36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5" w15:restartNumberingAfterBreak="0">
    <w:nsid w:val="2551423B"/>
    <w:multiLevelType w:val="multilevel"/>
    <w:tmpl w:val="1E40FA5E"/>
    <w:lvl w:ilvl="0">
      <w:start w:val="3"/>
      <w:numFmt w:val="decimal"/>
      <w:lvlText w:val="%1."/>
      <w:lvlJc w:val="left"/>
      <w:pPr>
        <w:ind w:left="360" w:hanging="360"/>
      </w:pPr>
      <w:rPr>
        <w:rFonts w:hint="default"/>
      </w:rPr>
    </w:lvl>
    <w:lvl w:ilvl="1">
      <w:start w:val="1"/>
      <w:numFmt w:val="decimal"/>
      <w:lvlText w:val="%1.%2."/>
      <w:lvlJc w:val="left"/>
      <w:pPr>
        <w:ind w:left="1590" w:hanging="36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6" w15:restartNumberingAfterBreak="0">
    <w:nsid w:val="27AD4237"/>
    <w:multiLevelType w:val="multilevel"/>
    <w:tmpl w:val="123A9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2B62158E"/>
    <w:multiLevelType w:val="multilevel"/>
    <w:tmpl w:val="50541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0A72CA4"/>
    <w:multiLevelType w:val="multilevel"/>
    <w:tmpl w:val="8ACAE83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9" w15:restartNumberingAfterBreak="0">
    <w:nsid w:val="516B358D"/>
    <w:multiLevelType w:val="multilevel"/>
    <w:tmpl w:val="3732E33C"/>
    <w:lvl w:ilvl="0">
      <w:start w:val="1"/>
      <w:numFmt w:val="decimal"/>
      <w:lvlText w:val="%1."/>
      <w:lvlJc w:val="left"/>
      <w:pPr>
        <w:ind w:left="432" w:hanging="432"/>
      </w:pPr>
    </w:lvl>
    <w:lvl w:ilvl="1">
      <w:start w:val="1"/>
      <w:numFmt w:val="bullet"/>
      <w:lvlText w:val="○"/>
      <w:lvlJc w:val="left"/>
      <w:pPr>
        <w:ind w:left="576" w:hanging="576"/>
      </w:pPr>
    </w:lvl>
    <w:lvl w:ilvl="2">
      <w:start w:val="1"/>
      <w:numFmt w:val="bullet"/>
      <w:lvlText w:val="■"/>
      <w:lvlJc w:val="left"/>
      <w:pPr>
        <w:ind w:left="720" w:hanging="720"/>
      </w:pPr>
    </w:lvl>
    <w:lvl w:ilvl="3">
      <w:start w:val="1"/>
      <w:numFmt w:val="bullet"/>
      <w:lvlText w:val="●"/>
      <w:lvlJc w:val="left"/>
      <w:pPr>
        <w:ind w:left="864" w:hanging="864"/>
      </w:pPr>
    </w:lvl>
    <w:lvl w:ilvl="4">
      <w:start w:val="1"/>
      <w:numFmt w:val="bullet"/>
      <w:lvlText w:val="○"/>
      <w:lvlJc w:val="left"/>
      <w:pPr>
        <w:ind w:left="1008" w:hanging="1008"/>
      </w:pPr>
    </w:lvl>
    <w:lvl w:ilvl="5">
      <w:start w:val="1"/>
      <w:numFmt w:val="bullet"/>
      <w:lvlText w:val="■"/>
      <w:lvlJc w:val="left"/>
      <w:pPr>
        <w:ind w:left="1152" w:hanging="1152"/>
      </w:pPr>
    </w:lvl>
    <w:lvl w:ilvl="6">
      <w:start w:val="1"/>
      <w:numFmt w:val="bullet"/>
      <w:lvlText w:val="●"/>
      <w:lvlJc w:val="left"/>
      <w:pPr>
        <w:ind w:left="1296" w:hanging="1296"/>
      </w:pPr>
    </w:lvl>
    <w:lvl w:ilvl="7">
      <w:start w:val="1"/>
      <w:numFmt w:val="bullet"/>
      <w:lvlText w:val="○"/>
      <w:lvlJc w:val="left"/>
      <w:pPr>
        <w:ind w:left="1440" w:hanging="1440"/>
      </w:pPr>
    </w:lvl>
    <w:lvl w:ilvl="8">
      <w:start w:val="1"/>
      <w:numFmt w:val="bullet"/>
      <w:lvlText w:val="■"/>
      <w:lvlJc w:val="left"/>
      <w:pPr>
        <w:ind w:left="1584" w:hanging="1584"/>
      </w:pPr>
    </w:lvl>
  </w:abstractNum>
  <w:abstractNum w:abstractNumId="10" w15:restartNumberingAfterBreak="0">
    <w:nsid w:val="53DC6159"/>
    <w:multiLevelType w:val="multilevel"/>
    <w:tmpl w:val="C72EE72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1" w15:restartNumberingAfterBreak="0">
    <w:nsid w:val="543B0FF7"/>
    <w:multiLevelType w:val="multilevel"/>
    <w:tmpl w:val="4A5ADD80"/>
    <w:lvl w:ilvl="0">
      <w:start w:val="2"/>
      <w:numFmt w:val="decimal"/>
      <w:lvlText w:val="%1."/>
      <w:lvlJc w:val="left"/>
      <w:pPr>
        <w:ind w:left="360" w:hanging="360"/>
      </w:pPr>
      <w:rPr>
        <w:rFonts w:hint="default"/>
      </w:rPr>
    </w:lvl>
    <w:lvl w:ilvl="1">
      <w:start w:val="1"/>
      <w:numFmt w:val="decimal"/>
      <w:lvlText w:val="%1.%2."/>
      <w:lvlJc w:val="left"/>
      <w:pPr>
        <w:ind w:left="1590" w:hanging="36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12" w15:restartNumberingAfterBreak="0">
    <w:nsid w:val="62EF3D25"/>
    <w:multiLevelType w:val="multilevel"/>
    <w:tmpl w:val="D4D0BF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66D11C78"/>
    <w:multiLevelType w:val="multilevel"/>
    <w:tmpl w:val="A9D28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ED1856"/>
    <w:multiLevelType w:val="multilevel"/>
    <w:tmpl w:val="7E6098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7"/>
  </w:num>
  <w:num w:numId="3">
    <w:abstractNumId w:val="12"/>
  </w:num>
  <w:num w:numId="4">
    <w:abstractNumId w:val="14"/>
  </w:num>
  <w:num w:numId="5">
    <w:abstractNumId w:val="9"/>
  </w:num>
  <w:num w:numId="6">
    <w:abstractNumId w:val="13"/>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0"/>
  </w:num>
  <w:num w:numId="18">
    <w:abstractNumId w:val="11"/>
  </w:num>
  <w:num w:numId="19">
    <w:abstractNumId w:val="3"/>
  </w:num>
  <w:num w:numId="20">
    <w:abstractNumId w:val="1"/>
  </w:num>
  <w:num w:numId="21">
    <w:abstractNumId w:val="5"/>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FEF"/>
    <w:rsid w:val="00105C51"/>
    <w:rsid w:val="0011312D"/>
    <w:rsid w:val="001750EF"/>
    <w:rsid w:val="00215517"/>
    <w:rsid w:val="00406FD4"/>
    <w:rsid w:val="00415C99"/>
    <w:rsid w:val="004E4A79"/>
    <w:rsid w:val="006A4D23"/>
    <w:rsid w:val="00703FEF"/>
    <w:rsid w:val="00826A6B"/>
    <w:rsid w:val="0086109E"/>
    <w:rsid w:val="0088653E"/>
    <w:rsid w:val="00971A2B"/>
    <w:rsid w:val="009A3009"/>
    <w:rsid w:val="00A177FF"/>
    <w:rsid w:val="00B259C6"/>
    <w:rsid w:val="00C07CAE"/>
    <w:rsid w:val="00D82BB8"/>
    <w:rsid w:val="00E148BF"/>
    <w:rsid w:val="00E2767C"/>
    <w:rsid w:val="00EB1404"/>
    <w:rsid w:val="00EB724F"/>
    <w:rsid w:val="00F91B8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A8FCD"/>
  <w15:docId w15:val="{85A3FDEE-7B93-4977-9DD6-9D75A71D2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7"/>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E2767C"/>
    <w:pPr>
      <w:keepNext/>
      <w:keepLines/>
      <w:numPr>
        <w:ilvl w:val="1"/>
        <w:numId w:val="7"/>
      </w:numPr>
      <w:spacing w:before="200" w:line="480" w:lineRule="auto"/>
      <w:ind w:left="1230"/>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7"/>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7"/>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7"/>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7"/>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7"/>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7"/>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7"/>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tabs>
        <w:tab w:val="num" w:pos="720"/>
      </w:tabs>
      <w:suppressAutoHyphens/>
      <w:spacing w:before="240" w:after="240" w:line="240" w:lineRule="exact"/>
      <w:ind w:left="720" w:hanging="720"/>
    </w:pPr>
    <w:rPr>
      <w:b/>
      <w:lang w:val="en-US" w:eastAsia="en-US"/>
    </w:rPr>
  </w:style>
  <w:style w:type="paragraph" w:customStyle="1" w:styleId="Els-2ndorder-head">
    <w:name w:val="Els-2ndorder-head"/>
    <w:next w:val="Els-body-text"/>
    <w:rsid w:val="00BC6F3D"/>
    <w:pPr>
      <w:keepNext/>
      <w:tabs>
        <w:tab w:val="num" w:pos="1440"/>
      </w:tabs>
      <w:suppressAutoHyphens/>
      <w:spacing w:before="240" w:after="240" w:line="240" w:lineRule="exact"/>
      <w:ind w:left="1440" w:hanging="720"/>
    </w:pPr>
    <w:rPr>
      <w:i/>
      <w:lang w:val="en-US" w:eastAsia="en-US"/>
    </w:rPr>
  </w:style>
  <w:style w:type="paragraph" w:customStyle="1" w:styleId="Els-3rdorder-head">
    <w:name w:val="Els-3rdorder-head"/>
    <w:next w:val="Els-body-text"/>
    <w:rsid w:val="00BC6F3D"/>
    <w:pPr>
      <w:keepNext/>
      <w:tabs>
        <w:tab w:val="num" w:pos="2160"/>
      </w:tabs>
      <w:suppressAutoHyphens/>
      <w:spacing w:before="240" w:line="240" w:lineRule="exact"/>
      <w:ind w:left="2160" w:hanging="720"/>
    </w:pPr>
    <w:rPr>
      <w:i/>
      <w:lang w:val="en-US" w:eastAsia="en-US"/>
    </w:rPr>
  </w:style>
  <w:style w:type="paragraph" w:customStyle="1" w:styleId="Els-4thorder-head">
    <w:name w:val="Els-4thorder-head"/>
    <w:next w:val="Els-body-text"/>
    <w:rsid w:val="00BC6F3D"/>
    <w:pPr>
      <w:keepNext/>
      <w:tabs>
        <w:tab w:val="num" w:pos="2880"/>
      </w:tabs>
      <w:suppressAutoHyphens/>
      <w:spacing w:before="240" w:line="240" w:lineRule="exact"/>
      <w:ind w:left="2880" w:hanging="720"/>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tabs>
        <w:tab w:val="num" w:pos="720"/>
      </w:tabs>
      <w:spacing w:before="480" w:after="240" w:line="220" w:lineRule="exact"/>
      <w:ind w:left="720" w:hanging="720"/>
    </w:pPr>
    <w:rPr>
      <w:b/>
      <w:lang w:val="en-US" w:eastAsia="en-US"/>
    </w:rPr>
  </w:style>
  <w:style w:type="paragraph" w:customStyle="1" w:styleId="Els-appendixsubhead">
    <w:name w:val="Els-appendixsubhead"/>
    <w:next w:val="Normal"/>
    <w:rsid w:val="00BC6F3D"/>
    <w:pPr>
      <w:tabs>
        <w:tab w:val="num" w:pos="1440"/>
      </w:tabs>
      <w:spacing w:before="240" w:after="240" w:line="220" w:lineRule="exact"/>
      <w:ind w:left="1440" w:hanging="720"/>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tabs>
        <w:tab w:val="left" w:pos="240"/>
        <w:tab w:val="num" w:pos="720"/>
      </w:tabs>
      <w:ind w:left="720" w:hanging="720"/>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tabs>
        <w:tab w:val="left" w:pos="240"/>
        <w:tab w:val="num" w:pos="720"/>
      </w:tabs>
      <w:ind w:left="480" w:hanging="72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E2767C"/>
    <w:rPr>
      <w:rFonts w:eastAsiaTheme="majorEastAsia" w:cstheme="majorBidi"/>
      <w:b/>
      <w:bCs/>
      <w:i/>
      <w:sz w:val="24"/>
      <w:szCs w:val="26"/>
      <w:lang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E2767C"/>
    <w:tblPr>
      <w:tblBorders>
        <w:top w:val="single" w:sz="4" w:space="0" w:color="auto"/>
        <w:bottom w:val="single" w:sz="4" w:space="0" w:color="auto"/>
      </w:tblBorders>
    </w:tblPr>
    <w:tblStylePr w:type="firstRow">
      <w:pPr>
        <w:jc w:val="center"/>
      </w:pPr>
      <w:tblPr/>
      <w:tcPr>
        <w:tcBorders>
          <w:bottom w:val="single" w:sz="4" w:space="0" w:color="auto"/>
        </w:tcBorders>
        <w:vAlign w:val="center"/>
      </w:tcPr>
    </w:tblStylePr>
  </w:style>
  <w:style w:type="character" w:styleId="Mencinsinresolver">
    <w:name w:val="Unresolved Mention"/>
    <w:basedOn w:val="Fuentedeprrafopredeter"/>
    <w:uiPriority w:val="99"/>
    <w:semiHidden/>
    <w:unhideWhenUsed/>
    <w:rsid w:val="00B25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https://doi.org/10.47190/nric.v3i4.8" TargetMode="External"/><Relationship Id="rId39" Type="http://schemas.openxmlformats.org/officeDocument/2006/relationships/hyperlink" Target="https://ve.scielo.org/scielo.php?script=sci_arttext&amp;pid=S1690-46482008000100002" TargetMode="External"/><Relationship Id="rId21" Type="http://schemas.openxmlformats.org/officeDocument/2006/relationships/chart" Target="charts/chart4.xml"/><Relationship Id="rId34" Type="http://schemas.openxmlformats.org/officeDocument/2006/relationships/hyperlink" Target="https://sinia.minam.gob.pe/normas/aprueban-estandares-calidad-ambiental-eca-agua-establecen-disposiciones" TargetMode="Externa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gob.pe/institucion/minsa/normas-legales/196742-217-2018-oggrh-s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space.ups.edu.ec/bitstream/123456789/21649/1/UPS-CT009509.pdf" TargetMode="External"/><Relationship Id="rId32" Type="http://schemas.openxmlformats.org/officeDocument/2006/relationships/hyperlink" Target="https://doi.org/10.1007/s13201-019-1099-1" TargetMode="External"/><Relationship Id="rId37" Type="http://schemas.openxmlformats.org/officeDocument/2006/relationships/hyperlink" Target="https://doi.org/10.1016/j.polgeo.2012.03.001" TargetMode="External"/><Relationship Id="rId40" Type="http://schemas.openxmlformats.org/officeDocument/2006/relationships/image" Target="media/image6.pn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6.xml"/><Relationship Id="rId28" Type="http://schemas.openxmlformats.org/officeDocument/2006/relationships/hyperlink" Target="https://www.gob.pe/institucion/minsa/normas-legales/193057-031-2010-sa" TargetMode="External"/><Relationship Id="rId36" Type="http://schemas.openxmlformats.org/officeDocument/2006/relationships/hyperlink" Target="https://busquedas.elperuano.pe/dispositivo/NL/1529835-2" TargetMode="Externa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s://ianas.org/wp-content/uploads/2020/08/uwc17.pdf" TargetMode="External"/><Relationship Id="rId44"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hart" Target="charts/chart5.xml"/><Relationship Id="rId27" Type="http://schemas.openxmlformats.org/officeDocument/2006/relationships/hyperlink" Target="https://doi.org/10.1080/02508060.2022.2150543" TargetMode="External"/><Relationship Id="rId30" Type="http://schemas.openxmlformats.org/officeDocument/2006/relationships/hyperlink" Target="https://www.oecd.org/content/dam/oecd/en/publications/reports/2021/03/water-governance-in-peru_0980e96a/568847b5-en.pdf" TargetMode="External"/><Relationship Id="rId35" Type="http://schemas.openxmlformats.org/officeDocument/2006/relationships/hyperlink" Target="https://doi.org/10.1016/j.ecoser.2022.101454" TargetMode="External"/><Relationship Id="rId43"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repositorio.continental.edu.pe/bitstream/20.500.12394/11099/1/IV_FIN_107_TE_Ramos_Tejeda_2021.pdf" TargetMode="External"/><Relationship Id="rId33" Type="http://schemas.openxmlformats.org/officeDocument/2006/relationships/hyperlink" Target="https://sinia.minam.gob.pe/sites/default/files/sinia/archivos/public/docs/364.pdf" TargetMode="External"/><Relationship Id="rId38" Type="http://schemas.openxmlformats.org/officeDocument/2006/relationships/hyperlink" Target="https://doi.org/10.18268/bsgm2022v74n1a071021" TargetMode="External"/><Relationship Id="rId46"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oleObject" Target="https://upeuedupe-my.sharepoint.com/personal/maribel_belizario_upeu_edu_pe/Documents/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peuedupe-my.sharepoint.com/personal/maribel_belizario_upeu_edu_pe/Documents/Libro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peuedupe-my.sharepoint.com/personal/maribel_belizario_upeu_edu_pe/Documents/Libro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peuedupe-my.sharepoint.com/personal/maribel_belizario_upeu_edu_pe/Documents/Libro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peuedupe-my.sharepoint.com/personal/maribel_belizario_upeu_edu_pe/Documents/Libro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peuedupe-my.sharepoint.com/personal/maribel_belizario_upeu_edu_pe/Documents/Libro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Hoja2!$B$38</c:f>
              <c:strCache>
                <c:ptCount val="1"/>
                <c:pt idx="0">
                  <c:v>Coliformes Totales (UFC/100 ml)</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Hoja2!$A$39:$A$40</c:f>
              <c:strCache>
                <c:ptCount val="2"/>
                <c:pt idx="0">
                  <c:v>Santa Celendonia</c:v>
                </c:pt>
                <c:pt idx="1">
                  <c:v>Miguel Ramos Zela</c:v>
                </c:pt>
              </c:strCache>
            </c:strRef>
          </c:cat>
          <c:val>
            <c:numRef>
              <c:f>Hoja2!$B$39:$B$40</c:f>
              <c:numCache>
                <c:formatCode>General</c:formatCode>
                <c:ptCount val="2"/>
                <c:pt idx="0">
                  <c:v>800</c:v>
                </c:pt>
                <c:pt idx="1">
                  <c:v>1200</c:v>
                </c:pt>
              </c:numCache>
            </c:numRef>
          </c:val>
          <c:smooth val="0"/>
          <c:extLst>
            <c:ext xmlns:c16="http://schemas.microsoft.com/office/drawing/2014/chart" uri="{C3380CC4-5D6E-409C-BE32-E72D297353CC}">
              <c16:uniqueId val="{00000000-3FE6-431B-B793-2EF9C1699E73}"/>
            </c:ext>
          </c:extLst>
        </c:ser>
        <c:dLbls>
          <c:showLegendKey val="0"/>
          <c:showVal val="1"/>
          <c:showCatName val="0"/>
          <c:showSerName val="0"/>
          <c:showPercent val="0"/>
          <c:showBubbleSize val="0"/>
        </c:dLbls>
        <c:marker val="1"/>
        <c:smooth val="0"/>
        <c:axId val="593982463"/>
        <c:axId val="620235983"/>
      </c:lineChart>
      <c:catAx>
        <c:axId val="59398246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Urbanizacion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620235983"/>
        <c:crosses val="autoZero"/>
        <c:auto val="1"/>
        <c:lblAlgn val="ctr"/>
        <c:lblOffset val="100"/>
        <c:noMultiLvlLbl val="0"/>
      </c:catAx>
      <c:valAx>
        <c:axId val="620235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Coliformes Totales (UFC/100 ml)</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3982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Hoja2!$B$1:$B$3</c:f>
              <c:strCache>
                <c:ptCount val="3"/>
                <c:pt idx="0">
                  <c:v>pH</c:v>
                </c:pt>
                <c:pt idx="2">
                  <c:v>pH</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Hoja2!$A$4:$A$5</c:f>
              <c:strCache>
                <c:ptCount val="2"/>
                <c:pt idx="0">
                  <c:v>Santa Celendonia</c:v>
                </c:pt>
                <c:pt idx="1">
                  <c:v>Miguel Ramos Zela</c:v>
                </c:pt>
              </c:strCache>
            </c:strRef>
          </c:cat>
          <c:val>
            <c:numRef>
              <c:f>Hoja2!$B$4:$B$5</c:f>
              <c:numCache>
                <c:formatCode>General</c:formatCode>
                <c:ptCount val="2"/>
                <c:pt idx="0">
                  <c:v>8.6999999999999993</c:v>
                </c:pt>
                <c:pt idx="1">
                  <c:v>8.9</c:v>
                </c:pt>
              </c:numCache>
            </c:numRef>
          </c:val>
          <c:smooth val="0"/>
          <c:extLst>
            <c:ext xmlns:c16="http://schemas.microsoft.com/office/drawing/2014/chart" uri="{C3380CC4-5D6E-409C-BE32-E72D297353CC}">
              <c16:uniqueId val="{00000000-A629-4C7E-9AB2-2CFBFBB467EB}"/>
            </c:ext>
          </c:extLst>
        </c:ser>
        <c:dLbls>
          <c:showLegendKey val="0"/>
          <c:showVal val="1"/>
          <c:showCatName val="0"/>
          <c:showSerName val="0"/>
          <c:showPercent val="0"/>
          <c:showBubbleSize val="0"/>
        </c:dLbls>
        <c:marker val="1"/>
        <c:smooth val="0"/>
        <c:axId val="594019903"/>
        <c:axId val="594100975"/>
      </c:lineChart>
      <c:catAx>
        <c:axId val="59401990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Urbanizacion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100975"/>
        <c:crosses val="autoZero"/>
        <c:auto val="1"/>
        <c:lblAlgn val="ctr"/>
        <c:lblOffset val="100"/>
        <c:noMultiLvlLbl val="0"/>
      </c:catAx>
      <c:valAx>
        <c:axId val="5941009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Ph</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019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Turbidez (NTU)</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Hoja2!$B$17:$B$19</c:f>
              <c:strCache>
                <c:ptCount val="3"/>
                <c:pt idx="0">
                  <c:v>Turbidez</c:v>
                </c:pt>
                <c:pt idx="2">
                  <c:v>Turbidez (NTU)</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Hoja2!$A$20:$A$21</c:f>
              <c:strCache>
                <c:ptCount val="2"/>
                <c:pt idx="0">
                  <c:v>Santa Celendonia</c:v>
                </c:pt>
                <c:pt idx="1">
                  <c:v>Miguel Ramos Zela</c:v>
                </c:pt>
              </c:strCache>
            </c:strRef>
          </c:cat>
          <c:val>
            <c:numRef>
              <c:f>Hoja2!$B$20:$B$21</c:f>
              <c:numCache>
                <c:formatCode>General</c:formatCode>
                <c:ptCount val="2"/>
                <c:pt idx="0">
                  <c:v>15</c:v>
                </c:pt>
                <c:pt idx="1">
                  <c:v>20</c:v>
                </c:pt>
              </c:numCache>
            </c:numRef>
          </c:val>
          <c:smooth val="0"/>
          <c:extLst>
            <c:ext xmlns:c16="http://schemas.microsoft.com/office/drawing/2014/chart" uri="{C3380CC4-5D6E-409C-BE32-E72D297353CC}">
              <c16:uniqueId val="{00000000-7328-4CF8-8B2B-F972AE2C9B6A}"/>
            </c:ext>
          </c:extLst>
        </c:ser>
        <c:dLbls>
          <c:dLblPos val="t"/>
          <c:showLegendKey val="0"/>
          <c:showVal val="1"/>
          <c:showCatName val="0"/>
          <c:showSerName val="0"/>
          <c:showPercent val="0"/>
          <c:showBubbleSize val="0"/>
        </c:dLbls>
        <c:marker val="1"/>
        <c:smooth val="0"/>
        <c:axId val="594035263"/>
        <c:axId val="616306175"/>
      </c:lineChart>
      <c:catAx>
        <c:axId val="59403526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Urbanizacion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616306175"/>
        <c:crosses val="autoZero"/>
        <c:auto val="1"/>
        <c:lblAlgn val="ctr"/>
        <c:lblOffset val="100"/>
        <c:noMultiLvlLbl val="0"/>
      </c:catAx>
      <c:valAx>
        <c:axId val="616306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Turbidez (NTU)</a:t>
                </a:r>
              </a:p>
            </c:rich>
          </c:tx>
          <c:overlay val="0"/>
          <c:spPr>
            <a:noFill/>
            <a:ln>
              <a:noFill/>
            </a:ln>
            <a:effectLst/>
          </c:spPr>
          <c:txPr>
            <a:bodyPr rot="-5400000" spcFirstLastPara="1" vertOverflow="ellipsis" vert="horz" wrap="square" anchor="ctr" anchorCtr="1"/>
            <a:lstStyle/>
            <a:p>
              <a:pPr algn="ct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035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Conductividad Electrica (µS/cm)</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cked"/>
        <c:varyColors val="0"/>
        <c:ser>
          <c:idx val="0"/>
          <c:order val="0"/>
          <c:tx>
            <c:strRef>
              <c:f>Hoja2!$B$7:$B$9</c:f>
              <c:strCache>
                <c:ptCount val="3"/>
                <c:pt idx="0">
                  <c:v>2. Conductividad</c:v>
                </c:pt>
                <c:pt idx="2">
                  <c:v>Conductividad (µS/cm)</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Hoja2!$A$10:$A$11</c:f>
              <c:strCache>
                <c:ptCount val="2"/>
                <c:pt idx="0">
                  <c:v>Santa Celendonia</c:v>
                </c:pt>
                <c:pt idx="1">
                  <c:v>Miguel Ramos Zela</c:v>
                </c:pt>
              </c:strCache>
            </c:strRef>
          </c:cat>
          <c:val>
            <c:numRef>
              <c:f>Hoja2!$B$10:$B$11</c:f>
              <c:numCache>
                <c:formatCode>General</c:formatCode>
                <c:ptCount val="2"/>
                <c:pt idx="0">
                  <c:v>550</c:v>
                </c:pt>
                <c:pt idx="1">
                  <c:v>650</c:v>
                </c:pt>
              </c:numCache>
            </c:numRef>
          </c:val>
          <c:smooth val="0"/>
          <c:extLst>
            <c:ext xmlns:c16="http://schemas.microsoft.com/office/drawing/2014/chart" uri="{C3380CC4-5D6E-409C-BE32-E72D297353CC}">
              <c16:uniqueId val="{00000000-8864-49D3-AC31-A3676D292FBB}"/>
            </c:ext>
          </c:extLst>
        </c:ser>
        <c:dLbls>
          <c:showLegendKey val="0"/>
          <c:showVal val="1"/>
          <c:showCatName val="0"/>
          <c:showSerName val="0"/>
          <c:showPercent val="0"/>
          <c:showBubbleSize val="0"/>
        </c:dLbls>
        <c:marker val="1"/>
        <c:smooth val="0"/>
        <c:axId val="594023263"/>
        <c:axId val="594055839"/>
      </c:lineChart>
      <c:catAx>
        <c:axId val="59402326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Urbanizacion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055839"/>
        <c:crosses val="autoZero"/>
        <c:auto val="1"/>
        <c:lblAlgn val="ctr"/>
        <c:lblOffset val="100"/>
        <c:noMultiLvlLbl val="0"/>
      </c:catAx>
      <c:valAx>
        <c:axId val="594055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Conductividad </a:t>
                </a:r>
                <a:r>
                  <a:rPr lang="en-US"/>
                  <a:t>(µS/cm)</a:t>
                </a:r>
                <a:endParaRPr lang="es-PE"/>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023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Nitratos (mg/L)</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Hoja2!$B$24:$B$26</c:f>
              <c:strCache>
                <c:ptCount val="3"/>
                <c:pt idx="0">
                  <c:v>6. Nitratos</c:v>
                </c:pt>
                <c:pt idx="2">
                  <c:v>Nitratos (mg/L)</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Hoja2!$A$27:$A$28</c:f>
              <c:strCache>
                <c:ptCount val="2"/>
                <c:pt idx="0">
                  <c:v>Santa Celendonia</c:v>
                </c:pt>
                <c:pt idx="1">
                  <c:v>Miguel Ramos Zela</c:v>
                </c:pt>
              </c:strCache>
            </c:strRef>
          </c:cat>
          <c:val>
            <c:numRef>
              <c:f>Hoja2!$B$27:$B$28</c:f>
              <c:numCache>
                <c:formatCode>General</c:formatCode>
                <c:ptCount val="2"/>
                <c:pt idx="0">
                  <c:v>25</c:v>
                </c:pt>
                <c:pt idx="1">
                  <c:v>35</c:v>
                </c:pt>
              </c:numCache>
            </c:numRef>
          </c:val>
          <c:smooth val="0"/>
          <c:extLst>
            <c:ext xmlns:c16="http://schemas.microsoft.com/office/drawing/2014/chart" uri="{C3380CC4-5D6E-409C-BE32-E72D297353CC}">
              <c16:uniqueId val="{00000000-7CF1-4410-B719-CCEE57799D80}"/>
            </c:ext>
          </c:extLst>
        </c:ser>
        <c:dLbls>
          <c:showLegendKey val="0"/>
          <c:showVal val="1"/>
          <c:showCatName val="0"/>
          <c:showSerName val="0"/>
          <c:showPercent val="0"/>
          <c:showBubbleSize val="0"/>
        </c:dLbls>
        <c:marker val="1"/>
        <c:smooth val="0"/>
        <c:axId val="594010303"/>
        <c:axId val="616341391"/>
      </c:lineChart>
      <c:catAx>
        <c:axId val="59401030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Urbanizacion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616341391"/>
        <c:crosses val="autoZero"/>
        <c:auto val="1"/>
        <c:lblAlgn val="ctr"/>
        <c:lblOffset val="100"/>
        <c:noMultiLvlLbl val="0"/>
      </c:catAx>
      <c:valAx>
        <c:axId val="616341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Nitratos (mg/L)</a:t>
                </a:r>
                <a:endParaRPr lang="es-PE"/>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010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Hoja2!$C$34</c:f>
              <c:strCache>
                <c:ptCount val="1"/>
                <c:pt idx="0">
                  <c:v>Oxígeno Disuelto (mg/L)</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Hoja2!$B$35:$B$36</c:f>
              <c:strCache>
                <c:ptCount val="2"/>
                <c:pt idx="0">
                  <c:v>Santa Celendonia</c:v>
                </c:pt>
                <c:pt idx="1">
                  <c:v>Miguel Ramos Zela</c:v>
                </c:pt>
              </c:strCache>
            </c:strRef>
          </c:cat>
          <c:val>
            <c:numRef>
              <c:f>Hoja2!$C$35:$C$36</c:f>
              <c:numCache>
                <c:formatCode>General</c:formatCode>
                <c:ptCount val="2"/>
                <c:pt idx="0">
                  <c:v>5.5</c:v>
                </c:pt>
                <c:pt idx="1">
                  <c:v>5</c:v>
                </c:pt>
              </c:numCache>
            </c:numRef>
          </c:val>
          <c:smooth val="0"/>
          <c:extLst>
            <c:ext xmlns:c16="http://schemas.microsoft.com/office/drawing/2014/chart" uri="{C3380CC4-5D6E-409C-BE32-E72D297353CC}">
              <c16:uniqueId val="{00000000-236F-44B0-B67C-CE45CC4042EF}"/>
            </c:ext>
          </c:extLst>
        </c:ser>
        <c:dLbls>
          <c:showLegendKey val="0"/>
          <c:showVal val="1"/>
          <c:showCatName val="0"/>
          <c:showSerName val="0"/>
          <c:showPercent val="0"/>
          <c:showBubbleSize val="0"/>
        </c:dLbls>
        <c:marker val="1"/>
        <c:smooth val="0"/>
        <c:axId val="593999263"/>
        <c:axId val="594088575"/>
      </c:lineChart>
      <c:catAx>
        <c:axId val="593999263"/>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PE"/>
                  <a:t>Urbanizacion</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4088575"/>
        <c:crosses val="autoZero"/>
        <c:auto val="1"/>
        <c:lblAlgn val="ctr"/>
        <c:lblOffset val="100"/>
        <c:noMultiLvlLbl val="0"/>
      </c:catAx>
      <c:valAx>
        <c:axId val="5940885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Oxígeno Disuelto (mg/L)</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PE"/>
          </a:p>
        </c:txPr>
        <c:crossAx val="59399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iiXcqsKcDVy/K5DGPHYXV4omvg==">CgMxLjAaFAoBMBIPCg0IB0IJEgdHdW5nc3VoGhQKATESDwoNCAdCCRIHR3VuZ3N1aBoUCgEyEg8KDQgHQgkSB0d1bmdzdWgaFAoBMxIPCg0IB0IJEgdHdW5nc3VoGhQKATQSDwoNCAdCCRIHR3VuZ3N1aBoUCgE1Eg8KDQgHQgkSB0d1bmdzdWgaFAoBNhIPCg0IB0IJEgdHdW5nc3VoMg5oLjFsb2ZqYWN2bHJzdTIOaC5jcWd2NnptNmhnd2syDmgubGhlY29rM2VwNXJiMg5oLjRrMWhjMGV3MzgyMTIOaC5neWk0a3BmdzBwd3k4AHIhMVZILUhwbU0wOFFsR0hBZV9KSEpsZUZqX3ZYQzRLeD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25C37-9BFC-4C06-987B-7A229D2E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5208</Words>
  <Characters>28644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Sezer</dc:creator>
  <cp:lastModifiedBy>Usuario</cp:lastModifiedBy>
  <cp:revision>2</cp:revision>
  <cp:lastPrinted>2025-06-02T23:27:00Z</cp:lastPrinted>
  <dcterms:created xsi:type="dcterms:W3CDTF">2025-06-10T21:57:00Z</dcterms:created>
  <dcterms:modified xsi:type="dcterms:W3CDTF">2025-06-10T21:57:00Z</dcterms:modified>
</cp:coreProperties>
</file>