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676B9">
      <w:pPr>
        <w:tabs>
          <w:tab w:val="center" w:pos="1937"/>
          <w:tab w:val="right" w:pos="10570"/>
        </w:tabs>
        <w:spacing w:after="136" w:line="259" w:lineRule="auto"/>
        <w:ind w:right="-185" w:firstLine="0"/>
        <w:jc w:val="left"/>
      </w:pPr>
      <w:bookmarkStart w:id="0" w:name="_GoBack"/>
      <w:r>
        <w:drawing>
          <wp:anchor distT="0" distB="0" distL="114300" distR="114300" simplePos="0" relativeHeight="251660288" behindDoc="0" locked="0" layoutInCell="1" allowOverlap="0">
            <wp:simplePos x="0" y="0"/>
            <wp:positionH relativeFrom="column">
              <wp:posOffset>39370</wp:posOffset>
            </wp:positionH>
            <wp:positionV relativeFrom="paragraph">
              <wp:posOffset>-564515</wp:posOffset>
            </wp:positionV>
            <wp:extent cx="1488440" cy="509270"/>
            <wp:effectExtent l="0" t="0" r="16510" b="508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1488440" cy="509270"/>
                    </a:xfrm>
                    <a:prstGeom prst="rect">
                      <a:avLst/>
                    </a:prstGeom>
                  </pic:spPr>
                </pic:pic>
              </a:graphicData>
            </a:graphic>
          </wp:anchor>
        </w:drawing>
      </w:r>
      <w:bookmarkEnd w:id="0"/>
    </w:p>
    <w:p w14:paraId="4513641E">
      <w:pPr>
        <w:spacing w:after="65" w:line="297" w:lineRule="auto"/>
        <w:ind w:left="0" w:leftChars="0" w:right="0" w:firstLine="0" w:firstLineChars="0"/>
        <w:jc w:val="center"/>
        <w:rPr>
          <w:rFonts w:hint="default" w:ascii="Times New Roman" w:hAnsi="Times New Roman" w:cs="Times New Roman"/>
        </w:rPr>
      </w:pPr>
      <w:r>
        <w:rPr>
          <w:rFonts w:hint="default" w:ascii="Times New Roman" w:hAnsi="Times New Roman" w:cs="Times New Roman"/>
          <w:sz w:val="34"/>
        </w:rPr>
        <w:t xml:space="preserve">"Impacto de la Gestión Inadecuada de Aguas Residuales en la Calidad del agua y la salud pública en Zonas Urbanas: un Análisis Crítico de       Riesgos y Soluciones" </w:t>
      </w:r>
    </w:p>
    <w:p w14:paraId="416BEDE6">
      <w:pPr>
        <w:spacing w:after="120" w:line="259" w:lineRule="auto"/>
        <w:ind w:right="7" w:firstLine="0"/>
        <w:jc w:val="center"/>
        <w:rPr>
          <w:rFonts w:hint="default" w:ascii="Times New Roman" w:hAnsi="Times New Roman" w:cs="Times New Roman"/>
        </w:rPr>
      </w:pPr>
      <w:r>
        <w:rPr>
          <w:rFonts w:hint="default" w:ascii="Times New Roman" w:hAnsi="Times New Roman" w:cs="Times New Roman"/>
          <w:sz w:val="26"/>
        </w:rPr>
        <w:t xml:space="preserve">Cristian Erickson Colca Stelman </w:t>
      </w:r>
      <w:r>
        <w:rPr>
          <w:rFonts w:hint="default" w:ascii="Times New Roman" w:hAnsi="Times New Roman" w:cs="Times New Roman"/>
          <w:sz w:val="26"/>
          <w:vertAlign w:val="superscript"/>
        </w:rPr>
        <w:t>a1</w:t>
      </w:r>
      <w:r>
        <w:rPr>
          <w:rFonts w:hint="default" w:ascii="Times New Roman" w:hAnsi="Times New Roman" w:cs="Times New Roman"/>
          <w:sz w:val="26"/>
        </w:rPr>
        <w:t xml:space="preserve">, </w:t>
      </w:r>
      <w:r>
        <w:rPr>
          <w:rFonts w:hint="default" w:cs="Times New Roman"/>
          <w:sz w:val="26"/>
          <w:lang w:val="es-ES"/>
        </w:rPr>
        <w:t>Glenn</w:t>
      </w:r>
      <w:r>
        <w:rPr>
          <w:rFonts w:hint="default" w:ascii="Times New Roman" w:hAnsi="Times New Roman" w:cs="Times New Roman"/>
          <w:sz w:val="26"/>
        </w:rPr>
        <w:t xml:space="preserve"> </w:t>
      </w:r>
      <w:r>
        <w:rPr>
          <w:rFonts w:hint="default" w:cs="Times New Roman"/>
          <w:sz w:val="26"/>
          <w:lang w:val="es-ES"/>
        </w:rPr>
        <w:t>Alexander Surco Cutipa</w:t>
      </w:r>
      <w:r>
        <w:rPr>
          <w:rFonts w:hint="default" w:ascii="Times New Roman" w:hAnsi="Times New Roman" w:cs="Times New Roman"/>
          <w:sz w:val="26"/>
        </w:rPr>
        <w:t xml:space="preserve"> </w:t>
      </w:r>
      <w:r>
        <w:rPr>
          <w:rFonts w:hint="default" w:ascii="Times New Roman" w:hAnsi="Times New Roman" w:cs="Times New Roman"/>
          <w:sz w:val="26"/>
          <w:vertAlign w:val="superscript"/>
        </w:rPr>
        <w:t>a2</w:t>
      </w:r>
      <w:r>
        <w:rPr>
          <w:rFonts w:hint="default" w:ascii="Times New Roman" w:hAnsi="Times New Roman" w:cs="Times New Roman"/>
          <w:sz w:val="26"/>
        </w:rPr>
        <w:t xml:space="preserve"> </w:t>
      </w:r>
    </w:p>
    <w:p w14:paraId="2C835A61">
      <w:pPr>
        <w:spacing w:after="0" w:line="259" w:lineRule="auto"/>
        <w:ind w:left="10" w:right="5" w:hanging="10"/>
        <w:jc w:val="center"/>
        <w:rPr>
          <w:rFonts w:hint="default" w:ascii="Times New Roman" w:hAnsi="Times New Roman" w:cs="Times New Roman"/>
        </w:rPr>
      </w:pPr>
      <w:r>
        <w:rPr>
          <w:rFonts w:hint="default" w:ascii="Times New Roman" w:hAnsi="Times New Roman" w:cs="Times New Roman"/>
          <w:i/>
          <w:sz w:val="16"/>
          <w:vertAlign w:val="superscript"/>
        </w:rPr>
        <w:t>a</w:t>
      </w:r>
      <w:r>
        <w:rPr>
          <w:rFonts w:hint="default" w:ascii="Times New Roman" w:hAnsi="Times New Roman" w:cs="Times New Roman"/>
          <w:i/>
          <w:sz w:val="16"/>
        </w:rPr>
        <w:t>EP. Ingeniería Ambiental, Facultad de Ingeniería y Arquitectura, Universidad Peruana Uni</w:t>
      </w:r>
      <w:r>
        <w:rPr>
          <w:rFonts w:hint="default" w:cs="Times New Roman"/>
          <w:i/>
          <w:sz w:val="16"/>
          <w:lang w:val="es-ES"/>
        </w:rPr>
        <w:t>ó</w:t>
      </w:r>
      <w:r>
        <w:rPr>
          <w:rFonts w:hint="default" w:ascii="Times New Roman" w:hAnsi="Times New Roman" w:cs="Times New Roman"/>
          <w:i/>
          <w:sz w:val="16"/>
        </w:rPr>
        <w:t xml:space="preserve">n  </w:t>
      </w:r>
    </w:p>
    <w:p w14:paraId="2339BC6C">
      <w:pPr>
        <w:spacing w:after="194" w:line="259" w:lineRule="auto"/>
        <w:ind w:left="-28" w:right="-22" w:firstLine="0"/>
        <w:jc w:val="left"/>
        <w:rPr>
          <w:rFonts w:hint="default" w:ascii="Times New Roman" w:hAnsi="Times New Roman" w:cs="Times New Roman"/>
        </w:rPr>
      </w:pPr>
      <w:r>
        <w:rPr>
          <w:rFonts w:hint="default" w:ascii="Times New Roman" w:hAnsi="Times New Roman" w:eastAsia="Calibri" w:cs="Times New Roman"/>
          <w:sz w:val="22"/>
        </w:rPr>
        <mc:AlternateContent>
          <mc:Choice Requires="wpg">
            <w:drawing>
              <wp:inline distT="0" distB="0" distL="0" distR="0">
                <wp:extent cx="6626225" cy="5080"/>
                <wp:effectExtent l="0" t="0" r="0" b="0"/>
                <wp:docPr id="5267" name="Group 5267"/>
                <wp:cNvGraphicFramePr/>
                <a:graphic xmlns:a="http://schemas.openxmlformats.org/drawingml/2006/main">
                  <a:graphicData uri="http://schemas.microsoft.com/office/word/2010/wordprocessingGroup">
                    <wpg:wgp>
                      <wpg:cNvGrpSpPr/>
                      <wpg:grpSpPr>
                        <a:xfrm>
                          <a:off x="0" y="0"/>
                          <a:ext cx="6626479" cy="5080"/>
                          <a:chOff x="0" y="0"/>
                          <a:chExt cx="6626479" cy="5080"/>
                        </a:xfrm>
                      </wpg:grpSpPr>
                      <wps:wsp>
                        <wps:cNvPr id="6277" name="Shape 6277"/>
                        <wps:cNvSpPr/>
                        <wps:spPr>
                          <a:xfrm>
                            <a:off x="0" y="0"/>
                            <a:ext cx="6626479" cy="9144"/>
                          </a:xfrm>
                          <a:custGeom>
                            <a:avLst/>
                            <a:gdLst/>
                            <a:ahLst/>
                            <a:cxnLst/>
                            <a:rect l="0" t="0" r="0" b="0"/>
                            <a:pathLst>
                              <a:path w="6626479" h="9144">
                                <a:moveTo>
                                  <a:pt x="0" y="0"/>
                                </a:moveTo>
                                <a:lnTo>
                                  <a:pt x="6626479" y="0"/>
                                </a:lnTo>
                                <a:lnTo>
                                  <a:pt x="662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267" o:spid="_x0000_s1026" o:spt="203" style="height:0.4pt;width:521.75pt;" coordsize="6626479,5080" o:gfxdata="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sfkq1AAAAAMBAAAPAAAAAAAA&#10;AAEAIAAAACIAAABkcnMvZG93bnJldi54bWxQSwECFAAUAAAACACHTuJANvzSOE8CAADeBQAADgAA&#10;AAAAAAABACAAAAAjAQAAZHJzL2Uyb0RvYy54bWxQSwUGAAAAAAYABgBZAQAA5AUAAAAA&#10;">
                <o:lock v:ext="edit" aspectratio="f"/>
                <v:shape id="Shape 6277" o:spid="_x0000_s1026" o:spt="100" style="position:absolute;left:0;top:0;height:9144;width:6626479;" fillcolor="#000000" filled="t" stroked="f" coordsize="6626479,9144" o:gfxdata="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jTUS/&#10;AAAA3QAAAA8AAAAAAAAAAQAgAAAAIgAAAGRycy9kb3ducmV2LnhtbFBLAQIUABQAAAAIAIdO4kAz&#10;LwWeOwAAADkAAAAQAAAAAAAAAAEAIAAAAA4BAABkcnMvc2hhcGV4bWwueG1sUEsFBgAAAAAGAAYA&#10;WwEAALgDAAAAAA==&#10;" path="m0,0l6626479,0,6626479,9144,0,9144,0,0e">
                  <v:fill on="t" focussize="0,0"/>
                  <v:stroke on="f" weight="0pt" miterlimit="1" joinstyle="miter"/>
                  <v:imagedata o:title=""/>
                  <o:lock v:ext="edit" aspectratio="f"/>
                </v:shape>
                <w10:wrap type="none"/>
                <w10:anchorlock/>
              </v:group>
            </w:pict>
          </mc:Fallback>
        </mc:AlternateContent>
      </w:r>
    </w:p>
    <w:p w14:paraId="2EB1CD97">
      <w:pPr>
        <w:pStyle w:val="2"/>
        <w:ind w:left="-5"/>
        <w:rPr>
          <w:rFonts w:hint="default" w:ascii="Times New Roman" w:hAnsi="Times New Roman" w:cs="Times New Roman"/>
        </w:rPr>
      </w:pPr>
      <w:r>
        <w:rPr>
          <w:rFonts w:hint="default" w:ascii="Times New Roman" w:hAnsi="Times New Roman" w:cs="Times New Roman"/>
        </w:rPr>
        <w:t xml:space="preserve">Resumen </w:t>
      </w:r>
    </w:p>
    <w:p w14:paraId="69604F03">
      <w:pPr>
        <w:spacing w:after="0"/>
        <w:ind w:left="-15" w:right="0" w:firstLine="429"/>
        <w:rPr>
          <w:rFonts w:hint="default" w:ascii="Times New Roman" w:hAnsi="Times New Roman" w:cs="Times New Roman"/>
        </w:rPr>
      </w:pPr>
      <w:r>
        <w:rPr>
          <w:rFonts w:hint="default" w:ascii="Times New Roman" w:hAnsi="Times New Roman" w:cs="Times New Roman"/>
        </w:rPr>
        <w:t xml:space="preserve">El artículo aborda el impacto de la gestión inadecuada de aguas residuales en la calidad del agua y la salud pública en zonas urbanas, analizando los riesgos asociados y proponiendo posibles soluciones. La investigación pone énfasis en los efectos negativos de la contaminación del agua causada por el vertido no tratado de aguas residuales, que puede afectar la salud humana a través de la propagación de enfermedades infecciosas y la acumulación de toxinas. La revisión de estudios existentes muestra cómo la exposición prolongada a aguas contaminadas incrementa los casos de enfermedades gastrointestinales, respiratorias y dermatológicas. Además, se discuten las implicaciones ecológicas de la contaminación hídrica y su relación con el deterioro de los ecosistemas acuáticos urbanos. Como conclusión, se enfatiza la necesidad urgente de implementar sistemas eficientes de </w:t>
      </w:r>
    </w:p>
    <w:p w14:paraId="61EDF65D">
      <w:pPr>
        <w:spacing w:after="0"/>
        <w:ind w:left="-15" w:right="0" w:firstLine="0"/>
        <w:rPr>
          <w:rFonts w:hint="default" w:ascii="Times New Roman" w:hAnsi="Times New Roman" w:cs="Times New Roman"/>
        </w:rPr>
      </w:pPr>
      <w:r>
        <w:rPr>
          <w:rFonts w:hint="default" w:ascii="Times New Roman" w:hAnsi="Times New Roman" w:cs="Times New Roman"/>
        </w:rPr>
        <w:t xml:space="preserve">tratamiento de aguas residuales, así como políticas públicas orientadas a la mejora de la infraestructura hídrica para mitigar los efectos negativos en la salud y el ambiente. </w:t>
      </w:r>
    </w:p>
    <w:p w14:paraId="0F9149C7">
      <w:pPr>
        <w:spacing w:after="0" w:line="530" w:lineRule="auto"/>
        <w:ind w:left="-15" w:right="0" w:firstLine="0"/>
        <w:rPr>
          <w:rFonts w:hint="default" w:ascii="Times New Roman" w:hAnsi="Times New Roman" w:cs="Times New Roman"/>
        </w:rPr>
      </w:pPr>
      <w:r>
        <w:rPr>
          <w:rFonts w:hint="default" w:ascii="Times New Roman" w:hAnsi="Times New Roman" w:cs="Times New Roman"/>
          <w:b/>
        </w:rPr>
        <w:t>Palabras clave</w:t>
      </w:r>
      <w:r>
        <w:rPr>
          <w:rFonts w:hint="default" w:ascii="Times New Roman" w:hAnsi="Times New Roman" w:cs="Times New Roman"/>
        </w:rPr>
        <w:t xml:space="preserve">: Gestión de aguas residuales, calidad del agua, salud pública, contaminación urbana, tratamiento de aguas. </w:t>
      </w:r>
      <w:r>
        <w:rPr>
          <w:rFonts w:hint="default" w:ascii="Times New Roman" w:hAnsi="Times New Roman" w:cs="Times New Roman"/>
          <w:b/>
        </w:rPr>
        <w:t xml:space="preserve">Abstract  </w:t>
      </w:r>
    </w:p>
    <w:p w14:paraId="39928761">
      <w:pPr>
        <w:spacing w:after="0"/>
        <w:ind w:left="-15" w:right="0" w:firstLine="0"/>
        <w:rPr>
          <w:rFonts w:hint="default" w:ascii="Times New Roman" w:hAnsi="Times New Roman" w:cs="Times New Roman"/>
        </w:rPr>
      </w:pPr>
      <w:r>
        <w:rPr>
          <w:rFonts w:hint="default" w:ascii="Times New Roman" w:hAnsi="Times New Roman" w:cs="Times New Roman"/>
        </w:rPr>
        <w:t xml:space="preserve">        This article addresses the impact of inadequate wastewater management on water quality and public health in urban areas, analyzing the associated risks and proposing potential solutions. The research emphasizes the negative effects of water pollution caused by untreated wastewater discharge, which can harm human health through the spread of infectious diseases and the accumulation of toxins. The review of existing studies shows how prolonged exposure to contaminated water increases cases of gastrointestinal, respiratory, and dermatological diseases. In addition, the ecological implications of water pollution and its relationship with the degradation of urban aquatic ecosystems are discussed. In conclusion, the article highlights the urgent need to implement efficient wastewater treatment systems and public policies aimed at improving water infrastructure to mitigate the negative effects on health and the environment. </w:t>
      </w:r>
    </w:p>
    <w:p w14:paraId="2C08F34A">
      <w:pPr>
        <w:spacing w:after="235"/>
        <w:ind w:left="-15" w:right="0" w:firstLine="0"/>
        <w:rPr>
          <w:rFonts w:hint="default" w:ascii="Times New Roman" w:hAnsi="Times New Roman" w:cs="Times New Roman"/>
        </w:rPr>
      </w:pPr>
      <w:r>
        <w:rPr>
          <w:rFonts w:hint="default" w:ascii="Times New Roman" w:hAnsi="Times New Roman" w:cs="Times New Roman"/>
          <w:b/>
        </w:rPr>
        <w:t>Keywords</w:t>
      </w:r>
      <w:r>
        <w:rPr>
          <w:rFonts w:hint="default" w:ascii="Times New Roman" w:hAnsi="Times New Roman" w:cs="Times New Roman"/>
        </w:rPr>
        <w:t>: Wastewater management, water quality, public health, urban pollution, wastewater treatment.</w:t>
      </w:r>
      <w:r>
        <w:rPr>
          <w:rFonts w:hint="default" w:ascii="Times New Roman" w:hAnsi="Times New Roman" w:cs="Times New Roman"/>
          <w:b/>
        </w:rPr>
        <w:t xml:space="preserve"> </w:t>
      </w:r>
    </w:p>
    <w:p w14:paraId="034543D6"/>
    <w:sectPr>
      <w:pgSz w:w="11906" w:h="16838"/>
      <w:pgMar w:top="1440" w:right="906" w:bottom="1440" w:left="6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77389"/>
    <w:rsid w:val="01B7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69" w:line="249" w:lineRule="auto"/>
      <w:ind w:right="4" w:firstLine="559"/>
      <w:jc w:val="both"/>
    </w:pPr>
    <w:rPr>
      <w:rFonts w:ascii="Times New Roman" w:hAnsi="Times New Roman" w:eastAsia="Times New Roman" w:cs="Times New Roman"/>
      <w:color w:val="000000"/>
      <w:sz w:val="20"/>
      <w:szCs w:val="22"/>
      <w:lang w:val="es-PE" w:eastAsia="es-PE" w:bidi="ar-SA"/>
    </w:rPr>
  </w:style>
  <w:style w:type="paragraph" w:styleId="2">
    <w:name w:val="heading 1"/>
    <w:next w:val="1"/>
    <w:unhideWhenUsed/>
    <w:qFormat/>
    <w:uiPriority w:val="9"/>
    <w:pPr>
      <w:keepNext/>
      <w:keepLines/>
      <w:spacing w:after="250" w:line="265" w:lineRule="auto"/>
      <w:ind w:left="10" w:hanging="10"/>
      <w:outlineLvl w:val="0"/>
    </w:pPr>
    <w:rPr>
      <w:rFonts w:ascii="Times New Roman" w:hAnsi="Times New Roman" w:eastAsia="Times New Roman" w:cs="Times New Roman"/>
      <w:b/>
      <w:color w:val="000000"/>
      <w:sz w:val="20"/>
      <w:szCs w:val="22"/>
      <w:lang w:val="es-PE" w:eastAsia="es-PE"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2025-06-13T15:19:00Z</dcterms:created>
  <dc:creator>colca</dc:creator>
  <cp:lastModifiedBy>colca</cp:lastModifiedBy>
  <dcterms:modified xsi:type="dcterms:W3CDTF">2025-06-13T15:20:50Z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3082-12.2.0.21179</vt:lpwstr>
  </property>
  <property fmtid="{D5CDD505-2E9C-101B-9397-08002B2CF9AE}" pid="3" name="ICV">
    <vt:lpwstr>9F4E2483013E49BF9B69B5F3936C1DC7_11</vt:lpwstr>
  </property>
</Properties>
</file>