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0EFE7" w14:textId="566B7813" w:rsidR="004B2EB4" w:rsidRPr="00750D7E" w:rsidRDefault="007D53AC" w:rsidP="004B2EB4">
      <w:pPr>
        <w:pStyle w:val="Ttulo1"/>
        <w:rPr>
          <w:b w:val="0"/>
        </w:rPr>
      </w:pPr>
      <w:bookmarkStart w:id="0" w:name="_Hlk200393345"/>
      <w:r>
        <w:t>F</w:t>
      </w:r>
      <w:r w:rsidR="004B2EB4" w:rsidRPr="00750D7E">
        <w:t xml:space="preserve">ormación y migración de ácidos en el vertedero de </w:t>
      </w:r>
      <w:r w:rsidR="004B2EB4">
        <w:t>C</w:t>
      </w:r>
      <w:r w:rsidR="004B2EB4" w:rsidRPr="00750D7E">
        <w:t xml:space="preserve">hilla-Juliaca </w:t>
      </w:r>
    </w:p>
    <w:bookmarkEnd w:id="0"/>
    <w:p w14:paraId="4A402B96" w14:textId="77777777" w:rsidR="004B2EB4" w:rsidRPr="00DD2B33" w:rsidRDefault="004B2EB4" w:rsidP="004B2EB4">
      <w:pPr>
        <w:pStyle w:val="Ttulo1"/>
      </w:pPr>
      <w:r>
        <w:t xml:space="preserve">Ingeniería ambiental </w:t>
      </w:r>
    </w:p>
    <w:p w14:paraId="1AD4FBF3" w14:textId="77777777" w:rsidR="004B2EB4" w:rsidRPr="00750D7E" w:rsidRDefault="004B2EB4" w:rsidP="004B2EB4">
      <w:pPr>
        <w:pStyle w:val="Ttulo1"/>
        <w:rPr>
          <w:b w:val="0"/>
        </w:rPr>
      </w:pPr>
      <w:r w:rsidRPr="00750D7E">
        <w:t>Facultad de Ingeniería y Arquitectura, Universidad Peruana Unión</w:t>
      </w:r>
    </w:p>
    <w:p w14:paraId="77D266AD" w14:textId="77777777" w:rsidR="004B2EB4" w:rsidRDefault="004B2EB4" w:rsidP="004B2EB4">
      <w:pPr>
        <w:pStyle w:val="Ttulo1"/>
      </w:pPr>
      <w:r w:rsidRPr="00750D7E">
        <w:t>15 abril de 2025</w:t>
      </w:r>
    </w:p>
    <w:p w14:paraId="5DB9ED09" w14:textId="32BEB00B" w:rsidR="004B2EB4" w:rsidRDefault="00E43C02" w:rsidP="00E43C02">
      <w:pPr>
        <w:pStyle w:val="Ttulo2"/>
      </w:pPr>
      <w:r>
        <w:t xml:space="preserve">Resumen </w:t>
      </w:r>
    </w:p>
    <w:p w14:paraId="1947B217" w14:textId="77777777" w:rsidR="008A7DB0" w:rsidRDefault="008A7DB0" w:rsidP="008A7DB0">
      <w:pPr>
        <w:pStyle w:val="APASEPTIMA"/>
      </w:pPr>
      <w:bookmarkStart w:id="1" w:name="_Hlk197974463"/>
      <w:r>
        <w:t>Este tema tiene como propósito dar a conocer como la gestión inadecuada de RSU en Perú, especialmente ciudades en desarrollo como Juliaca, ha generado preocupaciones ambientales y de salud pública a causa de la formación de lixiviados y gases de efecto invernadero. Estos líquidos, formados por la descomposición anaeróbica de residuos orgánicos y la infiltración por aguas de lluvia, contienen compuestos tóxicos como ácidos orgánicos volátiles y metales pesados que contaminan suelos y aguas subterráneas. Estudios informan que la falta de infraestructura adecuada en vertederos, como el de Chilla en Juliaca, empeora estos problemas, afectando la calidad de vida de las personas que viven al entorno del vertedero y a sus animales.</w:t>
      </w:r>
    </w:p>
    <w:p w14:paraId="6E87E269" w14:textId="77777777" w:rsidR="008A7DB0" w:rsidRDefault="008A7DB0" w:rsidP="008A7DB0">
      <w:pPr>
        <w:pStyle w:val="APASEPTIMA"/>
      </w:pPr>
      <w:r>
        <w:t xml:space="preserve">   Según investigaciones analizaron diversas estrategias para reducir el impacto de los lixiviados, incluyendo el uso de barreras de contención de baja permeabilidad, tratamientos biológicos y físicos-químicos, y tecnologías de membranas, sin embargo, para la implementación de estas soluciones es difícil aplicar por falta de dinero y tecnologías. Además, la descomposición de RSU produce gases como el metano, contribuyendo a un cambio climático.          </w:t>
      </w:r>
    </w:p>
    <w:p w14:paraId="58746ABD" w14:textId="17F76FF1" w:rsidR="00E43C02" w:rsidRPr="00E43C02" w:rsidRDefault="008A7DB0" w:rsidP="008A7DB0">
      <w:r>
        <w:t xml:space="preserve">La educación ambiental surge como una opción clave para incentivar practicas sostenibles en la gestión de residuos sólidos. Ideas que ayuden a que la gente tome conciencia, el reciclaje y la economía circular pueden agregar las soluciones técnicas. En esta situación, es urgente desarrollar políticas integrales que aborden tanto la infraestructura como la educación, diseñadas según las necesidades locales, para </w:t>
      </w:r>
      <w:r>
        <w:lastRenderedPageBreak/>
        <w:t>garantizar una agestión sostenible de los RSU y proteger el medio ambiente y la salud pública.</w:t>
      </w:r>
      <w:bookmarkEnd w:id="1"/>
    </w:p>
    <w:p w14:paraId="40C76B94" w14:textId="77777777" w:rsidR="004B2EB4" w:rsidRDefault="004B2EB4" w:rsidP="004B2EB4">
      <w:pPr>
        <w:pStyle w:val="Ttulo2"/>
      </w:pPr>
      <w:r>
        <w:t xml:space="preserve">Introducción </w:t>
      </w:r>
    </w:p>
    <w:p w14:paraId="3D76E987" w14:textId="082E225D" w:rsidR="004B2EB4" w:rsidRDefault="004B2EB4" w:rsidP="004B2EB4">
      <w:pPr>
        <w:rPr>
          <w:szCs w:val="24"/>
          <w:lang w:eastAsia="es-PE"/>
        </w:rPr>
      </w:pPr>
      <w:r>
        <w:t xml:space="preserve">La formación y migración en vertederos de residuos sólidos en el Perú representa una amenaza al medio ambiente y a la salud humana. Estos residuos orgánicos, al descomponerse, generan ácidos volátiles que pueden filtrarse fácilmente al suelo y a las aguas cercanas </w:t>
      </w:r>
      <w:sdt>
        <w:sdtPr>
          <w:rPr>
            <w:color w:val="000000"/>
          </w:rPr>
          <w:tag w:val="MENDELEY_CITATION_v3_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"/>
          <w:id w:val="-1363744019"/>
          <w:placeholder>
            <w:docPart w:val="DefaultPlaceholder_-1854013440"/>
          </w:placeholder>
        </w:sdtPr>
        <w:sdtEndPr/>
        <w:sdtContent>
          <w:r w:rsidR="00203CBA" w:rsidRPr="00203CBA">
            <w:rPr>
              <w:color w:val="000000"/>
            </w:rPr>
            <w:t>(Ziegler-Rodriguez et al., 2019)</w:t>
          </w:r>
        </w:sdtContent>
      </w:sdt>
      <w:r>
        <w:t xml:space="preserve">. En muchas regiones del país, los vertederos carecen de la infraestructura adecuada para contener y tratar los lixiviados y gases generados por la descomposición de residuos orgánicos. Además, esta situación se agrava por la falta de planificación y control en los sitios de disposición final </w:t>
      </w:r>
      <w:sdt>
        <w:sdtPr>
          <w:rPr>
            <w:color w:val="000000"/>
          </w:rPr>
          <w:tag w:val="MENDELEY_CITATION_v3_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"/>
          <w:id w:val="1025367051"/>
          <w:placeholder>
            <w:docPart w:val="DefaultPlaceholder_-1854013440"/>
          </w:placeholder>
        </w:sdtPr>
        <w:sdtEndPr/>
        <w:sdtContent>
          <w:r w:rsidR="00203CBA" w:rsidRPr="00203CBA">
            <w:rPr>
              <w:color w:val="000000"/>
            </w:rPr>
            <w:t>(Margallo et al., 2019)</w:t>
          </w:r>
        </w:sdtContent>
      </w:sdt>
      <w:r>
        <w:rPr>
          <w:color w:val="000000"/>
        </w:rPr>
        <w:t>.</w:t>
      </w:r>
    </w:p>
    <w:p w14:paraId="15E9B4F1" w14:textId="0F3C170F" w:rsidR="004B2EB4" w:rsidRDefault="004B2EB4" w:rsidP="004B2EB4">
      <w:r>
        <w:t xml:space="preserve">En el caso específico de la ciudad de Juliaca-Puno, el mal manejo de los residuos sólidos en el vertedero de Chilla representa un desafío ambiental considerable debido a la acumulación de lixiviados </w:t>
      </w:r>
      <w:sdt>
        <w:sdtPr>
          <w:rPr>
            <w:color w:val="000000"/>
          </w:rPr>
          <w:tag w:val="MENDELEY_CITATION_v3_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"/>
          <w:id w:val="-143745337"/>
          <w:placeholder>
            <w:docPart w:val="DefaultPlaceholder_-1854013440"/>
          </w:placeholder>
        </w:sdtPr>
        <w:sdtEndPr/>
        <w:sdtContent>
          <w:r w:rsidR="00203CBA" w:rsidRPr="00203CBA">
            <w:rPr>
              <w:color w:val="000000"/>
            </w:rPr>
            <w:t>(Miao et al., 2019)</w:t>
          </w:r>
        </w:sdtContent>
      </w:sdt>
      <w:r>
        <w:t xml:space="preserve">. Estos se originan por la descomposición anaeróbica de residuos expuestos al cielo abierto y a lluvias, lo cual facilita el contacto entre el agua y los residuos, generando un líquido que arrastra sustancias tóxicas, entre ellas diversos ácidos orgánicos volátiles (AOVs), que pueden migrar hacia el suelo y aguas subterráneas, comprometiendo la calidad ambiental y la salud pública </w:t>
      </w:r>
      <w:sdt>
        <w:sdtPr>
          <w:rPr>
            <w:color w:val="000000"/>
          </w:rPr>
          <w:tag w:val="MENDELEY_CITATION_v3_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"/>
          <w:id w:val="751469566"/>
          <w:placeholder>
            <w:docPart w:val="DefaultPlaceholder_-1854013440"/>
          </w:placeholder>
        </w:sdtPr>
        <w:sdtEndPr/>
        <w:sdtContent>
          <w:r w:rsidR="00203CBA" w:rsidRPr="00203CBA">
            <w:rPr>
              <w:color w:val="000000"/>
            </w:rPr>
            <w:t>(Golovko et al., 2022)</w:t>
          </w:r>
        </w:sdtContent>
      </w:sdt>
      <w:r>
        <w:t xml:space="preserve">. Estos compuestos incluyen principalmente ácidos acético, propiónico y butírico, los cuales disminuyen el pH del entorno y aumentan la movilidad de metales pesados y otros contaminantes </w:t>
      </w:r>
      <w:sdt>
        <w:sdtPr>
          <w:rPr>
            <w:color w:val="000000"/>
          </w:rPr>
          <w:tag w:val="MENDELEY_CITATION_v3_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"/>
          <w:id w:val="35328493"/>
          <w:placeholder>
            <w:docPart w:val="DefaultPlaceholder_-1854013440"/>
          </w:placeholder>
        </w:sdtPr>
        <w:sdtEndPr/>
        <w:sdtContent>
          <w:r w:rsidR="00203CBA" w:rsidRPr="00203CBA">
            <w:rPr>
              <w:color w:val="000000"/>
            </w:rPr>
            <w:t>(Van Midden et al., 2023)</w:t>
          </w:r>
        </w:sdtContent>
      </w:sdt>
      <w:r>
        <w:t>.</w:t>
      </w:r>
    </w:p>
    <w:p w14:paraId="41CF2D4F" w14:textId="12AE7E4D" w:rsidR="004B2EB4" w:rsidRDefault="004B2EB4" w:rsidP="004B2EB4">
      <w:r>
        <w:t xml:space="preserve">La formación y migración de ácidos en vertederos de residuos sólidos urbanos (RSU) representa una fuente relevante de contaminación ambiental. En el Perú, en el año 2023, se generaron aproximadamente 8,455,615 toneladas de RSU, lo que equivale a una producción diaria de 23,166 toneladas </w:t>
      </w:r>
      <w:sdt>
        <w:sdtPr>
          <w:rPr>
            <w:color w:val="000000"/>
          </w:rPr>
          <w:tag w:val="MENDELEY_CITATION_v3_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"/>
          <w:id w:val="-536352406"/>
          <w:placeholder>
            <w:docPart w:val="DefaultPlaceholder_-1854013440"/>
          </w:placeholder>
        </w:sdtPr>
        <w:sdtEndPr/>
        <w:sdtContent>
          <w:r w:rsidR="00203CBA" w:rsidRPr="00203CBA">
            <w:rPr>
              <w:rFonts w:eastAsia="Times New Roman"/>
              <w:color w:val="000000"/>
            </w:rPr>
            <w:t>(Gestión &amp; G, 2023)</w:t>
          </w:r>
        </w:sdtContent>
      </w:sdt>
      <w:r>
        <w:t xml:space="preserve">. Según </w:t>
      </w:r>
      <w:sdt>
        <w:sdtPr>
          <w:rPr>
            <w:color w:val="000000"/>
          </w:rPr>
          <w:tag w:val="MENDELEY_CITATION_v3_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"/>
          <w:id w:val="-534511733"/>
          <w:placeholder>
            <w:docPart w:val="DefaultPlaceholder_-1854013440"/>
          </w:placeholder>
        </w:sdtPr>
        <w:sdtEndPr/>
        <w:sdtContent>
          <w:r w:rsidR="00203CBA" w:rsidRPr="00203CBA">
            <w:rPr>
              <w:color w:val="000000"/>
            </w:rPr>
            <w:t>Arteaga et al. (2023)</w:t>
          </w:r>
        </w:sdtContent>
      </w:sdt>
      <w:r>
        <w:t xml:space="preserve">, </w:t>
      </w:r>
      <w:r>
        <w:lastRenderedPageBreak/>
        <w:t xml:space="preserve">Chiclayo fue la ciudad más contaminada debido al mal manejo de estos residuos. Asimismo, en Juliaca, capital de la provincia de San Román en la región Puno, se genera un volumen aproximado de entre 180 y 210 toneladas de residuos sólidos al mes </w:t>
      </w:r>
      <w:sdt>
        <w:sdtPr>
          <w:rPr>
            <w:color w:val="000000"/>
          </w:rPr>
          <w:tag w:val="MENDELEY_CITATION_v3_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"/>
          <w:id w:val="207387569"/>
          <w:placeholder>
            <w:docPart w:val="DefaultPlaceholder_-1854013440"/>
          </w:placeholder>
        </w:sdtPr>
        <w:sdtEndPr/>
        <w:sdtContent>
          <w:r w:rsidR="00203CBA" w:rsidRPr="00203CBA">
            <w:rPr>
              <w:color w:val="000000"/>
            </w:rPr>
            <w:t>(Huamaní Montesinos et al., 2020)</w:t>
          </w:r>
        </w:sdtContent>
      </w:sdt>
      <w:r>
        <w:t>.</w:t>
      </w:r>
    </w:p>
    <w:p w14:paraId="440A0C89" w14:textId="1A1D63C6" w:rsidR="004B2EB4" w:rsidRDefault="004B2EB4" w:rsidP="004B2EB4">
      <w:r>
        <w:t xml:space="preserve">La deficiente gestión de residuos sólidos en el botadero de Chilla ha propiciado la generación de lixiviados ácidos que, al migrar, contaminan tanto el suelo como las aguas subterráneas. Este fenómeno representa un riesgo significativo para la salud pública y el medio ambiente, afectando negativamente la calidad de vida de las comunidades. A pesar de la evidencia de contaminación, se requiere con urgencia la realización de estudios detallados que analicen los procesos de formación y migración de estos ácidos, con el fin de desarrollar estrategias efectivas y sostenibles para su mitigación </w:t>
      </w:r>
      <w:sdt>
        <w:sdtPr>
          <w:rPr>
            <w:color w:val="000000"/>
          </w:rPr>
          <w:tag w:val="MENDELEY_CITATION_v3_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"/>
          <w:id w:val="231671031"/>
          <w:placeholder>
            <w:docPart w:val="DefaultPlaceholder_-1854013440"/>
          </w:placeholder>
        </w:sdtPr>
        <w:sdtEndPr/>
        <w:sdtContent>
          <w:r w:rsidR="00203CBA" w:rsidRPr="00203CBA">
            <w:rPr>
              <w:color w:val="000000"/>
            </w:rPr>
            <w:t>(Haghnazar et al., 2021)</w:t>
          </w:r>
        </w:sdtContent>
      </w:sdt>
      <w:r>
        <w:t>.</w:t>
      </w:r>
    </w:p>
    <w:p w14:paraId="508FBFA2" w14:textId="12D92CF3" w:rsidR="004B2EB4" w:rsidRDefault="004C5825" w:rsidP="004B2EB4">
      <w:pPr>
        <w:rPr>
          <w:szCs w:val="24"/>
          <w:lang w:eastAsia="es-PE"/>
        </w:rPr>
      </w:pPr>
      <w:sdt>
        <w:sdtPr>
          <w:rPr>
            <w:color w:val="000000"/>
          </w:rPr>
          <w:tag w:val="MENDELEY_CITATION_v3_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"/>
          <w:id w:val="-1393658157"/>
          <w:placeholder>
            <w:docPart w:val="DefaultPlaceholder_-1854013440"/>
          </w:placeholder>
        </w:sdtPr>
        <w:sdtEndPr/>
        <w:sdtContent>
          <w:r w:rsidR="00203CBA" w:rsidRPr="00203CBA">
            <w:rPr>
              <w:rFonts w:eastAsia="Times New Roman"/>
              <w:color w:val="000000"/>
            </w:rPr>
            <w:t>Islam y Singhal (2004)</w:t>
          </w:r>
        </w:sdtContent>
      </w:sdt>
      <w:r w:rsidR="004B2EB4">
        <w:t xml:space="preserve"> realizaron estudios utilizando estrategias para investigar el potencial de crear barreras de contención de desechos de baja permeabilidad. También llevaron a cabo experimentos con columnas que contenían arena y lixiviados de un vertedero, a través de los cuales observaron que los poros del suelo se obstruyeron. Esto redujo significativamente la capacidad del suelo para permitir el paso del agua, afectando toda la columna.</w:t>
      </w:r>
    </w:p>
    <w:p w14:paraId="35B777DA" w14:textId="08A6D82D" w:rsidR="004B2EB4" w:rsidRDefault="004B2EB4" w:rsidP="004B2EB4">
      <w:r>
        <w:t xml:space="preserve">Por otro lado, </w:t>
      </w:r>
      <w:sdt>
        <w:sdtPr>
          <w:rPr>
            <w:color w:val="000000"/>
          </w:rPr>
          <w:tag w:val="MENDELEY_CITATION_v3_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"/>
          <w:id w:val="-747420347"/>
          <w:placeholder>
            <w:docPart w:val="DefaultPlaceholder_-1854013440"/>
          </w:placeholder>
        </w:sdtPr>
        <w:sdtEndPr/>
        <w:sdtContent>
          <w:r w:rsidR="00203CBA" w:rsidRPr="00203CBA">
            <w:rPr>
              <w:rFonts w:eastAsia="Times New Roman"/>
              <w:color w:val="000000"/>
            </w:rPr>
            <w:t>VanGulck y Rowe (2004)</w:t>
          </w:r>
        </w:sdtContent>
      </w:sdt>
      <w:r>
        <w:t xml:space="preserve"> realizaron experimentos en columnas bien controladas para examinar la relación entre los cambios en las concentraciones de ácidos grasos volátiles (AGV) y CO₂ en lixiviados sintéticos, en conjunto con la formación de una biopelícula activa y la acumulación de sólidos que obstruyen el espacio poroso de un material compuesto por microesferas de vidrio, del tamaño de la gravedad. Estos estudios brindan conocimientos más completos sobre la transformación de la </w:t>
      </w:r>
      <w:r>
        <w:lastRenderedPageBreak/>
        <w:t>materia orgánica disuelta (MOD) en plumas de aguas subterráneas, y pueden servir como referencia para el monitoreo y la remediación de la contaminación en aguas subterráneas.</w:t>
      </w:r>
    </w:p>
    <w:p w14:paraId="5A7DC368" w14:textId="0AB42B86" w:rsidR="004B2EB4" w:rsidRDefault="004C5825" w:rsidP="004B2EB4">
      <w:sdt>
        <w:sdtPr>
          <w:rPr>
            <w:color w:val="000000"/>
          </w:rPr>
          <w:tag w:val="MENDELEY_CITATION_v3_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"/>
          <w:id w:val="-977219410"/>
          <w:placeholder>
            <w:docPart w:val="DefaultPlaceholder_-1854013440"/>
          </w:placeholder>
        </w:sdtPr>
        <w:sdtEndPr/>
        <w:sdtContent>
          <w:r w:rsidR="00203CBA" w:rsidRPr="00203CBA">
            <w:rPr>
              <w:color w:val="000000"/>
            </w:rPr>
            <w:t>Jiang et al. (2019)</w:t>
          </w:r>
        </w:sdtContent>
      </w:sdt>
      <w:r w:rsidR="004B2EB4">
        <w:t xml:space="preserve"> realizaron estudios sobre las causas por las cuales los lixiviados contaminan las aguas subterráneas. Para ello, utilizaron diversas técnicas, combinando análisis UV-vis, 3D-EMM PARAFAC y análisis hidroquímicos. Su principal objetivo fue comprender el papel que desempeñan los microorganismos en el movimiento y los cambios de la MOD.</w:t>
      </w:r>
    </w:p>
    <w:p w14:paraId="25BE4520" w14:textId="13330070" w:rsidR="004B2EB4" w:rsidRDefault="004B2EB4" w:rsidP="004B2EB4">
      <w:r>
        <w:t xml:space="preserve">Respecto al tratamiento de lixiviados, </w:t>
      </w:r>
      <w:sdt>
        <w:sdtPr>
          <w:rPr>
            <w:color w:val="000000"/>
          </w:rPr>
          <w:tag w:val="MENDELEY_CITATION_v3_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"/>
          <w:id w:val="1622035063"/>
          <w:placeholder>
            <w:docPart w:val="DefaultPlaceholder_-1854013440"/>
          </w:placeholder>
        </w:sdtPr>
        <w:sdtEndPr/>
        <w:sdtContent>
          <w:r w:rsidR="00203CBA" w:rsidRPr="00203CBA">
            <w:rPr>
              <w:color w:val="000000"/>
            </w:rPr>
            <w:t>Abdel-Shafy et al. (2024)</w:t>
          </w:r>
        </w:sdtContent>
      </w:sdt>
      <w:r>
        <w:t xml:space="preserve"> proponen cuatro grupos de tecnologías: (1) circulación y procesamiento conjunto con aguas residuales urbanas, (2) metodologías biológicas aeróbicas y anaeróbicas, (3) procesos físico-químicos (aireación, adsorción, oxidación, precipitación, coagulación/floculación y sedimentación/flotación), y (4) sistemas de membranas. Estas alternativas lograron un resultado un 5 % superior al anterior, todo ello con el fin de minimizar el impacto ambiental.</w:t>
      </w:r>
    </w:p>
    <w:p w14:paraId="0F6E9606" w14:textId="5800036E" w:rsidR="004B2EB4" w:rsidRDefault="004B2EB4" w:rsidP="004B2EB4">
      <w:r>
        <w:t xml:space="preserve">Por lo tanto, el manejo sostenible y la evaluación ecológica del tratamiento, la recolección y la eliminación de lixiviados son fundamentales para su reducción. Asimismo, </w:t>
      </w:r>
      <w:sdt>
        <w:sdtPr>
          <w:rPr>
            <w:color w:val="000000"/>
          </w:rPr>
          <w:tag w:val="MENDELEY_CITATION_v3_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"/>
          <w:id w:val="-1589922981"/>
          <w:placeholder>
            <w:docPart w:val="DefaultPlaceholder_-1854013440"/>
          </w:placeholder>
        </w:sdtPr>
        <w:sdtEndPr/>
        <w:sdtContent>
          <w:r w:rsidR="00203CBA" w:rsidRPr="00203CBA">
            <w:rPr>
              <w:color w:val="000000"/>
            </w:rPr>
            <w:t>El-Saadony et al. (2023)</w:t>
          </w:r>
        </w:sdtContent>
      </w:sdt>
      <w:r>
        <w:t xml:space="preserve"> sugieren métodos y técnicas de tratamiento que permitan optimizar costos, como el pretratamiento de residuos</w:t>
      </w:r>
      <w:r w:rsidR="009E7CAF">
        <w:t xml:space="preserve"> y Tratamientos fisicoquímicos que ayudan a remover compuestos difíciles de degradar</w:t>
      </w:r>
      <w:r>
        <w:t>, ya que esto contribuiría a minimizar y mejorar la gestión de los RSU.</w:t>
      </w:r>
    </w:p>
    <w:p w14:paraId="73510613" w14:textId="0C4F602C" w:rsidR="006D3AD4" w:rsidRDefault="00D721AB" w:rsidP="00D721AB">
      <w:pPr>
        <w:pStyle w:val="Ttulo2"/>
      </w:pPr>
      <w:r>
        <w:lastRenderedPageBreak/>
        <w:t>Figura 1</w:t>
      </w:r>
    </w:p>
    <w:p w14:paraId="0A338487" w14:textId="57D8AB74" w:rsidR="00D721AB" w:rsidRPr="00203CBA" w:rsidRDefault="00203CBA" w:rsidP="00203CBA">
      <w:pPr>
        <w:rPr>
          <w:i/>
          <w:iCs/>
        </w:rPr>
      </w:pPr>
      <w:r>
        <w:rPr>
          <w:noProof/>
        </w:rPr>
        <mc:AlternateContent>
          <mc:Choice Requires="wps">
            <w:drawing>
              <wp:anchor distT="0" distB="0" distL="114300" distR="114300" simplePos="0" relativeHeight="251667456" behindDoc="0" locked="0" layoutInCell="1" allowOverlap="1" wp14:anchorId="4F0E89B3" wp14:editId="2B78EAE9">
                <wp:simplePos x="0" y="0"/>
                <wp:positionH relativeFrom="column">
                  <wp:posOffset>207010</wp:posOffset>
                </wp:positionH>
                <wp:positionV relativeFrom="paragraph">
                  <wp:posOffset>4426585</wp:posOffset>
                </wp:positionV>
                <wp:extent cx="462724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4627245" cy="635"/>
                        </a:xfrm>
                        <a:prstGeom prst="rect">
                          <a:avLst/>
                        </a:prstGeom>
                        <a:solidFill>
                          <a:prstClr val="white"/>
                        </a:solidFill>
                        <a:ln>
                          <a:noFill/>
                        </a:ln>
                      </wps:spPr>
                      <wps:txbx>
                        <w:txbxContent>
                          <w:p w14:paraId="7A465648" w14:textId="14625DD5" w:rsidR="00203CBA" w:rsidRPr="009E149D" w:rsidRDefault="00203CBA" w:rsidP="00203CBA">
                            <w:pPr>
                              <w:pStyle w:val="Descripcin"/>
                              <w:rPr>
                                <w:noProof/>
                                <w:sz w:val="24"/>
                              </w:rPr>
                            </w:pPr>
                            <w:r>
                              <w:t xml:space="preserve">Ilustración </w:t>
                            </w:r>
                            <w:fldSimple w:instr=" SEQ Ilustración \* ARABIC ">
                              <w:r>
                                <w:rPr>
                                  <w:noProof/>
                                </w:rPr>
                                <w:t>1</w:t>
                              </w:r>
                            </w:fldSimple>
                            <w:r>
                              <w:t xml:space="preserve"> lixiviados </w:t>
                            </w:r>
                            <w:sdt>
                              <w:sdtPr>
                                <w:rPr>
                                  <w:color w:val="000000"/>
                                </w:rPr>
                                <w:tag w:val="MENDELEY_CITATION_v3_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"/>
                                <w:id w:val="-1605103823"/>
                                <w:placeholder>
                                  <w:docPart w:val="DefaultPlaceholder_-1854013440"/>
                                </w:placeholder>
                              </w:sdtPr>
                              <w:sdtEndPr/>
                              <w:sdtContent>
                                <w:r w:rsidRPr="00203CBA">
                                  <w:rPr>
                                    <w:color w:val="000000"/>
                                  </w:rPr>
                                  <w:t>(El-Saadony et al., 2023b)</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0E89B3" id="_x0000_t202" coordsize="21600,21600" o:spt="202" path="m,l,21600r21600,l21600,xe">
                <v:stroke joinstyle="miter"/>
                <v:path gradientshapeok="t" o:connecttype="rect"/>
              </v:shapetype>
              <v:shape id="Cuadro de texto 1" o:spid="_x0000_s1026" type="#_x0000_t202" style="position:absolute;left:0;text-align:left;margin-left:16.3pt;margin-top:348.55pt;width:364.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" stroked="f">
                <v:textbox style="mso-fit-shape-to-text:t" inset="0,0,0,0">
                  <w:txbxContent>
                    <w:p w14:paraId="7A465648" w14:textId="14625DD5" w:rsidR="00203CBA" w:rsidRPr="009E149D" w:rsidRDefault="00203CBA" w:rsidP="00203CBA">
                      <w:pPr>
                        <w:pStyle w:val="Descripcin"/>
                        <w:rPr>
                          <w:noProof/>
                          <w:sz w:val="24"/>
                        </w:rPr>
                      </w:pPr>
                      <w:r>
                        <w:t xml:space="preserve">Ilustración </w:t>
                      </w:r>
                      <w:r>
                        <w:fldChar w:fldCharType="begin"/>
                      </w:r>
                      <w:r>
                        <w:instrText xml:space="preserve"> SEQ Ilustración \* ARABIC </w:instrText>
                      </w:r>
                      <w:r>
                        <w:fldChar w:fldCharType="separate"/>
                      </w:r>
                      <w:r>
                        <w:rPr>
                          <w:noProof/>
                        </w:rPr>
                        <w:t>1</w:t>
                      </w:r>
                      <w:r>
                        <w:fldChar w:fldCharType="end"/>
                      </w:r>
                      <w:r>
                        <w:t xml:space="preserve"> lixiviados </w:t>
                      </w:r>
                      <w:sdt>
                        <w:sdtPr>
                          <w:rPr>
                            <w:color w:val="000000"/>
                          </w:rPr>
                          <w:tag w:val="MENDELEY_CITATION_v3_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"/>
                          <w:id w:val="-1605103823"/>
                          <w:placeholder>
                            <w:docPart w:val="DefaultPlaceholder_-1854013440"/>
                          </w:placeholder>
                        </w:sdtPr>
                        <w:sdtContent>
                          <w:r w:rsidRPr="00203CBA">
                            <w:rPr>
                              <w:color w:val="000000"/>
                            </w:rPr>
                            <w:t>(El-</w:t>
                          </w:r>
                          <w:proofErr w:type="spellStart"/>
                          <w:r w:rsidRPr="00203CBA">
                            <w:rPr>
                              <w:color w:val="000000"/>
                            </w:rPr>
                            <w:t>Saadony</w:t>
                          </w:r>
                          <w:proofErr w:type="spellEnd"/>
                          <w:r w:rsidRPr="00203CBA">
                            <w:rPr>
                              <w:color w:val="000000"/>
                            </w:rPr>
                            <w:t xml:space="preserve"> et al., 2023b)</w:t>
                          </w:r>
                        </w:sdtContent>
                      </w:sdt>
                    </w:p>
                  </w:txbxContent>
                </v:textbox>
                <w10:wrap type="topAndBottom"/>
              </v:shape>
            </w:pict>
          </mc:Fallback>
        </mc:AlternateContent>
      </w:r>
      <w:r w:rsidR="00CD54DD" w:rsidRPr="00203CBA">
        <w:rPr>
          <w:i/>
          <w:iCs/>
          <w:noProof/>
        </w:rPr>
        <w:drawing>
          <wp:anchor distT="0" distB="0" distL="114300" distR="114300" simplePos="0" relativeHeight="251666432" behindDoc="0" locked="0" layoutInCell="1" allowOverlap="1" wp14:anchorId="40146791" wp14:editId="50E5F030">
            <wp:simplePos x="0" y="0"/>
            <wp:positionH relativeFrom="margin">
              <wp:posOffset>207414</wp:posOffset>
            </wp:positionH>
            <wp:positionV relativeFrom="paragraph">
              <wp:posOffset>1013287</wp:posOffset>
            </wp:positionV>
            <wp:extent cx="4627245" cy="3356610"/>
            <wp:effectExtent l="76200" t="76200" r="135255" b="129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7245" cy="3356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D54DD" w:rsidRPr="00203CBA">
        <w:rPr>
          <w:i/>
          <w:iCs/>
        </w:rPr>
        <w:t xml:space="preserve">La imagen muestra claramente sobre el lixiviado, </w:t>
      </w:r>
      <w:r w:rsidR="0015414C">
        <w:rPr>
          <w:i/>
          <w:iCs/>
        </w:rPr>
        <w:t>sus</w:t>
      </w:r>
      <w:r w:rsidR="00CD54DD" w:rsidRPr="00203CBA">
        <w:rPr>
          <w:i/>
          <w:iCs/>
        </w:rPr>
        <w:t xml:space="preserve"> causas que ocasiona tanto para la </w:t>
      </w:r>
      <w:r w:rsidR="00CD54DD" w:rsidRPr="00203CBA">
        <w:rPr>
          <w:rStyle w:val="Textoennegrita"/>
          <w:b w:val="0"/>
          <w:bCs w:val="0"/>
          <w:i/>
          <w:iCs/>
        </w:rPr>
        <w:t>salud pública</w:t>
      </w:r>
      <w:r w:rsidR="00CD54DD" w:rsidRPr="00203CBA">
        <w:rPr>
          <w:i/>
          <w:iCs/>
        </w:rPr>
        <w:t xml:space="preserve"> como para el </w:t>
      </w:r>
      <w:r w:rsidR="00CD54DD" w:rsidRPr="00203CBA">
        <w:rPr>
          <w:rStyle w:val="Textoennegrita"/>
          <w:b w:val="0"/>
          <w:bCs w:val="0"/>
          <w:i/>
          <w:iCs/>
        </w:rPr>
        <w:t>medio ambiente</w:t>
      </w:r>
      <w:r w:rsidR="00CD54DD" w:rsidRPr="00203CBA">
        <w:rPr>
          <w:i/>
          <w:iCs/>
        </w:rPr>
        <w:t xml:space="preserve">, siendo un foco de </w:t>
      </w:r>
      <w:r w:rsidR="00CD54DD" w:rsidRPr="00203CBA">
        <w:rPr>
          <w:rStyle w:val="Textoennegrita"/>
          <w:b w:val="0"/>
          <w:bCs w:val="0"/>
          <w:i/>
          <w:iCs/>
        </w:rPr>
        <w:t>riesgos sanitarios, ecológicos y agrícolas</w:t>
      </w:r>
      <w:r>
        <w:rPr>
          <w:rStyle w:val="Textoennegrita"/>
          <w:b w:val="0"/>
          <w:bCs w:val="0"/>
          <w:i/>
          <w:iCs/>
        </w:rPr>
        <w:t>.</w:t>
      </w:r>
    </w:p>
    <w:p w14:paraId="27553DFF" w14:textId="61F1AD45" w:rsidR="00203CBA" w:rsidRDefault="00203CBA" w:rsidP="00203CBA">
      <w:pPr>
        <w:ind w:firstLine="0"/>
      </w:pPr>
    </w:p>
    <w:p w14:paraId="6013BC41" w14:textId="77777777" w:rsidR="00203CBA" w:rsidRDefault="00203CBA" w:rsidP="004B2EB4"/>
    <w:p w14:paraId="207E1CE7" w14:textId="02FA6CEA" w:rsidR="004B2EB4" w:rsidRDefault="004B2EB4" w:rsidP="004B2EB4">
      <w:r>
        <w:t xml:space="preserve">Según </w:t>
      </w:r>
      <w:sdt>
        <w:sdtPr>
          <w:rPr>
            <w:color w:val="000000"/>
          </w:rPr>
          <w:tag w:val="MENDELEY_CITATION_v3_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"/>
          <w:id w:val="-1085373836"/>
          <w:placeholder>
            <w:docPart w:val="DefaultPlaceholder_-1854013440"/>
          </w:placeholder>
        </w:sdtPr>
        <w:sdtEndPr/>
        <w:sdtContent>
          <w:r w:rsidR="00203CBA" w:rsidRPr="00203CBA">
            <w:rPr>
              <w:color w:val="000000"/>
            </w:rPr>
            <w:t>Gunarathne et al. (2024)</w:t>
          </w:r>
        </w:sdtContent>
      </w:sdt>
      <w:r>
        <w:t>, estima</w:t>
      </w:r>
      <w:r w:rsidR="009E7CAF">
        <w:t>n</w:t>
      </w:r>
      <w:r>
        <w:t xml:space="preserve"> que en los años 2030 y 2050 la producción de residuos continuará con su tendencia ascendente a nivel mundial. En ese sentido, los autores sugieren la necesidad de buscar nuevas estrategias para reducir los RSU.</w:t>
      </w:r>
    </w:p>
    <w:p w14:paraId="212790A7" w14:textId="15DFC7C6" w:rsidR="004B2EB4" w:rsidRDefault="004B2EB4" w:rsidP="004B2EB4">
      <w:r>
        <w:t>Finalmente,</w:t>
      </w:r>
      <w:r w:rsidR="009E7CAF">
        <w:t xml:space="preserve"> </w:t>
      </w:r>
      <w:sdt>
        <w:sdtPr>
          <w:rPr>
            <w:color w:val="000000"/>
          </w:rPr>
          <w:tag w:val="MENDELEY_CITATION_v3_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"/>
          <w:id w:val="-517081379"/>
          <w:placeholder>
            <w:docPart w:val="DefaultPlaceholder_-1854013440"/>
          </w:placeholder>
        </w:sdtPr>
        <w:sdtEndPr/>
        <w:sdtContent>
          <w:r w:rsidR="00203CBA" w:rsidRPr="00203CBA">
            <w:rPr>
              <w:color w:val="000000"/>
            </w:rPr>
            <w:t>Heidari et al. (2019)</w:t>
          </w:r>
        </w:sdtContent>
      </w:sdt>
      <w:r>
        <w:t xml:space="preserve"> realizaron estudios sobre la selección de tecnologías sostenibles para la disposición final de residuos en el tratamiento de RSU, empleando funciones objetivo diseñadas para mantener un equilibrio entre consideraciones económicas, ambientales y sociales, como la separación de residuos sólidos dentro del marco del sistema.</w:t>
      </w:r>
    </w:p>
    <w:p w14:paraId="05E51C21" w14:textId="414A963D" w:rsidR="004B2EB4" w:rsidRDefault="004B2EB4" w:rsidP="004B2EB4"/>
    <w:p w14:paraId="4174E013" w14:textId="77777777" w:rsidR="004B2EB4" w:rsidRPr="00756279" w:rsidRDefault="004B2EB4" w:rsidP="004B2EB4">
      <w:pPr>
        <w:pStyle w:val="Ttulo2"/>
      </w:pPr>
      <w:r>
        <w:t xml:space="preserve">Desarrollo </w:t>
      </w:r>
    </w:p>
    <w:p w14:paraId="3BC51AAF" w14:textId="0E77B866" w:rsidR="004B2EB4" w:rsidRPr="0015414C" w:rsidRDefault="004B2EB4" w:rsidP="00FF34A0">
      <w:pPr>
        <w:pStyle w:val="Ttulo2"/>
        <w:numPr>
          <w:ilvl w:val="0"/>
          <w:numId w:val="19"/>
        </w:numPr>
      </w:pPr>
      <w:r w:rsidRPr="0015414C">
        <w:t>La inadecuada gestión de residuos sólidos.</w:t>
      </w:r>
    </w:p>
    <w:p w14:paraId="139D86FD" w14:textId="161040EB" w:rsidR="004B2EB4" w:rsidRDefault="004B2EB4" w:rsidP="004B2EB4">
      <w:pPr>
        <w:rPr>
          <w:szCs w:val="24"/>
          <w:lang w:eastAsia="es-PE"/>
        </w:rPr>
      </w:pPr>
      <w:r>
        <w:t xml:space="preserve">El mal manejo de los residuos sólidos provoca graves consecuencias ambientales como la contaminación del agua y del aire, la degradación de los suelos y el cambio climático. Estas problemáticas son generadas principalmente en países en desarrollo, como China, Estados Unidos, entre otros, así como en aquellos con economías frágiles. Esto se debe a que los RSU son desechados en vertederos a cielo abierto, lo que ocasiona severos problemas ambientales y de salud humana </w:t>
      </w:r>
      <w:sdt>
        <w:sdtPr>
          <w:rPr>
            <w:color w:val="000000"/>
          </w:rPr>
          <w:tag w:val="MENDELEY_CITATION_v3_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"/>
          <w:id w:val="1516036839"/>
          <w:placeholder>
            <w:docPart w:val="DefaultPlaceholder_-1854013440"/>
          </w:placeholder>
        </w:sdtPr>
        <w:sdtEndPr/>
        <w:sdtContent>
          <w:r w:rsidR="00203CBA" w:rsidRPr="00203CBA">
            <w:rPr>
              <w:color w:val="000000"/>
            </w:rPr>
            <w:t>(Giusti, 2009)</w:t>
          </w:r>
        </w:sdtContent>
      </w:sdt>
      <w:r>
        <w:t xml:space="preserve">. Asimismo, la eliminación inadecuada de residuos, especialmente cuando se realiza de manera ilegal, contribuye al agravamiento del cambio climático y a la aparición de enfermedades transmisibles por vectores, inhalación, ingestión o contacto dérmico con contaminantes. Estas dificultades se intensifican por la escasa integración sectorial, la limitada promoción, las restricciones financieras y la falta de investigación </w:t>
      </w:r>
      <w:sdt>
        <w:sdtPr>
          <w:rPr>
            <w:color w:val="000000"/>
          </w:rPr>
          <w:tag w:val="MENDELEY_CITATION_v3_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"/>
          <w:id w:val="-109359897"/>
          <w:placeholder>
            <w:docPart w:val="DefaultPlaceholder_-1854013440"/>
          </w:placeholder>
        </w:sdtPr>
        <w:sdtEndPr/>
        <w:sdtContent>
          <w:r w:rsidR="00203CBA" w:rsidRPr="00203CBA">
            <w:rPr>
              <w:color w:val="000000"/>
            </w:rPr>
            <w:t>(Vinti et al., 2023)</w:t>
          </w:r>
        </w:sdtContent>
      </w:sdt>
      <w:r>
        <w:t>.</w:t>
      </w:r>
    </w:p>
    <w:p w14:paraId="1D506277" w14:textId="19AD00E3" w:rsidR="004B2EB4" w:rsidRDefault="004B2EB4" w:rsidP="004B2EB4">
      <w:r>
        <w:t xml:space="preserve">Según estudios, el mundo genera anualmente 2,010 millones de toneladas de residuos sólidos, y se estima que esta cifra aumentará a 2,200 millones en 2025 y se duplicará para 2050. Esto representa una vulnerabilidad creciente frente al cambio climático. Sin embargo, aún existen oportunidades para abordar esta situación mediante la colaboración interdisciplinaria, la participación comunitaria y el fortalecimiento de políticas públicas. Asimismo, es necesario continuar con investigaciones que permitan comprender mejor el impacto de los residuos sólidos y formular propuestas eficaces para mejorar su gestión </w:t>
      </w:r>
      <w:sdt>
        <w:sdtPr>
          <w:rPr>
            <w:color w:val="000000"/>
          </w:rPr>
          <w:tag w:val="MENDELEY_CITATION_v3_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"/>
          <w:id w:val="-1479689859"/>
          <w:placeholder>
            <w:docPart w:val="DefaultPlaceholder_-1854013440"/>
          </w:placeholder>
        </w:sdtPr>
        <w:sdtEndPr/>
        <w:sdtContent>
          <w:r w:rsidR="00203CBA" w:rsidRPr="00203CBA">
            <w:rPr>
              <w:color w:val="000000"/>
            </w:rPr>
            <w:t>(Gebrekidan et al., 2024)</w:t>
          </w:r>
        </w:sdtContent>
      </w:sdt>
      <w:r>
        <w:t>.</w:t>
      </w:r>
    </w:p>
    <w:p w14:paraId="2FDE3ECE" w14:textId="5CF2A4A6" w:rsidR="004B2EB4" w:rsidRPr="00E07A7F" w:rsidRDefault="004B2EB4" w:rsidP="00FF34A0">
      <w:pPr>
        <w:pStyle w:val="Ttulo2"/>
        <w:numPr>
          <w:ilvl w:val="0"/>
          <w:numId w:val="17"/>
        </w:numPr>
      </w:pPr>
      <w:r w:rsidRPr="00E07A7F">
        <w:t>Impacto ambiental de los lixiviados</w:t>
      </w:r>
    </w:p>
    <w:p w14:paraId="7C1C3AED" w14:textId="59CD82D2" w:rsidR="004B2EB4" w:rsidRDefault="004B2EB4" w:rsidP="004B2EB4">
      <w:r>
        <w:t xml:space="preserve">Actualmente, los vertederos municipales son los más afectados por la acumulación de residuos sólidos urbanos. La filtración del agua de lluvia en los residuos </w:t>
      </w:r>
      <w:r>
        <w:lastRenderedPageBreak/>
        <w:t xml:space="preserve">en descomposición produce lixiviados altamente contaminantes, lo que plantea un desafío para su tratamiento debido a su toxicidad </w:t>
      </w:r>
      <w:sdt>
        <w:sdtPr>
          <w:rPr>
            <w:color w:val="000000"/>
          </w:rPr>
          <w:tag w:val="MENDELEY_CITATION_v3_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"/>
          <w:id w:val="1028144034"/>
          <w:placeholder>
            <w:docPart w:val="DefaultPlaceholder_-1854013440"/>
          </w:placeholder>
        </w:sdtPr>
        <w:sdtEndPr/>
        <w:sdtContent>
          <w:r w:rsidR="00203CBA" w:rsidRPr="00203CBA">
            <w:rPr>
              <w:color w:val="000000"/>
            </w:rPr>
            <w:t>(Ma et al., 2022)</w:t>
          </w:r>
        </w:sdtContent>
      </w:sdt>
      <w:r>
        <w:t xml:space="preserve">. </w:t>
      </w:r>
      <w:sdt>
        <w:sdtPr>
          <w:rPr>
            <w:color w:val="000000"/>
          </w:rPr>
          <w:tag w:val="MENDELEY_CITATION_v3_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"/>
          <w:id w:val="2105991949"/>
          <w:placeholder>
            <w:docPart w:val="DefaultPlaceholder_-1854013440"/>
          </w:placeholder>
        </w:sdtPr>
        <w:sdtEndPr/>
        <w:sdtContent>
          <w:r w:rsidR="00203CBA" w:rsidRPr="00203CBA">
            <w:rPr>
              <w:color w:val="000000"/>
            </w:rPr>
            <w:t>Teng et al. (2021)</w:t>
          </w:r>
        </w:sdtContent>
      </w:sdt>
      <w:r>
        <w:t xml:space="preserve"> señalan que, al descomponerse los residuos, la mezcla resultante con el agua de lluvia contiene elevadas concentraciones de sustancias peligrosas, como materia orgánica, metales pesados, sales y compuestos tóxicos, constituyendo una amenaza significativa para el medio ambiente.</w:t>
      </w:r>
    </w:p>
    <w:p w14:paraId="620D8AFC" w14:textId="438FD9CA" w:rsidR="004B2EB4" w:rsidRDefault="004B2EB4" w:rsidP="004B2EB4">
      <w:r>
        <w:t xml:space="preserve">Aunque existen diversos métodos para tratar estos lixiviados, todos presentan ventajas, desventajas y costos variables. Algunos contaminantes son difíciles de identificar de manera directa, por lo que su peligrosidad se evalúa mediante ensayos de ecotoxicidad. Por ello, es urgente aplicar métodos innovadores de tratamiento que puedan eliminar tanto los contaminantes principales como los más difíciles de rastrear. En este contexto, analizar los lixiviados desde una perspectiva química, microbiológica y ecotoxicológica resulta fundamental para evaluar con precisión el daño ambiental, además de orientar el desarrollo de tecnologías de tratamiento más eficaces </w:t>
      </w:r>
      <w:sdt>
        <w:sdtPr>
          <w:rPr>
            <w:color w:val="000000"/>
          </w:rPr>
          <w:tag w:val="MENDELEY_CITATION_v3_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"/>
          <w:id w:val="-1254360514"/>
          <w:placeholder>
            <w:docPart w:val="DefaultPlaceholder_-1854013440"/>
          </w:placeholder>
        </w:sdtPr>
        <w:sdtEndPr/>
        <w:sdtContent>
          <w:r w:rsidR="00203CBA" w:rsidRPr="00203CBA">
            <w:rPr>
              <w:color w:val="000000"/>
            </w:rPr>
            <w:t>(Tigini et al., 2014)</w:t>
          </w:r>
        </w:sdtContent>
      </w:sdt>
      <w:r>
        <w:t>.</w:t>
      </w:r>
    </w:p>
    <w:p w14:paraId="3C99CD2C" w14:textId="058086C0" w:rsidR="004B2EB4" w:rsidRDefault="004B2EB4" w:rsidP="00FF34A0">
      <w:pPr>
        <w:pStyle w:val="Ttulo2"/>
        <w:numPr>
          <w:ilvl w:val="0"/>
          <w:numId w:val="16"/>
        </w:numPr>
        <w:rPr>
          <w:szCs w:val="24"/>
          <w:lang w:eastAsia="es-PE"/>
        </w:rPr>
      </w:pPr>
      <w:r>
        <w:t>La descomposición anaeróbica</w:t>
      </w:r>
    </w:p>
    <w:p w14:paraId="7360F2D7" w14:textId="2765B538" w:rsidR="004B2EB4" w:rsidRDefault="004B2EB4" w:rsidP="004B2EB4">
      <w:r>
        <w:t xml:space="preserve">Los compuestos orgánicos volátiles (COV) representan un grupo de contaminantes preocupantes que se liberan como gases en los vertederos, cuya composición varía a medida que avanza la descomposición de los residuos. En este sentido, un grupo de investigadores llevó a cabo un experimento controlado utilizando residuos de vertedero e identificaron dos bacterias específicas: </w:t>
      </w:r>
      <w:r>
        <w:rPr>
          <w:rStyle w:val="nfasis"/>
        </w:rPr>
        <w:t>Sporanaerobacter acetigenes</w:t>
      </w:r>
      <w:r>
        <w:t xml:space="preserve"> y </w:t>
      </w:r>
      <w:r>
        <w:rPr>
          <w:rStyle w:val="nfasis"/>
        </w:rPr>
        <w:t>Clostridium sporogenes</w:t>
      </w:r>
      <w:r>
        <w:t xml:space="preserve">. El objetivo fue analizar los gases emitidos por dichas bacterias. Ambas especies, al fermentar aminoácidos en ausencia de oxígeno, generaron más de 50 tipos diferentes de compuestos volátiles, cuyas concentraciones fueron evaluadas a lo largo del tiempo </w:t>
      </w:r>
      <w:sdt>
        <w:sdtPr>
          <w:rPr>
            <w:color w:val="000000"/>
          </w:rPr>
          <w:tag w:val="MENDELEY_CITATION_v3_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"/>
          <w:id w:val="220948301"/>
          <w:placeholder>
            <w:docPart w:val="DefaultPlaceholder_-1854013440"/>
          </w:placeholder>
        </w:sdtPr>
        <w:sdtEndPr/>
        <w:sdtContent>
          <w:r w:rsidR="00203CBA" w:rsidRPr="00203CBA">
            <w:rPr>
              <w:color w:val="000000"/>
            </w:rPr>
            <w:t>(Shao et al., 2021)</w:t>
          </w:r>
        </w:sdtContent>
      </w:sdt>
      <w:r>
        <w:t>.</w:t>
      </w:r>
    </w:p>
    <w:p w14:paraId="6951047C" w14:textId="0FA2CC1E" w:rsidR="004B2EB4" w:rsidRDefault="004B2EB4" w:rsidP="004B2EB4">
      <w:r>
        <w:lastRenderedPageBreak/>
        <w:t xml:space="preserve">Por su parte, </w:t>
      </w:r>
      <w:sdt>
        <w:sdtPr>
          <w:rPr>
            <w:color w:val="000000"/>
          </w:rPr>
          <w:tag w:val="MENDELEY_CITATION_v3_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"/>
          <w:id w:val="-859348298"/>
          <w:placeholder>
            <w:docPart w:val="DefaultPlaceholder_-1854013440"/>
          </w:placeholder>
        </w:sdtPr>
        <w:sdtEndPr/>
        <w:sdtContent>
          <w:r w:rsidR="00203CBA" w:rsidRPr="00203CBA">
            <w:rPr>
              <w:color w:val="000000"/>
            </w:rPr>
            <w:t>Bilgili et al. (2007)</w:t>
          </w:r>
        </w:sdtContent>
      </w:sdt>
      <w:r>
        <w:t xml:space="preserve"> compararon el comportamiento de los vertederos gestionados con técnicas aeróbicas (con oxígeno) frente a los actuales métodos anaeróbicos (sin oxígeno). Para ello, utilizaron cuatro reactores de laboratorio: uno con recirculación de lixiviados, otro con aireación, uno más con aireación y recirculación combinadas, y un control. El monitoreo incluyó variables como pH, alcalinidad, sólidos disueltos totales, conductividad y potencial de oxidación-reducción. Como resultado, se concluyó que la recirculación de lixiviados favorece significativamente la degradación anaeróbica.</w:t>
      </w:r>
    </w:p>
    <w:p w14:paraId="6425F5EA" w14:textId="29852B49" w:rsidR="004B2EB4" w:rsidRDefault="004B2EB4" w:rsidP="00FF34A0">
      <w:pPr>
        <w:pStyle w:val="Ttulo2"/>
        <w:numPr>
          <w:ilvl w:val="0"/>
          <w:numId w:val="15"/>
        </w:numPr>
        <w:rPr>
          <w:szCs w:val="24"/>
          <w:lang w:eastAsia="es-PE"/>
        </w:rPr>
      </w:pPr>
      <w:r>
        <w:t>La salud pública y los riesgos asociados</w:t>
      </w:r>
    </w:p>
    <w:p w14:paraId="1F580F4A" w14:textId="3E071036" w:rsidR="004B2EB4" w:rsidRDefault="004B2EB4" w:rsidP="004B2EB4">
      <w:r>
        <w:t xml:space="preserve">La adecuada gestión de los residuos sólidos municipales es esencial para proteger la salud humana, recuperar recursos y fomentar la sostenibilidad. Tradicionalmente, la estrategia principal ha sido el uso de vertederos, los cuales, debido a su baja capacidad de reciclaje, tienden a saturarse rápidamente. En consecuencia, se generan lixiviados no tratados que se filtran hacia las superficies circundantes </w:t>
      </w:r>
      <w:sdt>
        <w:sdtPr>
          <w:rPr>
            <w:color w:val="000000"/>
          </w:rPr>
          <w:tag w:val="MENDELEY_CITATION_v3_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"/>
          <w:id w:val="-55940919"/>
          <w:placeholder>
            <w:docPart w:val="DefaultPlaceholder_-1854013440"/>
          </w:placeholder>
        </w:sdtPr>
        <w:sdtEndPr/>
        <w:sdtContent>
          <w:r w:rsidR="00203CBA" w:rsidRPr="00203CBA">
            <w:rPr>
              <w:color w:val="000000"/>
            </w:rPr>
            <w:t>(Khalil et al., 2018)</w:t>
          </w:r>
        </w:sdtContent>
      </w:sdt>
      <w:r>
        <w:t>. En estudios posteriores, se realizaron muestreos de lixiviados que fueron analizados tanto química como biológicamente, obteniéndose resultados relevantes.</w:t>
      </w:r>
    </w:p>
    <w:p w14:paraId="104F5856" w14:textId="2E904A9C" w:rsidR="004B2EB4" w:rsidRDefault="004C5825" w:rsidP="004B2EB4">
      <w:sdt>
        <w:sdtPr>
          <w:rPr>
            <w:color w:val="000000"/>
          </w:rPr>
          <w:tag w:val="MENDELEY_CITATION_v3_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"/>
          <w:id w:val="-833837464"/>
          <w:placeholder>
            <w:docPart w:val="DefaultPlaceholder_-1854013440"/>
          </w:placeholder>
        </w:sdtPr>
        <w:sdtEndPr/>
        <w:sdtContent>
          <w:r w:rsidR="00203CBA" w:rsidRPr="00203CBA">
            <w:rPr>
              <w:color w:val="000000"/>
            </w:rPr>
            <w:t>Liao et al. (2021)</w:t>
          </w:r>
        </w:sdtContent>
      </w:sdt>
      <w:r w:rsidR="004B2EB4">
        <w:t xml:space="preserve"> investigaron los compuestos orgánicos volátiles (COV), responsables de los malos olores durante el tratamiento de residuos, que afectan tanto al medio ambiente como a la salud humana. Para mitigar estos efectos, diseñaron una tecnología combinada que resultó ser una solución efectiva para reducir los impactos ecológicos y sanitarios.</w:t>
      </w:r>
    </w:p>
    <w:p w14:paraId="4EFC9589" w14:textId="377E90A9" w:rsidR="004B2EB4" w:rsidRDefault="004B2EB4" w:rsidP="004B2EB4">
      <w:r>
        <w:t xml:space="preserve">Asimismo, se ha documentado que los residuos domésticos pueden contener microorganismos incluso antes de su recolección, lo cual incrementa el riesgo de exposición para los trabajadores encargados de esta labor. Por tal motivo, se llevaron a cabo evaluaciones de los riesgos asociados a dicha exposición, con el objetivo de </w:t>
      </w:r>
      <w:r>
        <w:lastRenderedPageBreak/>
        <w:t xml:space="preserve">establecer medidas preventivas. Los resultados obtenidos revelaron que estos trabajadores presentan problemas gastrointestinales, irritación ocular y cutánea, y síntomas del síndrome por polvo orgánico. Debido al cambio climático y al incremento del reciclaje, se prevé una mayor exposición a agentes biológicos como bacterias, hongos o virus </w:t>
      </w:r>
      <w:sdt>
        <w:sdtPr>
          <w:rPr>
            <w:color w:val="000000"/>
          </w:rPr>
          <w:tag w:val="MENDELEY_CITATION_v3_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"/>
          <w:id w:val="1458683027"/>
          <w:placeholder>
            <w:docPart w:val="DefaultPlaceholder_-1854013440"/>
          </w:placeholder>
        </w:sdtPr>
        <w:sdtEndPr/>
        <w:sdtContent>
          <w:r w:rsidR="00203CBA" w:rsidRPr="00203CBA">
            <w:rPr>
              <w:color w:val="000000"/>
            </w:rPr>
            <w:t>(Madsen et al., 2021)</w:t>
          </w:r>
        </w:sdtContent>
      </w:sdt>
      <w:r>
        <w:t>.</w:t>
      </w:r>
    </w:p>
    <w:p w14:paraId="4B018EBF" w14:textId="6415C277" w:rsidR="004B2EB4" w:rsidRDefault="004B2EB4" w:rsidP="004B2EB4">
      <w:r>
        <w:t xml:space="preserve">En años recientes, se ha evidenciado que muchas enfermedades se transmiten desde animales silvestres en contextos de contacto frecuente entre personas, animales y el medio ambiente. Uno de los principales focos de este contacto son los vertederos, donde se congregan ratas, aves, perros, insectos y otros animales. De acuerdo con investigaciones, se han identificado más de 390 especies en estos sitios, muchas de las cuales pueden portar bacterias, virus o parásitos que afectan la salud humana. Además, se han detectado microorganismos resistentes a medicamentos, lo que convierte a los vertederos en posibles focos de brotes de enfermedades peligrosas </w:t>
      </w:r>
      <w:sdt>
        <w:sdtPr>
          <w:rPr>
            <w:color w:val="000000"/>
          </w:rPr>
          <w:tag w:val="MENDELEY_CITATION_v3_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"/>
          <w:id w:val="1138233107"/>
          <w:placeholder>
            <w:docPart w:val="DefaultPlaceholder_-1854013440"/>
          </w:placeholder>
        </w:sdtPr>
        <w:sdtEndPr/>
        <w:sdtContent>
          <w:r w:rsidR="00203CBA" w:rsidRPr="00203CBA">
            <w:rPr>
              <w:color w:val="000000"/>
            </w:rPr>
            <w:t>(Sangkachai et al., 2024)</w:t>
          </w:r>
        </w:sdtContent>
      </w:sdt>
      <w:r>
        <w:t>.</w:t>
      </w:r>
    </w:p>
    <w:p w14:paraId="15CE1765" w14:textId="2566FBDF" w:rsidR="004B2EB4" w:rsidRDefault="004B2EB4" w:rsidP="00FF34A0">
      <w:pPr>
        <w:pStyle w:val="Ttulo2"/>
        <w:numPr>
          <w:ilvl w:val="0"/>
          <w:numId w:val="14"/>
        </w:numPr>
        <w:rPr>
          <w:szCs w:val="24"/>
          <w:lang w:eastAsia="es-PE"/>
        </w:rPr>
      </w:pPr>
      <w:r>
        <w:t xml:space="preserve"> El cambio climático por los gases del vertedero</w:t>
      </w:r>
    </w:p>
    <w:p w14:paraId="1E6447A6" w14:textId="66E24614" w:rsidR="004B2EB4" w:rsidRDefault="004B2EB4" w:rsidP="004B2EB4">
      <w:r>
        <w:t xml:space="preserve">Este estudio analiza cómo los gases emitidos por los vertederos afectan el clima tanto a corto como a largo plazo. En particular, se enfoca en el metano, uno de los principales responsables del calentamiento global </w:t>
      </w:r>
      <w:sdt>
        <w:sdtPr>
          <w:rPr>
            <w:color w:val="000000"/>
          </w:rPr>
          <w:tag w:val="MENDELEY_CITATION_v3_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"/>
          <w:id w:val="-393433841"/>
          <w:placeholder>
            <w:docPart w:val="DefaultPlaceholder_-1854013440"/>
          </w:placeholder>
        </w:sdtPr>
        <w:sdtEndPr/>
        <w:sdtContent>
          <w:r w:rsidR="00203CBA" w:rsidRPr="00203CBA">
            <w:rPr>
              <w:color w:val="000000"/>
            </w:rPr>
            <w:t>(Manheim et al., 2024a)</w:t>
          </w:r>
        </w:sdtContent>
      </w:sdt>
      <w:r>
        <w:t xml:space="preserve">. Además, se consideran otros gases menos reconocidos, pero también relevantes como contaminantes. Para comprender mejor su impacto, se evaluaron cinco vertederos en California, encontrándose que la mayoría del daño climático se atribuye a estas instalaciones. En especial, se halló que el metano puede representar hasta el 99 % de las emisiones </w:t>
      </w:r>
      <w:sdt>
        <w:sdtPr>
          <w:rPr>
            <w:color w:val="000000"/>
          </w:rPr>
          <w:tag w:val="MENDELEY_CITATION_v3_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"/>
          <w:id w:val="-1111052343"/>
          <w:placeholder>
            <w:docPart w:val="DefaultPlaceholder_-1854013440"/>
          </w:placeholder>
        </w:sdtPr>
        <w:sdtEndPr/>
        <w:sdtContent>
          <w:r w:rsidR="00203CBA" w:rsidRPr="00203CBA">
            <w:rPr>
              <w:color w:val="000000"/>
            </w:rPr>
            <w:t>(Manheim et al., 2024b)</w:t>
          </w:r>
        </w:sdtContent>
      </w:sdt>
      <w:r>
        <w:t>.</w:t>
      </w:r>
    </w:p>
    <w:p w14:paraId="081D6980" w14:textId="48567192" w:rsidR="004B2EB4" w:rsidRDefault="004B2EB4" w:rsidP="004B2EB4">
      <w:r>
        <w:t xml:space="preserve">De manera complementaria, </w:t>
      </w:r>
      <w:sdt>
        <w:sdtPr>
          <w:rPr>
            <w:color w:val="000000"/>
          </w:rPr>
          <w:tag w:val="MENDELEY_CITATION_v3_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"/>
          <w:id w:val="260570726"/>
          <w:placeholder>
            <w:docPart w:val="DefaultPlaceholder_-1854013440"/>
          </w:placeholder>
        </w:sdtPr>
        <w:sdtEndPr/>
        <w:sdtContent>
          <w:r w:rsidR="00203CBA" w:rsidRPr="00203CBA">
            <w:rPr>
              <w:color w:val="000000"/>
            </w:rPr>
            <w:t>Hanson et al. (2023)</w:t>
          </w:r>
        </w:sdtContent>
      </w:sdt>
      <w:r>
        <w:t xml:space="preserve"> investigaron dos aspectos clave: cómo los gases escapan de los vertederos y cómo diferentes tipos de cubiertas (tierra o </w:t>
      </w:r>
      <w:r>
        <w:lastRenderedPageBreak/>
        <w:t>plástico) influyen en la cantidad de gases liberados. Estos estudios permiten una comprensión más completa de los efectos de los vertederos sobre el cambio climático.</w:t>
      </w:r>
    </w:p>
    <w:p w14:paraId="6B64FDD5" w14:textId="6CC750F7" w:rsidR="004B2EB4" w:rsidRDefault="004B2EB4" w:rsidP="004B2EB4">
      <w:r>
        <w:t xml:space="preserve">Por otro lado, </w:t>
      </w:r>
      <w:sdt>
        <w:sdtPr>
          <w:rPr>
            <w:color w:val="000000"/>
          </w:rPr>
          <w:tag w:val="MENDELEY_CITATION_v3_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"/>
          <w:id w:val="-869833266"/>
          <w:placeholder>
            <w:docPart w:val="DefaultPlaceholder_-1854013440"/>
          </w:placeholder>
        </w:sdtPr>
        <w:sdtEndPr/>
        <w:sdtContent>
          <w:r w:rsidR="00203CBA" w:rsidRPr="00203CBA">
            <w:rPr>
              <w:color w:val="000000"/>
            </w:rPr>
            <w:t>Ramprasad et al. (2022)</w:t>
          </w:r>
        </w:sdtContent>
      </w:sdt>
      <w:r>
        <w:t xml:space="preserve"> demostraron que el potencial energético de las emisiones es mayor cuando los residuos contienen altos niveles de materia orgánica biodegradable. Por lo tanto, el metano y el dióxido de carbono generados en los vertederos podrían utilizarse para la producción de energía, lo que constituiría una alternativa viable para minimizar el impacto climático de estos gases.</w:t>
      </w:r>
    </w:p>
    <w:p w14:paraId="1C6AC646" w14:textId="02BB7BC4" w:rsidR="004B2EB4" w:rsidRDefault="004B2EB4" w:rsidP="00FF34A0">
      <w:pPr>
        <w:pStyle w:val="Ttulo2"/>
        <w:numPr>
          <w:ilvl w:val="0"/>
          <w:numId w:val="14"/>
        </w:numPr>
        <w:rPr>
          <w:szCs w:val="24"/>
          <w:lang w:eastAsia="es-PE"/>
        </w:rPr>
      </w:pPr>
      <w:r>
        <w:t>Educación y conciencia ambiental en las personas</w:t>
      </w:r>
    </w:p>
    <w:p w14:paraId="47452280" w14:textId="001E58E9" w:rsidR="004B2EB4" w:rsidRDefault="004B2EB4" w:rsidP="004B2EB4">
      <w:r>
        <w:t xml:space="preserve">La educación ambiental representa una de las vías más efectivas para reducir el impacto negativo de los residuos sólidos sobre el entorno. Es fundamental empezar desde la niñez y juventud para formar generaciones con una conciencia sólida sobre la gestión sostenible de los residuos </w:t>
      </w:r>
      <w:sdt>
        <w:sdtPr>
          <w:rPr>
            <w:color w:val="000000"/>
          </w:rPr>
          <w:tag w:val="MENDELEY_CITATION_v3_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"/>
          <w:id w:val="-67966173"/>
          <w:placeholder>
            <w:docPart w:val="DefaultPlaceholder_-1854013440"/>
          </w:placeholder>
        </w:sdtPr>
        <w:sdtEndPr/>
        <w:sdtContent>
          <w:r w:rsidR="00203CBA" w:rsidRPr="00203CBA">
            <w:rPr>
              <w:color w:val="000000"/>
            </w:rPr>
            <w:t>(Van de Wetering et al., 2022)</w:t>
          </w:r>
        </w:sdtContent>
      </w:sdt>
      <w:r>
        <w:t xml:space="preserve">. En este sentido, </w:t>
      </w:r>
      <w:sdt>
        <w:sdtPr>
          <w:rPr>
            <w:color w:val="000000"/>
          </w:rPr>
          <w:tag w:val="MENDELEY_CITATION_v3_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"/>
          <w:id w:val="212093564"/>
          <w:placeholder>
            <w:docPart w:val="DefaultPlaceholder_-1854013440"/>
          </w:placeholder>
        </w:sdtPr>
        <w:sdtEndPr/>
        <w:sdtContent>
          <w:r w:rsidR="00203CBA" w:rsidRPr="00203CBA">
            <w:rPr>
              <w:color w:val="000000"/>
            </w:rPr>
            <w:t>Whitburn et al. (2023)</w:t>
          </w:r>
        </w:sdtContent>
      </w:sdt>
      <w:r>
        <w:t xml:space="preserve"> realizaron investigaciones que evidencian cómo los paseos escolares a parques o áreas naturales fortalecen la conexión de los niños con la naturaleza y fomentan un comportamiento ambiental positivo.</w:t>
      </w:r>
    </w:p>
    <w:p w14:paraId="424975BF" w14:textId="08FC9C5A" w:rsidR="004B2EB4" w:rsidRDefault="004B2EB4" w:rsidP="004B2EB4">
      <w:r>
        <w:t xml:space="preserve">De igual manera, </w:t>
      </w:r>
      <w:sdt>
        <w:sdtPr>
          <w:rPr>
            <w:color w:val="000000"/>
          </w:rPr>
          <w:tag w:val="MENDELEY_CITATION_v3_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"/>
          <w:id w:val="1449205910"/>
          <w:placeholder>
            <w:docPart w:val="DefaultPlaceholder_-1854013440"/>
          </w:placeholder>
        </w:sdtPr>
        <w:sdtEndPr/>
        <w:sdtContent>
          <w:r w:rsidR="00203CBA" w:rsidRPr="00203CBA">
            <w:rPr>
              <w:color w:val="000000"/>
            </w:rPr>
            <w:t>Meyer (2015)</w:t>
          </w:r>
        </w:sdtContent>
      </w:sdt>
      <w:r>
        <w:t xml:space="preserve"> argumenta que un mayor nivel educativo se asocia con actitudes más respetuosas hacia el medio ambiente. Por tanto, recomienda integrar la educación ambiental desde los niveles iniciales hasta los superiores. Una revisión sistemática de 105 estudios demostró que la educación ambiental tiene un efecto positivo sobre la conservación y la calidad ambiental </w:t>
      </w:r>
      <w:sdt>
        <w:sdtPr>
          <w:rPr>
            <w:color w:val="000000"/>
          </w:rPr>
          <w:tag w:val="MENDELEY_CITATION_v3_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"/>
          <w:id w:val="933713174"/>
          <w:placeholder>
            <w:docPart w:val="DefaultPlaceholder_-1854013440"/>
          </w:placeholder>
        </w:sdtPr>
        <w:sdtEndPr/>
        <w:sdtContent>
          <w:r w:rsidR="00203CBA" w:rsidRPr="00203CBA">
            <w:rPr>
              <w:color w:val="000000"/>
            </w:rPr>
            <w:t>(Ardoin et al., 2020)</w:t>
          </w:r>
        </w:sdtContent>
      </w:sdt>
      <w:r>
        <w:t>.</w:t>
      </w:r>
    </w:p>
    <w:p w14:paraId="1736F3C9" w14:textId="4467C054" w:rsidR="004B2EB4" w:rsidRDefault="004B2EB4" w:rsidP="004B2EB4">
      <w:r>
        <w:t xml:space="preserve">En relación con la conciencia ambiental, </w:t>
      </w:r>
      <w:sdt>
        <w:sdtPr>
          <w:rPr>
            <w:color w:val="000000"/>
          </w:rPr>
          <w:tag w:val="MENDELEY_CITATION_v3_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"/>
          <w:id w:val="385309706"/>
          <w:placeholder>
            <w:docPart w:val="DefaultPlaceholder_-1854013440"/>
          </w:placeholder>
        </w:sdtPr>
        <w:sdtEndPr/>
        <w:sdtContent>
          <w:r w:rsidR="00203CBA" w:rsidRPr="00203CBA">
            <w:rPr>
              <w:color w:val="000000"/>
            </w:rPr>
            <w:t>Sánchez-Llorens et al. (2019)</w:t>
          </w:r>
        </w:sdtContent>
      </w:sdt>
      <w:r>
        <w:t xml:space="preserve"> compararon estudiantes de primaria y secundaria, concluyendo que los estudiantes de primaria mostraban una mayor conciencia ambiental en dimensiones afectiva, cognitiva, conativa y activa.</w:t>
      </w:r>
    </w:p>
    <w:p w14:paraId="32331FDE" w14:textId="6E06B024" w:rsidR="004B2EB4" w:rsidRDefault="004B2EB4" w:rsidP="004B2EB4">
      <w:r>
        <w:lastRenderedPageBreak/>
        <w:t xml:space="preserve">A pesar de estos avances, persisten barreras que impiden la participación de comunidades marginadas en proyectos ambientales. Para superar estas dificultades, se diseñó el modelo de matriz de alerta comunitaria para la justicia ambiental en Pensilvania, el cual integra difusión comunitaria, participación ciudadana, investigación participativa y talleres de educación entre pares </w:t>
      </w:r>
      <w:sdt>
        <w:sdtPr>
          <w:rPr>
            <w:color w:val="000000"/>
          </w:rPr>
          <w:tag w:val="MENDELEY_CITATION_v3_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"/>
          <w:id w:val="-1964966255"/>
          <w:placeholder>
            <w:docPart w:val="DefaultPlaceholder_-1854013440"/>
          </w:placeholder>
        </w:sdtPr>
        <w:sdtEndPr/>
        <w:sdtContent>
          <w:r w:rsidR="00203CBA" w:rsidRPr="00203CBA">
            <w:rPr>
              <w:color w:val="000000"/>
            </w:rPr>
            <w:t>(Rickenbacker et al., 2019)</w:t>
          </w:r>
        </w:sdtContent>
      </w:sdt>
      <w:r>
        <w:t>.</w:t>
      </w:r>
    </w:p>
    <w:p w14:paraId="6E5A43D0" w14:textId="4102114B" w:rsidR="004B2EB4" w:rsidRPr="00511588" w:rsidRDefault="004B2EB4" w:rsidP="00FF34A0">
      <w:pPr>
        <w:pStyle w:val="Ttulo2"/>
        <w:numPr>
          <w:ilvl w:val="0"/>
          <w:numId w:val="14"/>
        </w:numPr>
        <w:rPr>
          <w:szCs w:val="24"/>
          <w:lang w:eastAsia="es-PE"/>
        </w:rPr>
      </w:pPr>
      <w:r w:rsidRPr="00511588">
        <w:t xml:space="preserve"> Estrategias de sostenibilidad en la gestión de residuos</w:t>
      </w:r>
    </w:p>
    <w:p w14:paraId="17E87D4C" w14:textId="2F2694B4" w:rsidR="004B2EB4" w:rsidRPr="00511588" w:rsidRDefault="004B2EB4" w:rsidP="004B2EB4">
      <w:r w:rsidRPr="00511588">
        <w:t xml:space="preserve">Los residuos sólidos multicapas, como los envases de snacks o productos congelados, representan un desafío ambiental debido a su difícil reciclaje y escasa degradabilidad. Frente a ello, </w:t>
      </w:r>
      <w:sdt>
        <w:sdtPr>
          <w:rPr>
            <w:color w:val="000000"/>
          </w:rPr>
          <w:tag w:val="MENDELEY_CITATION_v3_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"/>
          <w:id w:val="-1761682131"/>
          <w:placeholder>
            <w:docPart w:val="DefaultPlaceholder_-1854013440"/>
          </w:placeholder>
        </w:sdtPr>
        <w:sdtEndPr/>
        <w:sdtContent>
          <w:r w:rsidR="00203CBA" w:rsidRPr="00203CBA">
            <w:rPr>
              <w:color w:val="000000"/>
            </w:rPr>
            <w:t>Anwar et al. (2025)</w:t>
          </w:r>
        </w:sdtContent>
      </w:sdt>
      <w:r w:rsidRPr="00511588">
        <w:t xml:space="preserve"> propusieron el enfoque de análisis de sostenibilidad multiaspecto, que incorpora dimensiones ambientales, económicas, sociales y de infraestructura. Según sus hallazgos, los países deben invertir en tecnología y promover la colaboración entre todos los sectores.</w:t>
      </w:r>
    </w:p>
    <w:p w14:paraId="4D1B9477" w14:textId="68057430" w:rsidR="004B2EB4" w:rsidRDefault="004B2EB4" w:rsidP="004B2EB4">
      <w:r w:rsidRPr="00511588">
        <w:t>En cuanto a los residuos orgánicos —como restos</w:t>
      </w:r>
      <w:r>
        <w:t xml:space="preserve"> de alimentos, plantas o desechos agrícolas—, los métodos más utilizados para reducir su impacto son el compostaje y la digestión anaeróbica, que los transforman en abono o energía. A pesar de ello, gran parte de estos residuos sigue siendo incinerada, desaprovechando su valor como fuente de nutrientes </w:t>
      </w:r>
      <w:sdt>
        <w:sdtPr>
          <w:rPr>
            <w:color w:val="000000"/>
          </w:rPr>
          <w:tag w:val="MENDELEY_CITATION_v3_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"/>
          <w:id w:val="-1535343574"/>
          <w:placeholder>
            <w:docPart w:val="DefaultPlaceholder_-1854013440"/>
          </w:placeholder>
        </w:sdtPr>
        <w:sdtEndPr/>
        <w:sdtContent>
          <w:r w:rsidR="00203CBA" w:rsidRPr="00203CBA">
            <w:rPr>
              <w:rFonts w:eastAsia="Times New Roman"/>
              <w:color w:val="000000"/>
            </w:rPr>
            <w:t>(Abdel-Shafy &amp; Mansour, 2018)</w:t>
          </w:r>
        </w:sdtContent>
      </w:sdt>
      <w:r>
        <w:t>.</w:t>
      </w:r>
    </w:p>
    <w:p w14:paraId="361B7A7D" w14:textId="43DB33E0" w:rsidR="004B2EB4" w:rsidRDefault="004C5825" w:rsidP="004B2EB4">
      <w:sdt>
        <w:sdtPr>
          <w:rPr>
            <w:color w:val="000000"/>
          </w:rPr>
          <w:tag w:val="MENDELEY_CITATION_v3_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"/>
          <w:id w:val="-490323885"/>
          <w:placeholder>
            <w:docPart w:val="DefaultPlaceholder_-1854013440"/>
          </w:placeholder>
        </w:sdtPr>
        <w:sdtEndPr/>
        <w:sdtContent>
          <w:r w:rsidR="00203CBA" w:rsidRPr="00203CBA">
            <w:rPr>
              <w:color w:val="000000"/>
            </w:rPr>
            <w:t>Evode et al. (2021)</w:t>
          </w:r>
        </w:sdtContent>
      </w:sdt>
      <w:r w:rsidR="004B2EB4">
        <w:t xml:space="preserve"> sugieren soluciones prácticas para el manejo de plásticos, tales como reciclaje, incineración, pirolisis, biorremediación y campañas de concientización, con el fin de reducir su impacto ambiental. Por su parte, </w:t>
      </w:r>
      <w:sdt>
        <w:sdtPr>
          <w:rPr>
            <w:color w:val="000000"/>
          </w:rPr>
          <w:tag w:val="MENDELEY_CITATION_v3_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"/>
          <w:id w:val="-2108955938"/>
          <w:placeholder>
            <w:docPart w:val="DefaultPlaceholder_-1854013440"/>
          </w:placeholder>
        </w:sdtPr>
        <w:sdtEndPr/>
        <w:sdtContent>
          <w:r w:rsidR="00203CBA" w:rsidRPr="00203CBA">
            <w:rPr>
              <w:color w:val="000000"/>
            </w:rPr>
            <w:t>Zhang et al. (2021)</w:t>
          </w:r>
        </w:sdtContent>
      </w:sdt>
      <w:r w:rsidR="004B2EB4">
        <w:t xml:space="preserve"> indican que la implementación de sistemas integrados de gestión de residuos —incluyendo reciclaje, compostaje y recolección eficiente— puede reducir el cambio climático entre un 30 % y un 154 %. Estos autores también destacan la importancia de considerar factores no técnicos como la participación ciudadana y el contexto local.</w:t>
      </w:r>
    </w:p>
    <w:p w14:paraId="5736DE68" w14:textId="6EB73780" w:rsidR="004B2EB4" w:rsidRDefault="004C5825" w:rsidP="004B2EB4">
      <w:sdt>
        <w:sdtPr>
          <w:rPr>
            <w:color w:val="000000"/>
          </w:rPr>
          <w:tag w:val="MENDELEY_CITATION_v3_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"/>
          <w:id w:val="599063035"/>
          <w:placeholder>
            <w:docPart w:val="DefaultPlaceholder_-1854013440"/>
          </w:placeholder>
        </w:sdtPr>
        <w:sdtEndPr/>
        <w:sdtContent>
          <w:r w:rsidR="00203CBA" w:rsidRPr="00203CBA">
            <w:rPr>
              <w:color w:val="000000"/>
            </w:rPr>
            <w:t>Bello et al. (2022)</w:t>
          </w:r>
        </w:sdtContent>
      </w:sdt>
      <w:r w:rsidR="004B2EB4">
        <w:t xml:space="preserve"> revisan la gestión de residuos en zonas urbanas, donde predominan métodos tradicionales como vertederos e incineración. Si bien estos son económicos, pueden resultar perjudiciales si no se controlan adecuadamente. El estudio enfatiza que una gestión sostenible no solo debe mantener la limpieza, sino también proteger el ambiente, impulsar la economía y generar equidad social. Además, comprender el movimiento de contaminantes en el agua y el suelo permite adoptar soluciones más responsables.</w:t>
      </w:r>
    </w:p>
    <w:p w14:paraId="6EFF232E" w14:textId="4273D768" w:rsidR="004B2EB4" w:rsidRDefault="004B2EB4" w:rsidP="004B2EB4">
      <w:r>
        <w:t xml:space="preserve">Finalmente, </w:t>
      </w:r>
      <w:sdt>
        <w:sdtPr>
          <w:rPr>
            <w:color w:val="000000"/>
          </w:rPr>
          <w:tag w:val="MENDELEY_CITATION_v3_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"/>
          <w:id w:val="-1922478817"/>
          <w:placeholder>
            <w:docPart w:val="DefaultPlaceholder_-1854013440"/>
          </w:placeholder>
        </w:sdtPr>
        <w:sdtEndPr/>
        <w:sdtContent>
          <w:r w:rsidR="00203CBA" w:rsidRPr="00203CBA">
            <w:rPr>
              <w:color w:val="000000"/>
            </w:rPr>
            <w:t>Rajoo et al. (2020)</w:t>
          </w:r>
        </w:sdtContent>
      </w:sdt>
      <w:r>
        <w:t xml:space="preserve"> diseñaron el indicador IPLDC para evaluar con mayor precisión la contaminación por lixiviados, dado que el índice anterior presentaba limitaciones. Este nuevo indicador fue probado con datos reales de Malasia y otros países en desarrollo, y resultó más preciso al incorporar factores previamente ignorados.</w:t>
      </w:r>
    </w:p>
    <w:p w14:paraId="4CF58F06" w14:textId="77777777" w:rsidR="004B2EB4" w:rsidRDefault="004B2EB4" w:rsidP="004B2EB4">
      <w:pPr>
        <w:pStyle w:val="Ttulo2"/>
        <w:rPr>
          <w:szCs w:val="24"/>
          <w:lang w:eastAsia="es-PE"/>
        </w:rPr>
      </w:pPr>
      <w:r>
        <w:t>Conclusión</w:t>
      </w:r>
    </w:p>
    <w:p w14:paraId="037CC801" w14:textId="77777777" w:rsidR="004B2EB4" w:rsidRDefault="004B2EB4" w:rsidP="004B2EB4">
      <w:r>
        <w:t>En conclusión, este artículo permite comprender que la inadecuada gestión de los RSU, especialmente en ciudades en desarrollo como Juliaca, representa un reto urgente tanto para la salud pública como para el medio ambiente. La generación de lixiviados ácidos y gases contaminantes en vertederos no controlados, como el de Chilla, altera el pH del entorno y favorece la movilidad de metales pesados. Asimismo, la descomposición anaeróbica de residuos emite metano, contribuyendo significativamente al cambio climático.</w:t>
      </w:r>
    </w:p>
    <w:p w14:paraId="65117446" w14:textId="77777777" w:rsidR="004B2EB4" w:rsidRDefault="004B2EB4" w:rsidP="004B2EB4">
      <w:r>
        <w:t>Diversos estudios han demostrado la eficacia de técnicas de tratamiento físico-químico y biológico, así como el monitoreo con columnas, aunque los costos y la complejidad limitan su aplicación generalizada. Por ello, resulta clave promover la educación ambiental a todos los niveles y fortalecer la conciencia ciudadana para lograr una gestión más responsable de los residuos.</w:t>
      </w:r>
    </w:p>
    <w:p w14:paraId="69A69E2F" w14:textId="0AB18B1C" w:rsidR="004B2EB4" w:rsidRDefault="00DA4253" w:rsidP="004B2EB4">
      <w:r w:rsidRPr="00DA4253">
        <w:lastRenderedPageBreak/>
        <w:t>Este tema es</w:t>
      </w:r>
      <w:r w:rsidR="00E43C02">
        <w:t xml:space="preserve"> de suma importancia</w:t>
      </w:r>
      <w:r w:rsidRPr="00DA4253">
        <w:t xml:space="preserve"> para la protección de la salud pública</w:t>
      </w:r>
      <w:r w:rsidR="004B2EB4">
        <w:t>, la sostenibilidad ambiental y la seguridad hídrica, especialmente en contextos urbanos de países en desarrollo donde la urbanización supera la capacidad de gestión de residuos. El caso de Juliaca ejemplifica cómo la falta de infraestructura y políticas adecuadas intensifica los impactos negativos sobre el ecosistema y la comunidad.</w:t>
      </w:r>
    </w:p>
    <w:p w14:paraId="380F5B79" w14:textId="5DEFC14E" w:rsidR="004B2EB4" w:rsidRDefault="004B2EB4" w:rsidP="004B2EB4">
      <w:r>
        <w:t>Además de las estrategias expuestas, se propone reforzar la educación ambiental desde edades tempranas mediante actividades vivenciales. También se sugiere impulsar la economía circular mediante reciclar todos los residuos sólidos para poder refabricar nuevos productos llamativos y con buenos acabados, como pulseras, llaveros, collar, imágenes de neveras echo con tapas, entre otros. ya que esto también generaría empleos. reutilización de desechos orgánicos para compostaje y producción de biogás, contribuyendo así a una economía sostenible y a la reducción de residuos.</w:t>
      </w:r>
    </w:p>
    <w:p w14:paraId="59F5FED7" w14:textId="4D3E5685" w:rsidR="001C4941" w:rsidRDefault="001C4941" w:rsidP="001C4941">
      <w:pPr>
        <w:pStyle w:val="Ttulo4"/>
      </w:pPr>
      <w:r w:rsidRPr="001C4941">
        <w:rPr>
          <w:rStyle w:val="Ttulo4Car"/>
        </w:rPr>
        <w:t>Referencias</w:t>
      </w:r>
    </w:p>
    <w:sdt>
      <w:sdtPr>
        <w:rPr>
          <w:color w:val="000000"/>
        </w:rPr>
        <w:tag w:val="MENDELEY_BIBLIOGRAPHY"/>
        <w:id w:val="1034313844"/>
        <w:placeholder>
          <w:docPart w:val="DefaultPlaceholder_-1854013440"/>
        </w:placeholder>
      </w:sdtPr>
      <w:sdtEndPr>
        <w:rPr>
          <w:color w:val="auto"/>
        </w:rPr>
      </w:sdtEndPr>
      <w:sdtContent>
        <w:p w14:paraId="75EB7D4D" w14:textId="77777777" w:rsidR="00203CBA" w:rsidRPr="00203CBA" w:rsidRDefault="00203CBA">
          <w:pPr>
            <w:autoSpaceDE w:val="0"/>
            <w:autoSpaceDN w:val="0"/>
            <w:ind w:hanging="480"/>
            <w:divId w:val="328214589"/>
            <w:rPr>
              <w:rFonts w:eastAsia="Times New Roman"/>
              <w:szCs w:val="24"/>
              <w:lang w:val="en-US"/>
            </w:rPr>
          </w:pPr>
          <w:r w:rsidRPr="00203CBA">
            <w:rPr>
              <w:rFonts w:eastAsia="Times New Roman"/>
              <w:lang w:val="en-US"/>
            </w:rPr>
            <w:t xml:space="preserve">Abdel-Shafy, H. I., Ibrahim, A. M., Al-Sulaiman, A. M., &amp; Okasha, R. A. (2024). Landfill leachate: Sources, nature, organic composition, and treatment: An environmental overview. </w:t>
          </w:r>
          <w:r w:rsidRPr="00203CBA">
            <w:rPr>
              <w:rFonts w:eastAsia="Times New Roman"/>
              <w:i/>
              <w:iCs/>
              <w:lang w:val="en-US"/>
            </w:rPr>
            <w:t>Ain Shams Engineering Journal</w:t>
          </w:r>
          <w:r w:rsidRPr="00203CBA">
            <w:rPr>
              <w:rFonts w:eastAsia="Times New Roman"/>
              <w:lang w:val="en-US"/>
            </w:rPr>
            <w:t xml:space="preserve">, </w:t>
          </w:r>
          <w:r w:rsidRPr="00203CBA">
            <w:rPr>
              <w:rFonts w:eastAsia="Times New Roman"/>
              <w:i/>
              <w:iCs/>
              <w:lang w:val="en-US"/>
            </w:rPr>
            <w:t>15</w:t>
          </w:r>
          <w:r w:rsidRPr="00203CBA">
            <w:rPr>
              <w:rFonts w:eastAsia="Times New Roman"/>
              <w:lang w:val="en-US"/>
            </w:rPr>
            <w:t>(1), 102293. https://doi.org/10.1016/J.ASEJ.2023.102293</w:t>
          </w:r>
        </w:p>
        <w:p w14:paraId="6632F9B1" w14:textId="77777777" w:rsidR="00203CBA" w:rsidRPr="00203CBA" w:rsidRDefault="00203CBA">
          <w:pPr>
            <w:autoSpaceDE w:val="0"/>
            <w:autoSpaceDN w:val="0"/>
            <w:ind w:hanging="480"/>
            <w:divId w:val="1325474739"/>
            <w:rPr>
              <w:rFonts w:eastAsia="Times New Roman"/>
              <w:lang w:val="en-US"/>
            </w:rPr>
          </w:pPr>
          <w:r w:rsidRPr="00203CBA">
            <w:rPr>
              <w:rFonts w:eastAsia="Times New Roman"/>
              <w:lang w:val="en-US"/>
            </w:rPr>
            <w:t xml:space="preserve">Abdel-Shafy, H. I., &amp; Mansour, M. S. M. (2018). Solid waste issue: Sources, composition, disposal, recycling, and valorization. </w:t>
          </w:r>
          <w:r w:rsidRPr="00203CBA">
            <w:rPr>
              <w:rFonts w:eastAsia="Times New Roman"/>
              <w:i/>
              <w:iCs/>
              <w:lang w:val="en-US"/>
            </w:rPr>
            <w:t>Egyptian Journal of Petroleum</w:t>
          </w:r>
          <w:r w:rsidRPr="00203CBA">
            <w:rPr>
              <w:rFonts w:eastAsia="Times New Roman"/>
              <w:lang w:val="en-US"/>
            </w:rPr>
            <w:t xml:space="preserve">, </w:t>
          </w:r>
          <w:r w:rsidRPr="00203CBA">
            <w:rPr>
              <w:rFonts w:eastAsia="Times New Roman"/>
              <w:i/>
              <w:iCs/>
              <w:lang w:val="en-US"/>
            </w:rPr>
            <w:t>27</w:t>
          </w:r>
          <w:r w:rsidRPr="00203CBA">
            <w:rPr>
              <w:rFonts w:eastAsia="Times New Roman"/>
              <w:lang w:val="en-US"/>
            </w:rPr>
            <w:t>(4), 1275–1290. https://doi.org/10.1016/J.EJPE.2018.07.003</w:t>
          </w:r>
        </w:p>
        <w:p w14:paraId="4CA1EBEB" w14:textId="77777777" w:rsidR="00203CBA" w:rsidRPr="00203CBA" w:rsidRDefault="00203CBA">
          <w:pPr>
            <w:autoSpaceDE w:val="0"/>
            <w:autoSpaceDN w:val="0"/>
            <w:ind w:hanging="480"/>
            <w:divId w:val="219750970"/>
            <w:rPr>
              <w:rFonts w:eastAsia="Times New Roman"/>
              <w:lang w:val="en-US"/>
            </w:rPr>
          </w:pPr>
          <w:r w:rsidRPr="00203CBA">
            <w:rPr>
              <w:rFonts w:eastAsia="Times New Roman"/>
              <w:lang w:val="en-US"/>
            </w:rPr>
            <w:t xml:space="preserve">Anwar, M. A., Suprihatin, S., Sasongko, N. A., Najib, M., Pranoto, B., Firmansyah, I., &amp; Soekotjo, E. S. (2025). Sustainable waste management strategies for multilayer plastic in Indonesia. </w:t>
          </w:r>
          <w:r w:rsidRPr="00203CBA">
            <w:rPr>
              <w:rFonts w:eastAsia="Times New Roman"/>
              <w:i/>
              <w:iCs/>
              <w:lang w:val="en-US"/>
            </w:rPr>
            <w:t>Cleaner and Responsible Consumption</w:t>
          </w:r>
          <w:r w:rsidRPr="00203CBA">
            <w:rPr>
              <w:rFonts w:eastAsia="Times New Roman"/>
              <w:lang w:val="en-US"/>
            </w:rPr>
            <w:t xml:space="preserve">, </w:t>
          </w:r>
          <w:r w:rsidRPr="00203CBA">
            <w:rPr>
              <w:rFonts w:eastAsia="Times New Roman"/>
              <w:i/>
              <w:iCs/>
              <w:lang w:val="en-US"/>
            </w:rPr>
            <w:t>16</w:t>
          </w:r>
          <w:r w:rsidRPr="00203CBA">
            <w:rPr>
              <w:rFonts w:eastAsia="Times New Roman"/>
              <w:lang w:val="en-US"/>
            </w:rPr>
            <w:t>, 100254. https://doi.org/10.1016/J.CLRC.2025.100254</w:t>
          </w:r>
        </w:p>
        <w:p w14:paraId="7AE4706E" w14:textId="77777777" w:rsidR="00203CBA" w:rsidRDefault="00203CBA">
          <w:pPr>
            <w:autoSpaceDE w:val="0"/>
            <w:autoSpaceDN w:val="0"/>
            <w:ind w:hanging="480"/>
            <w:divId w:val="523128431"/>
            <w:rPr>
              <w:rFonts w:eastAsia="Times New Roman"/>
            </w:rPr>
          </w:pPr>
          <w:r w:rsidRPr="00203CBA">
            <w:rPr>
              <w:rFonts w:eastAsia="Times New Roman"/>
              <w:lang w:val="en-US"/>
            </w:rPr>
            <w:lastRenderedPageBreak/>
            <w:t xml:space="preserve">Ardoin, N. M., Bowers, A. W., &amp; Gaillard, E. (2020). Environmental education outcomes for conservation: A systematic review. </w:t>
          </w:r>
          <w:r>
            <w:rPr>
              <w:rFonts w:eastAsia="Times New Roman"/>
              <w:i/>
              <w:iCs/>
            </w:rPr>
            <w:t>Biological Conservation</w:t>
          </w:r>
          <w:r>
            <w:rPr>
              <w:rFonts w:eastAsia="Times New Roman"/>
            </w:rPr>
            <w:t xml:space="preserve">, </w:t>
          </w:r>
          <w:r>
            <w:rPr>
              <w:rFonts w:eastAsia="Times New Roman"/>
              <w:i/>
              <w:iCs/>
            </w:rPr>
            <w:t>241</w:t>
          </w:r>
          <w:r>
            <w:rPr>
              <w:rFonts w:eastAsia="Times New Roman"/>
            </w:rPr>
            <w:t>, 108224. https://doi.org/10.1016/J.BIOCON.2019.108224</w:t>
          </w:r>
        </w:p>
        <w:p w14:paraId="28BA38E7" w14:textId="77777777" w:rsidR="00203CBA" w:rsidRPr="00203CBA" w:rsidRDefault="00203CBA">
          <w:pPr>
            <w:autoSpaceDE w:val="0"/>
            <w:autoSpaceDN w:val="0"/>
            <w:ind w:hanging="480"/>
            <w:divId w:val="280888320"/>
            <w:rPr>
              <w:rFonts w:eastAsia="Times New Roman"/>
              <w:lang w:val="en-US"/>
            </w:rPr>
          </w:pPr>
          <w:r>
            <w:rPr>
              <w:rFonts w:eastAsia="Times New Roman"/>
            </w:rPr>
            <w:t xml:space="preserve">Arteaga, C., Silva, J., &amp; Yarasca-Aybar, C. (2023). </w:t>
          </w:r>
          <w:r w:rsidRPr="00203CBA">
            <w:rPr>
              <w:rFonts w:eastAsia="Times New Roman"/>
              <w:lang w:val="en-US"/>
            </w:rPr>
            <w:t xml:space="preserve">Solid waste management and urban environmental quality of public space in Chiclayo, Peru. </w:t>
          </w:r>
          <w:r w:rsidRPr="00203CBA">
            <w:rPr>
              <w:rFonts w:eastAsia="Times New Roman"/>
              <w:i/>
              <w:iCs/>
              <w:lang w:val="en-US"/>
            </w:rPr>
            <w:t>City and Environment Interactions</w:t>
          </w:r>
          <w:r w:rsidRPr="00203CBA">
            <w:rPr>
              <w:rFonts w:eastAsia="Times New Roman"/>
              <w:lang w:val="en-US"/>
            </w:rPr>
            <w:t xml:space="preserve">, </w:t>
          </w:r>
          <w:r w:rsidRPr="00203CBA">
            <w:rPr>
              <w:rFonts w:eastAsia="Times New Roman"/>
              <w:i/>
              <w:iCs/>
              <w:lang w:val="en-US"/>
            </w:rPr>
            <w:t>20</w:t>
          </w:r>
          <w:r w:rsidRPr="00203CBA">
            <w:rPr>
              <w:rFonts w:eastAsia="Times New Roman"/>
              <w:lang w:val="en-US"/>
            </w:rPr>
            <w:t>, 100112. https://doi.org/10.1016/J.CACINT.2023.100112</w:t>
          </w:r>
        </w:p>
        <w:p w14:paraId="0B25C306" w14:textId="77777777" w:rsidR="00203CBA" w:rsidRPr="00203CBA" w:rsidRDefault="00203CBA">
          <w:pPr>
            <w:autoSpaceDE w:val="0"/>
            <w:autoSpaceDN w:val="0"/>
            <w:ind w:hanging="480"/>
            <w:divId w:val="250815063"/>
            <w:rPr>
              <w:rFonts w:eastAsia="Times New Roman"/>
              <w:lang w:val="en-US"/>
            </w:rPr>
          </w:pPr>
          <w:r w:rsidRPr="00203CBA">
            <w:rPr>
              <w:rFonts w:eastAsia="Times New Roman"/>
              <w:lang w:val="en-US"/>
            </w:rPr>
            <w:t xml:space="preserve">Bello, A. S., Al-Ghouti, M. A., &amp; Abu-Dieyeh, M. H. (2022). Sustainable and long-term management of municipal solid waste: A review. </w:t>
          </w:r>
          <w:r w:rsidRPr="00203CBA">
            <w:rPr>
              <w:rFonts w:eastAsia="Times New Roman"/>
              <w:i/>
              <w:iCs/>
              <w:lang w:val="en-US"/>
            </w:rPr>
            <w:t>Bioresource Technology Reports</w:t>
          </w:r>
          <w:r w:rsidRPr="00203CBA">
            <w:rPr>
              <w:rFonts w:eastAsia="Times New Roman"/>
              <w:lang w:val="en-US"/>
            </w:rPr>
            <w:t xml:space="preserve">, </w:t>
          </w:r>
          <w:r w:rsidRPr="00203CBA">
            <w:rPr>
              <w:rFonts w:eastAsia="Times New Roman"/>
              <w:i/>
              <w:iCs/>
              <w:lang w:val="en-US"/>
            </w:rPr>
            <w:t>18</w:t>
          </w:r>
          <w:r w:rsidRPr="00203CBA">
            <w:rPr>
              <w:rFonts w:eastAsia="Times New Roman"/>
              <w:lang w:val="en-US"/>
            </w:rPr>
            <w:t>, 101067. https://doi.org/10.1016/J.BITEB.2022.101067</w:t>
          </w:r>
        </w:p>
        <w:p w14:paraId="42B76D22" w14:textId="77777777" w:rsidR="00203CBA" w:rsidRPr="00203CBA" w:rsidRDefault="00203CBA">
          <w:pPr>
            <w:autoSpaceDE w:val="0"/>
            <w:autoSpaceDN w:val="0"/>
            <w:ind w:hanging="480"/>
            <w:divId w:val="1753773863"/>
            <w:rPr>
              <w:rFonts w:eastAsia="Times New Roman"/>
              <w:lang w:val="en-US"/>
            </w:rPr>
          </w:pPr>
          <w:r w:rsidRPr="00203CBA">
            <w:rPr>
              <w:rFonts w:eastAsia="Times New Roman"/>
              <w:lang w:val="en-US"/>
            </w:rPr>
            <w:t xml:space="preserve">Bilgili, M. S., Demir, A., &amp; Özkaya, B. (2007). Influence of leachate recirculation on aerobic and anaerobic decomposition of solid wastes. </w:t>
          </w:r>
          <w:r w:rsidRPr="00203CBA">
            <w:rPr>
              <w:rFonts w:eastAsia="Times New Roman"/>
              <w:i/>
              <w:iCs/>
              <w:lang w:val="en-US"/>
            </w:rPr>
            <w:t>Journal of Hazardous Materials</w:t>
          </w:r>
          <w:r w:rsidRPr="00203CBA">
            <w:rPr>
              <w:rFonts w:eastAsia="Times New Roman"/>
              <w:lang w:val="en-US"/>
            </w:rPr>
            <w:t xml:space="preserve">, </w:t>
          </w:r>
          <w:r w:rsidRPr="00203CBA">
            <w:rPr>
              <w:rFonts w:eastAsia="Times New Roman"/>
              <w:i/>
              <w:iCs/>
              <w:lang w:val="en-US"/>
            </w:rPr>
            <w:t>143</w:t>
          </w:r>
          <w:r w:rsidRPr="00203CBA">
            <w:rPr>
              <w:rFonts w:eastAsia="Times New Roman"/>
              <w:lang w:val="en-US"/>
            </w:rPr>
            <w:t>(1–2), 177–183. https://doi.org/10.1016/J.JHAZMAT.2006.09.012</w:t>
          </w:r>
        </w:p>
        <w:p w14:paraId="11E294C9" w14:textId="77777777" w:rsidR="00203CBA" w:rsidRPr="00203CBA" w:rsidRDefault="00203CBA">
          <w:pPr>
            <w:autoSpaceDE w:val="0"/>
            <w:autoSpaceDN w:val="0"/>
            <w:ind w:hanging="480"/>
            <w:divId w:val="1013218217"/>
            <w:rPr>
              <w:rFonts w:eastAsia="Times New Roman"/>
              <w:lang w:val="en-US"/>
            </w:rPr>
          </w:pPr>
          <w:r w:rsidRPr="00203CBA">
            <w:rPr>
              <w:rFonts w:eastAsia="Times New Roman"/>
              <w:lang w:val="en-US"/>
            </w:rPr>
            <w:t xml:space="preserve">El-Saadony, M. T., Saad, A. M., El-Wafai, N. A., Abou-Aly, H. E., Salem, H. M., Soliman, S. M., Abd El-Mageed, T. A., Elrys, A. S., Selim, S., Abd El-Hack, M. E., Kappachery, S., El-Tarabily, K. A., &amp; AbuQamar, S. F. (2023a). Hazardous wastes and management strategies of landfill leachates: A comprehensive review. </w:t>
          </w:r>
          <w:r w:rsidRPr="00203CBA">
            <w:rPr>
              <w:rFonts w:eastAsia="Times New Roman"/>
              <w:i/>
              <w:iCs/>
              <w:lang w:val="en-US"/>
            </w:rPr>
            <w:t>Environmental Technology &amp; Innovation</w:t>
          </w:r>
          <w:r w:rsidRPr="00203CBA">
            <w:rPr>
              <w:rFonts w:eastAsia="Times New Roman"/>
              <w:lang w:val="en-US"/>
            </w:rPr>
            <w:t xml:space="preserve">, </w:t>
          </w:r>
          <w:r w:rsidRPr="00203CBA">
            <w:rPr>
              <w:rFonts w:eastAsia="Times New Roman"/>
              <w:i/>
              <w:iCs/>
              <w:lang w:val="en-US"/>
            </w:rPr>
            <w:t>31</w:t>
          </w:r>
          <w:r w:rsidRPr="00203CBA">
            <w:rPr>
              <w:rFonts w:eastAsia="Times New Roman"/>
              <w:lang w:val="en-US"/>
            </w:rPr>
            <w:t>, 103150. https://doi.org/10.1016/J.ETI.2023.103150</w:t>
          </w:r>
        </w:p>
        <w:p w14:paraId="3C7297EB" w14:textId="77777777" w:rsidR="00203CBA" w:rsidRPr="00203CBA" w:rsidRDefault="00203CBA">
          <w:pPr>
            <w:autoSpaceDE w:val="0"/>
            <w:autoSpaceDN w:val="0"/>
            <w:ind w:hanging="480"/>
            <w:divId w:val="725489162"/>
            <w:rPr>
              <w:rFonts w:eastAsia="Times New Roman"/>
              <w:lang w:val="en-US"/>
            </w:rPr>
          </w:pPr>
          <w:r w:rsidRPr="00203CBA">
            <w:rPr>
              <w:rFonts w:eastAsia="Times New Roman"/>
              <w:lang w:val="en-US"/>
            </w:rPr>
            <w:t xml:space="preserve">El-Saadony, M. T., Saad, A. M., El-Wafai, N. A., Abou-Aly, H. E., Salem, H. M., Soliman, S. M., Abd El-Mageed, T. A., Elrys, A. S., Selim, S., Abd El-Hack, M. E., Kappachery, S., El-Tarabily, K. A., &amp; AbuQamar, S. F. (2023b). Hazardous wastes and management strategies of landfill leachates: A comprehensive review. </w:t>
          </w:r>
          <w:r w:rsidRPr="00203CBA">
            <w:rPr>
              <w:rFonts w:eastAsia="Times New Roman"/>
              <w:i/>
              <w:iCs/>
              <w:lang w:val="en-US"/>
            </w:rPr>
            <w:t>Environmental Technology &amp; Innovation</w:t>
          </w:r>
          <w:r w:rsidRPr="00203CBA">
            <w:rPr>
              <w:rFonts w:eastAsia="Times New Roman"/>
              <w:lang w:val="en-US"/>
            </w:rPr>
            <w:t xml:space="preserve">, </w:t>
          </w:r>
          <w:r w:rsidRPr="00203CBA">
            <w:rPr>
              <w:rFonts w:eastAsia="Times New Roman"/>
              <w:i/>
              <w:iCs/>
              <w:lang w:val="en-US"/>
            </w:rPr>
            <w:t>31</w:t>
          </w:r>
          <w:r w:rsidRPr="00203CBA">
            <w:rPr>
              <w:rFonts w:eastAsia="Times New Roman"/>
              <w:lang w:val="en-US"/>
            </w:rPr>
            <w:t>, 103150. https://doi.org/10.1016/J.ETI.2023.103150</w:t>
          </w:r>
        </w:p>
        <w:p w14:paraId="133AF55B" w14:textId="77777777" w:rsidR="00203CBA" w:rsidRPr="00203CBA" w:rsidRDefault="00203CBA">
          <w:pPr>
            <w:autoSpaceDE w:val="0"/>
            <w:autoSpaceDN w:val="0"/>
            <w:ind w:hanging="480"/>
            <w:divId w:val="83768661"/>
            <w:rPr>
              <w:rFonts w:eastAsia="Times New Roman"/>
              <w:lang w:val="en-US"/>
            </w:rPr>
          </w:pPr>
          <w:r w:rsidRPr="00203CBA">
            <w:rPr>
              <w:rFonts w:eastAsia="Times New Roman"/>
              <w:lang w:val="en-US"/>
            </w:rPr>
            <w:lastRenderedPageBreak/>
            <w:t xml:space="preserve">Evode, N., Qamar, S. A., Bilal, M., Barceló, D., &amp; Iqbal, H. M. N. (2021). Plastic waste and its management strategies for environmental sustainability. </w:t>
          </w:r>
          <w:r w:rsidRPr="00203CBA">
            <w:rPr>
              <w:rFonts w:eastAsia="Times New Roman"/>
              <w:i/>
              <w:iCs/>
              <w:lang w:val="en-US"/>
            </w:rPr>
            <w:t>Case Studies in Chemical and Environmental Engineering</w:t>
          </w:r>
          <w:r w:rsidRPr="00203CBA">
            <w:rPr>
              <w:rFonts w:eastAsia="Times New Roman"/>
              <w:lang w:val="en-US"/>
            </w:rPr>
            <w:t xml:space="preserve">, </w:t>
          </w:r>
          <w:r w:rsidRPr="00203CBA">
            <w:rPr>
              <w:rFonts w:eastAsia="Times New Roman"/>
              <w:i/>
              <w:iCs/>
              <w:lang w:val="en-US"/>
            </w:rPr>
            <w:t>4</w:t>
          </w:r>
          <w:r w:rsidRPr="00203CBA">
            <w:rPr>
              <w:rFonts w:eastAsia="Times New Roman"/>
              <w:lang w:val="en-US"/>
            </w:rPr>
            <w:t>, 100142. https://doi.org/10.1016/J.CSCEE.2021.100142</w:t>
          </w:r>
        </w:p>
        <w:p w14:paraId="57E35583" w14:textId="77777777" w:rsidR="00203CBA" w:rsidRPr="00203CBA" w:rsidRDefault="00203CBA">
          <w:pPr>
            <w:autoSpaceDE w:val="0"/>
            <w:autoSpaceDN w:val="0"/>
            <w:ind w:hanging="480"/>
            <w:divId w:val="411859191"/>
            <w:rPr>
              <w:rFonts w:eastAsia="Times New Roman"/>
              <w:lang w:val="en-US"/>
            </w:rPr>
          </w:pPr>
          <w:r w:rsidRPr="00203CBA">
            <w:rPr>
              <w:rFonts w:eastAsia="Times New Roman"/>
              <w:lang w:val="en-US"/>
            </w:rPr>
            <w:t xml:space="preserve">Gebrekidan, T. K., Weldemariam, N. G., Hidru, H. D., Gebremedhin, G. G., &amp; Weldemariam, A. K. (2024). Impact of improper municipal solid waste management on fostering One Health approach in Ethiopia — challenges and opportunities: a systematic review. </w:t>
          </w:r>
          <w:r w:rsidRPr="00203CBA">
            <w:rPr>
              <w:rFonts w:eastAsia="Times New Roman"/>
              <w:i/>
              <w:iCs/>
              <w:lang w:val="en-US"/>
            </w:rPr>
            <w:t>Science in One Health</w:t>
          </w:r>
          <w:r w:rsidRPr="00203CBA">
            <w:rPr>
              <w:rFonts w:eastAsia="Times New Roman"/>
              <w:lang w:val="en-US"/>
            </w:rPr>
            <w:t xml:space="preserve">, </w:t>
          </w:r>
          <w:r w:rsidRPr="00203CBA">
            <w:rPr>
              <w:rFonts w:eastAsia="Times New Roman"/>
              <w:i/>
              <w:iCs/>
              <w:lang w:val="en-US"/>
            </w:rPr>
            <w:t>3</w:t>
          </w:r>
          <w:r w:rsidRPr="00203CBA">
            <w:rPr>
              <w:rFonts w:eastAsia="Times New Roman"/>
              <w:lang w:val="en-US"/>
            </w:rPr>
            <w:t>, 100081. https://doi.org/10.1016/J.SOH.2024.100081</w:t>
          </w:r>
        </w:p>
        <w:p w14:paraId="475457EF" w14:textId="77777777" w:rsidR="00203CBA" w:rsidRDefault="00203CBA">
          <w:pPr>
            <w:autoSpaceDE w:val="0"/>
            <w:autoSpaceDN w:val="0"/>
            <w:ind w:hanging="480"/>
            <w:divId w:val="1046681506"/>
            <w:rPr>
              <w:rFonts w:eastAsia="Times New Roman"/>
            </w:rPr>
          </w:pPr>
          <w:r w:rsidRPr="00203CBA">
            <w:rPr>
              <w:rFonts w:eastAsia="Times New Roman"/>
              <w:lang w:val="en-US"/>
            </w:rPr>
            <w:t xml:space="preserve">GESTIÓN, N., &amp; GESTIÓN, N. (2023). </w:t>
          </w:r>
          <w:r>
            <w:rPr>
              <w:rFonts w:eastAsia="Times New Roman"/>
            </w:rPr>
            <w:t xml:space="preserve">Gestión de residuos sólidos en Perú: ¿cuál es el avance y lo que plantea el Minam? | Giuliana Becerra | plantas de tratamiento de residuos sólidos | plantas de valorización de residuos sólidos | OEFA | PERU. </w:t>
          </w:r>
          <w:r>
            <w:rPr>
              <w:rFonts w:eastAsia="Times New Roman"/>
              <w:i/>
              <w:iCs/>
            </w:rPr>
            <w:t>Gestión</w:t>
          </w:r>
          <w:r>
            <w:rPr>
              <w:rFonts w:eastAsia="Times New Roman"/>
            </w:rPr>
            <w:t>. https://gestion.pe/peru/gestion-de-residuos-solidos-en-peru-cual-es-el-avance-y-lo-que-plantea-el-minam-giuliana-becerra-plantas-de-tratamiento-de-residuos-solidos-plantas-de-valorizacion-de-residuos-solidos-oefa-noticia/</w:t>
          </w:r>
        </w:p>
        <w:p w14:paraId="09BE4165" w14:textId="77777777" w:rsidR="00203CBA" w:rsidRPr="00203CBA" w:rsidRDefault="00203CBA">
          <w:pPr>
            <w:autoSpaceDE w:val="0"/>
            <w:autoSpaceDN w:val="0"/>
            <w:ind w:hanging="480"/>
            <w:divId w:val="866065153"/>
            <w:rPr>
              <w:rFonts w:eastAsia="Times New Roman"/>
              <w:lang w:val="en-US"/>
            </w:rPr>
          </w:pPr>
          <w:r w:rsidRPr="00203CBA">
            <w:rPr>
              <w:rFonts w:eastAsia="Times New Roman"/>
              <w:lang w:val="en-US"/>
            </w:rPr>
            <w:t xml:space="preserve">Giusti, L. (2009). A review of waste management practices and their impact on human health. </w:t>
          </w:r>
          <w:r w:rsidRPr="00203CBA">
            <w:rPr>
              <w:rFonts w:eastAsia="Times New Roman"/>
              <w:i/>
              <w:iCs/>
              <w:lang w:val="en-US"/>
            </w:rPr>
            <w:t>Waste Management</w:t>
          </w:r>
          <w:r w:rsidRPr="00203CBA">
            <w:rPr>
              <w:rFonts w:eastAsia="Times New Roman"/>
              <w:lang w:val="en-US"/>
            </w:rPr>
            <w:t xml:space="preserve">, </w:t>
          </w:r>
          <w:r w:rsidRPr="00203CBA">
            <w:rPr>
              <w:rFonts w:eastAsia="Times New Roman"/>
              <w:i/>
              <w:iCs/>
              <w:lang w:val="en-US"/>
            </w:rPr>
            <w:t>29</w:t>
          </w:r>
          <w:r w:rsidRPr="00203CBA">
            <w:rPr>
              <w:rFonts w:eastAsia="Times New Roman"/>
              <w:lang w:val="en-US"/>
            </w:rPr>
            <w:t>(8), 2227–2239. https://doi.org/10.1016/J.WASMAN.2009.03.028</w:t>
          </w:r>
        </w:p>
        <w:p w14:paraId="62DF83CD" w14:textId="77777777" w:rsidR="00203CBA" w:rsidRPr="00203CBA" w:rsidRDefault="00203CBA">
          <w:pPr>
            <w:autoSpaceDE w:val="0"/>
            <w:autoSpaceDN w:val="0"/>
            <w:ind w:hanging="480"/>
            <w:divId w:val="2119988782"/>
            <w:rPr>
              <w:rFonts w:eastAsia="Times New Roman"/>
              <w:lang w:val="en-US"/>
            </w:rPr>
          </w:pPr>
          <w:r w:rsidRPr="00203CBA">
            <w:rPr>
              <w:rFonts w:eastAsia="Times New Roman"/>
              <w:lang w:val="en-US"/>
            </w:rPr>
            <w:t xml:space="preserve">Golovko, O., Ahrens, L., Schelin, J., Sörengård, M., Bergstrand, K. J., Asp, H., Hultberg, M., &amp; Wiberg, K. (2022). Organic micropollutants, heavy metals and pathogens in anaerobic digestate based on food waste. </w:t>
          </w:r>
          <w:r w:rsidRPr="00203CBA">
            <w:rPr>
              <w:rFonts w:eastAsia="Times New Roman"/>
              <w:i/>
              <w:iCs/>
              <w:lang w:val="en-US"/>
            </w:rPr>
            <w:t>Journal of Environmental Management</w:t>
          </w:r>
          <w:r w:rsidRPr="00203CBA">
            <w:rPr>
              <w:rFonts w:eastAsia="Times New Roman"/>
              <w:lang w:val="en-US"/>
            </w:rPr>
            <w:t xml:space="preserve">, </w:t>
          </w:r>
          <w:r w:rsidRPr="00203CBA">
            <w:rPr>
              <w:rFonts w:eastAsia="Times New Roman"/>
              <w:i/>
              <w:iCs/>
              <w:lang w:val="en-US"/>
            </w:rPr>
            <w:t>313</w:t>
          </w:r>
          <w:r w:rsidRPr="00203CBA">
            <w:rPr>
              <w:rFonts w:eastAsia="Times New Roman"/>
              <w:lang w:val="en-US"/>
            </w:rPr>
            <w:t>. https://doi.org/10.1016/j.jenvman.2022.114997</w:t>
          </w:r>
        </w:p>
        <w:p w14:paraId="33D02D95" w14:textId="77777777" w:rsidR="00203CBA" w:rsidRPr="00203CBA" w:rsidRDefault="00203CBA">
          <w:pPr>
            <w:autoSpaceDE w:val="0"/>
            <w:autoSpaceDN w:val="0"/>
            <w:ind w:hanging="480"/>
            <w:divId w:val="1657997379"/>
            <w:rPr>
              <w:rFonts w:eastAsia="Times New Roman"/>
              <w:lang w:val="en-US"/>
            </w:rPr>
          </w:pPr>
          <w:r w:rsidRPr="00203CBA">
            <w:rPr>
              <w:rFonts w:eastAsia="Times New Roman"/>
              <w:lang w:val="en-US"/>
            </w:rPr>
            <w:t xml:space="preserve">Gunarathne, V., Phillips, A. J., Zanoletti, A., Rajapaksha, A. U., Vithanage, M., Di Maria, F., Pivato, A., Korzeniewska, E., &amp; Bontempi, E. (2024). Environmental pitfalls and associated human health risks and ecological impacts from landfill leachate </w:t>
          </w:r>
          <w:r w:rsidRPr="00203CBA">
            <w:rPr>
              <w:rFonts w:eastAsia="Times New Roman"/>
              <w:lang w:val="en-US"/>
            </w:rPr>
            <w:lastRenderedPageBreak/>
            <w:t xml:space="preserve">contaminants: Current evidence, recommended interventions and future directions. </w:t>
          </w:r>
          <w:r w:rsidRPr="00203CBA">
            <w:rPr>
              <w:rFonts w:eastAsia="Times New Roman"/>
              <w:i/>
              <w:iCs/>
              <w:lang w:val="en-US"/>
            </w:rPr>
            <w:t>Science of The Total Environment</w:t>
          </w:r>
          <w:r w:rsidRPr="00203CBA">
            <w:rPr>
              <w:rFonts w:eastAsia="Times New Roman"/>
              <w:lang w:val="en-US"/>
            </w:rPr>
            <w:t xml:space="preserve">, </w:t>
          </w:r>
          <w:r w:rsidRPr="00203CBA">
            <w:rPr>
              <w:rFonts w:eastAsia="Times New Roman"/>
              <w:i/>
              <w:iCs/>
              <w:lang w:val="en-US"/>
            </w:rPr>
            <w:t>912</w:t>
          </w:r>
          <w:r w:rsidRPr="00203CBA">
            <w:rPr>
              <w:rFonts w:eastAsia="Times New Roman"/>
              <w:lang w:val="en-US"/>
            </w:rPr>
            <w:t>, 169026. https://doi.org/10.1016/J.SCITOTENV.2023.169026</w:t>
          </w:r>
        </w:p>
        <w:p w14:paraId="54718C5D" w14:textId="77777777" w:rsidR="00203CBA" w:rsidRPr="00203CBA" w:rsidRDefault="00203CBA">
          <w:pPr>
            <w:autoSpaceDE w:val="0"/>
            <w:autoSpaceDN w:val="0"/>
            <w:ind w:hanging="480"/>
            <w:divId w:val="1959330464"/>
            <w:rPr>
              <w:rFonts w:eastAsia="Times New Roman"/>
              <w:lang w:val="en-US"/>
            </w:rPr>
          </w:pPr>
          <w:r w:rsidRPr="00203CBA">
            <w:rPr>
              <w:rFonts w:eastAsia="Times New Roman"/>
              <w:lang w:val="en-US"/>
            </w:rPr>
            <w:t xml:space="preserve">Haghnazar, H., Hudson-Edwards, K. A., Kumar, V., Pourakbar, M., Mahdavianpour, M., &amp; Aghayani, E. (2021). Potentially toxic elements contamination in surface sediment and indigenous aquatic macrophytes of the Bahmanshir River, Iran: Appraisal of phytoremediation capability. </w:t>
          </w:r>
          <w:r w:rsidRPr="00203CBA">
            <w:rPr>
              <w:rFonts w:eastAsia="Times New Roman"/>
              <w:i/>
              <w:iCs/>
              <w:lang w:val="en-US"/>
            </w:rPr>
            <w:t>Chemosphere</w:t>
          </w:r>
          <w:r w:rsidRPr="00203CBA">
            <w:rPr>
              <w:rFonts w:eastAsia="Times New Roman"/>
              <w:lang w:val="en-US"/>
            </w:rPr>
            <w:t xml:space="preserve">, </w:t>
          </w:r>
          <w:r w:rsidRPr="00203CBA">
            <w:rPr>
              <w:rFonts w:eastAsia="Times New Roman"/>
              <w:i/>
              <w:iCs/>
              <w:lang w:val="en-US"/>
            </w:rPr>
            <w:t>285</w:t>
          </w:r>
          <w:r w:rsidRPr="00203CBA">
            <w:rPr>
              <w:rFonts w:eastAsia="Times New Roman"/>
              <w:lang w:val="en-US"/>
            </w:rPr>
            <w:t>, 131446. https://doi.org/10.1016/J.CHEMOSPHERE.2021.131446</w:t>
          </w:r>
        </w:p>
        <w:p w14:paraId="2322A075" w14:textId="77777777" w:rsidR="00203CBA" w:rsidRPr="00203CBA" w:rsidRDefault="00203CBA">
          <w:pPr>
            <w:autoSpaceDE w:val="0"/>
            <w:autoSpaceDN w:val="0"/>
            <w:ind w:hanging="480"/>
            <w:divId w:val="773474605"/>
            <w:rPr>
              <w:rFonts w:eastAsia="Times New Roman"/>
              <w:lang w:val="en-US"/>
            </w:rPr>
          </w:pPr>
          <w:r w:rsidRPr="00203CBA">
            <w:rPr>
              <w:rFonts w:eastAsia="Times New Roman"/>
              <w:lang w:val="en-US"/>
            </w:rPr>
            <w:t xml:space="preserve">Hanson, J. L., Manheim, D. C., &amp; Yeşiller, N. (2023). Geoenvironmental assessment of climate impacts from landfill gas emissions. </w:t>
          </w:r>
          <w:r w:rsidRPr="00203CBA">
            <w:rPr>
              <w:rFonts w:eastAsia="Times New Roman"/>
              <w:i/>
              <w:iCs/>
              <w:lang w:val="en-US"/>
            </w:rPr>
            <w:t>Soils and Foundations</w:t>
          </w:r>
          <w:r w:rsidRPr="00203CBA">
            <w:rPr>
              <w:rFonts w:eastAsia="Times New Roman"/>
              <w:lang w:val="en-US"/>
            </w:rPr>
            <w:t xml:space="preserve">, </w:t>
          </w:r>
          <w:r w:rsidRPr="00203CBA">
            <w:rPr>
              <w:rFonts w:eastAsia="Times New Roman"/>
              <w:i/>
              <w:iCs/>
              <w:lang w:val="en-US"/>
            </w:rPr>
            <w:t>63</w:t>
          </w:r>
          <w:r w:rsidRPr="00203CBA">
            <w:rPr>
              <w:rFonts w:eastAsia="Times New Roman"/>
              <w:lang w:val="en-US"/>
            </w:rPr>
            <w:t>(2), 101279. https://doi.org/10.1016/J.SANDF.2023.101279</w:t>
          </w:r>
        </w:p>
        <w:p w14:paraId="027265B9" w14:textId="77777777" w:rsidR="00203CBA" w:rsidRDefault="00203CBA">
          <w:pPr>
            <w:autoSpaceDE w:val="0"/>
            <w:autoSpaceDN w:val="0"/>
            <w:ind w:hanging="480"/>
            <w:divId w:val="1921405398"/>
            <w:rPr>
              <w:rFonts w:eastAsia="Times New Roman"/>
            </w:rPr>
          </w:pPr>
          <w:r w:rsidRPr="00203CBA">
            <w:rPr>
              <w:rFonts w:eastAsia="Times New Roman"/>
              <w:lang w:val="en-US"/>
            </w:rPr>
            <w:t xml:space="preserve">Heidari, R., Yazdanparast, R., &amp; Jabbarzadeh, A. (2019). Sustainable design of a municipal solid waste management system considering waste separators: A real-world application. </w:t>
          </w:r>
          <w:r>
            <w:rPr>
              <w:rFonts w:eastAsia="Times New Roman"/>
              <w:i/>
              <w:iCs/>
            </w:rPr>
            <w:t>Sustainable Cities and Society</w:t>
          </w:r>
          <w:r>
            <w:rPr>
              <w:rFonts w:eastAsia="Times New Roman"/>
            </w:rPr>
            <w:t xml:space="preserve">, </w:t>
          </w:r>
          <w:r>
            <w:rPr>
              <w:rFonts w:eastAsia="Times New Roman"/>
              <w:i/>
              <w:iCs/>
            </w:rPr>
            <w:t>47</w:t>
          </w:r>
          <w:r>
            <w:rPr>
              <w:rFonts w:eastAsia="Times New Roman"/>
            </w:rPr>
            <w:t>, 101457. https://doi.org/10.1016/J.SCS.2019.101457</w:t>
          </w:r>
        </w:p>
        <w:p w14:paraId="79B52D0A" w14:textId="77777777" w:rsidR="00203CBA" w:rsidRDefault="00203CBA">
          <w:pPr>
            <w:autoSpaceDE w:val="0"/>
            <w:autoSpaceDN w:val="0"/>
            <w:ind w:hanging="480"/>
            <w:divId w:val="359206608"/>
            <w:rPr>
              <w:rFonts w:eastAsia="Times New Roman"/>
            </w:rPr>
          </w:pPr>
          <w:r>
            <w:rPr>
              <w:rFonts w:eastAsia="Times New Roman"/>
            </w:rPr>
            <w:t xml:space="preserve">Huamaní Montesinos, C., Tudela Mamani, J. W., Huamaní Peralta, A., Huamaní Montesinos, C., Tudela Mamani, J. W., &amp; Huamaní Peralta, A. (2020). Gestión de residuos sólidos de la ciudad de Juliaca - Puno - Perú. </w:t>
          </w:r>
          <w:r>
            <w:rPr>
              <w:rFonts w:eastAsia="Times New Roman"/>
              <w:i/>
              <w:iCs/>
            </w:rPr>
            <w:t>Revista de Investigaciones Altoandinas</w:t>
          </w:r>
          <w:r>
            <w:rPr>
              <w:rFonts w:eastAsia="Times New Roman"/>
            </w:rPr>
            <w:t xml:space="preserve">, </w:t>
          </w:r>
          <w:r>
            <w:rPr>
              <w:rFonts w:eastAsia="Times New Roman"/>
              <w:i/>
              <w:iCs/>
            </w:rPr>
            <w:t>22</w:t>
          </w:r>
          <w:r>
            <w:rPr>
              <w:rFonts w:eastAsia="Times New Roman"/>
            </w:rPr>
            <w:t>(1), 106–115. https://doi.org/10.18271/RIA.2020.541</w:t>
          </w:r>
        </w:p>
        <w:p w14:paraId="368DD9BD" w14:textId="77777777" w:rsidR="00203CBA" w:rsidRPr="00203CBA" w:rsidRDefault="00203CBA">
          <w:pPr>
            <w:autoSpaceDE w:val="0"/>
            <w:autoSpaceDN w:val="0"/>
            <w:ind w:hanging="480"/>
            <w:divId w:val="1497115713"/>
            <w:rPr>
              <w:rFonts w:eastAsia="Times New Roman"/>
              <w:lang w:val="en-US"/>
            </w:rPr>
          </w:pPr>
          <w:r>
            <w:rPr>
              <w:rFonts w:eastAsia="Times New Roman"/>
            </w:rPr>
            <w:t xml:space="preserve">Islam, J., &amp; Singhal, N. (2004). </w:t>
          </w:r>
          <w:r w:rsidRPr="00203CBA">
            <w:rPr>
              <w:rFonts w:eastAsia="Times New Roman"/>
              <w:lang w:val="en-US"/>
            </w:rPr>
            <w:t xml:space="preserve">A laboratory study of landfill-leachate transport in soils. </w:t>
          </w:r>
          <w:r w:rsidRPr="00203CBA">
            <w:rPr>
              <w:rFonts w:eastAsia="Times New Roman"/>
              <w:i/>
              <w:iCs/>
              <w:lang w:val="en-US"/>
            </w:rPr>
            <w:t>Water Research</w:t>
          </w:r>
          <w:r w:rsidRPr="00203CBA">
            <w:rPr>
              <w:rFonts w:eastAsia="Times New Roman"/>
              <w:lang w:val="en-US"/>
            </w:rPr>
            <w:t xml:space="preserve">, </w:t>
          </w:r>
          <w:r w:rsidRPr="00203CBA">
            <w:rPr>
              <w:rFonts w:eastAsia="Times New Roman"/>
              <w:i/>
              <w:iCs/>
              <w:lang w:val="en-US"/>
            </w:rPr>
            <w:t>38</w:t>
          </w:r>
          <w:r w:rsidRPr="00203CBA">
            <w:rPr>
              <w:rFonts w:eastAsia="Times New Roman"/>
              <w:lang w:val="en-US"/>
            </w:rPr>
            <w:t>(8), 2035–2042. https://doi.org/10.1016/J.WATRES.2004.01.024</w:t>
          </w:r>
        </w:p>
        <w:p w14:paraId="7AE6F0DD" w14:textId="77777777" w:rsidR="00203CBA" w:rsidRPr="00203CBA" w:rsidRDefault="00203CBA">
          <w:pPr>
            <w:autoSpaceDE w:val="0"/>
            <w:autoSpaceDN w:val="0"/>
            <w:ind w:hanging="480"/>
            <w:divId w:val="1607696188"/>
            <w:rPr>
              <w:rFonts w:eastAsia="Times New Roman"/>
              <w:lang w:val="en-US"/>
            </w:rPr>
          </w:pPr>
          <w:r w:rsidRPr="00203CBA">
            <w:rPr>
              <w:rFonts w:eastAsia="Times New Roman"/>
              <w:lang w:val="en-US"/>
            </w:rPr>
            <w:t>Jiang, Y., Li, R., Yang, Y., Yu, M., Xi, B., Li, M., Xu, Z., Gao, S., &amp; Yang, C. (2019). Migration and evolution of dissolved organic matter in landfill leachate-</w:t>
          </w:r>
          <w:r w:rsidRPr="00203CBA">
            <w:rPr>
              <w:rFonts w:eastAsia="Times New Roman"/>
              <w:lang w:val="en-US"/>
            </w:rPr>
            <w:lastRenderedPageBreak/>
            <w:t xml:space="preserve">contaminated groundwater plume. </w:t>
          </w:r>
          <w:r w:rsidRPr="00203CBA">
            <w:rPr>
              <w:rFonts w:eastAsia="Times New Roman"/>
              <w:i/>
              <w:iCs/>
              <w:lang w:val="en-US"/>
            </w:rPr>
            <w:t>Resources, Conservation and Recycling</w:t>
          </w:r>
          <w:r w:rsidRPr="00203CBA">
            <w:rPr>
              <w:rFonts w:eastAsia="Times New Roman"/>
              <w:lang w:val="en-US"/>
            </w:rPr>
            <w:t xml:space="preserve">, </w:t>
          </w:r>
          <w:r w:rsidRPr="00203CBA">
            <w:rPr>
              <w:rFonts w:eastAsia="Times New Roman"/>
              <w:i/>
              <w:iCs/>
              <w:lang w:val="en-US"/>
            </w:rPr>
            <w:t>151</w:t>
          </w:r>
          <w:r w:rsidRPr="00203CBA">
            <w:rPr>
              <w:rFonts w:eastAsia="Times New Roman"/>
              <w:lang w:val="en-US"/>
            </w:rPr>
            <w:t>, 104463. https://doi.org/10.1016/J.RESCONREC.2019.104463</w:t>
          </w:r>
        </w:p>
        <w:p w14:paraId="08B339E3" w14:textId="77777777" w:rsidR="00203CBA" w:rsidRPr="00203CBA" w:rsidRDefault="00203CBA">
          <w:pPr>
            <w:autoSpaceDE w:val="0"/>
            <w:autoSpaceDN w:val="0"/>
            <w:ind w:hanging="480"/>
            <w:divId w:val="1455098415"/>
            <w:rPr>
              <w:rFonts w:eastAsia="Times New Roman"/>
              <w:lang w:val="en-US"/>
            </w:rPr>
          </w:pPr>
          <w:r w:rsidRPr="00203CBA">
            <w:rPr>
              <w:rFonts w:eastAsia="Times New Roman"/>
              <w:lang w:val="en-US"/>
            </w:rPr>
            <w:t xml:space="preserve">Khalil, C., Al Hageh, C., Korfali, S., &amp; Khnayzer, R. S. (2018). Municipal leachates health risks: Chemical and cytotoxicity assessment from regulated and unregulated municipal dumpsites in Lebanon. </w:t>
          </w:r>
          <w:r w:rsidRPr="00203CBA">
            <w:rPr>
              <w:rFonts w:eastAsia="Times New Roman"/>
              <w:i/>
              <w:iCs/>
              <w:lang w:val="en-US"/>
            </w:rPr>
            <w:t>Chemosphere</w:t>
          </w:r>
          <w:r w:rsidRPr="00203CBA">
            <w:rPr>
              <w:rFonts w:eastAsia="Times New Roman"/>
              <w:lang w:val="en-US"/>
            </w:rPr>
            <w:t xml:space="preserve">, </w:t>
          </w:r>
          <w:r w:rsidRPr="00203CBA">
            <w:rPr>
              <w:rFonts w:eastAsia="Times New Roman"/>
              <w:i/>
              <w:iCs/>
              <w:lang w:val="en-US"/>
            </w:rPr>
            <w:t>208</w:t>
          </w:r>
          <w:r w:rsidRPr="00203CBA">
            <w:rPr>
              <w:rFonts w:eastAsia="Times New Roman"/>
              <w:lang w:val="en-US"/>
            </w:rPr>
            <w:t>, 1–13. https://doi.org/10.1016/J.CHEMOSPHERE.2018.05.151</w:t>
          </w:r>
        </w:p>
        <w:p w14:paraId="5EC066A5" w14:textId="77777777" w:rsidR="00203CBA" w:rsidRPr="00203CBA" w:rsidRDefault="00203CBA">
          <w:pPr>
            <w:autoSpaceDE w:val="0"/>
            <w:autoSpaceDN w:val="0"/>
            <w:ind w:hanging="480"/>
            <w:divId w:val="804540091"/>
            <w:rPr>
              <w:rFonts w:eastAsia="Times New Roman"/>
              <w:lang w:val="en-US"/>
            </w:rPr>
          </w:pPr>
          <w:r w:rsidRPr="00203CBA">
            <w:rPr>
              <w:rFonts w:eastAsia="Times New Roman"/>
              <w:lang w:val="en-US"/>
            </w:rPr>
            <w:t xml:space="preserve">Liao, W., Liang, Z., Yu, Y., Li, G., Li, Y., &amp; An, T. (2021). Pollution profiles, removal performance and health risk reduction of malodorous volatile organic compounds emitted from municipal leachate treating process. </w:t>
          </w:r>
          <w:r w:rsidRPr="00203CBA">
            <w:rPr>
              <w:rFonts w:eastAsia="Times New Roman"/>
              <w:i/>
              <w:iCs/>
              <w:lang w:val="en-US"/>
            </w:rPr>
            <w:t>Journal of Cleaner Production</w:t>
          </w:r>
          <w:r w:rsidRPr="00203CBA">
            <w:rPr>
              <w:rFonts w:eastAsia="Times New Roman"/>
              <w:lang w:val="en-US"/>
            </w:rPr>
            <w:t xml:space="preserve">, </w:t>
          </w:r>
          <w:r w:rsidRPr="00203CBA">
            <w:rPr>
              <w:rFonts w:eastAsia="Times New Roman"/>
              <w:i/>
              <w:iCs/>
              <w:lang w:val="en-US"/>
            </w:rPr>
            <w:t>315</w:t>
          </w:r>
          <w:r w:rsidRPr="00203CBA">
            <w:rPr>
              <w:rFonts w:eastAsia="Times New Roman"/>
              <w:lang w:val="en-US"/>
            </w:rPr>
            <w:t>, 128141. https://doi.org/10.1016/J.JCLEPRO.2021.128141</w:t>
          </w:r>
        </w:p>
        <w:p w14:paraId="162EB617" w14:textId="77777777" w:rsidR="00203CBA" w:rsidRPr="00203CBA" w:rsidRDefault="00203CBA">
          <w:pPr>
            <w:autoSpaceDE w:val="0"/>
            <w:autoSpaceDN w:val="0"/>
            <w:ind w:hanging="480"/>
            <w:divId w:val="154608152"/>
            <w:rPr>
              <w:rFonts w:eastAsia="Times New Roman"/>
              <w:lang w:val="en-US"/>
            </w:rPr>
          </w:pPr>
          <w:r w:rsidRPr="00203CBA">
            <w:rPr>
              <w:rFonts w:eastAsia="Times New Roman"/>
              <w:lang w:val="en-US"/>
            </w:rPr>
            <w:t xml:space="preserve">Ma, S., Zhou, C., Pan, J., Yang, G., Sun, C., Liu, Y., Chen, X., &amp; Zhao, Z. (2022). Leachate from municipal solid waste landfills in a global perspective: Characteristics, influential factors and environmental risks. </w:t>
          </w:r>
          <w:r w:rsidRPr="00203CBA">
            <w:rPr>
              <w:rFonts w:eastAsia="Times New Roman"/>
              <w:i/>
              <w:iCs/>
              <w:lang w:val="en-US"/>
            </w:rPr>
            <w:t>Journal of Cleaner Production</w:t>
          </w:r>
          <w:r w:rsidRPr="00203CBA">
            <w:rPr>
              <w:rFonts w:eastAsia="Times New Roman"/>
              <w:lang w:val="en-US"/>
            </w:rPr>
            <w:t xml:space="preserve">, </w:t>
          </w:r>
          <w:r w:rsidRPr="00203CBA">
            <w:rPr>
              <w:rFonts w:eastAsia="Times New Roman"/>
              <w:i/>
              <w:iCs/>
              <w:lang w:val="en-US"/>
            </w:rPr>
            <w:t>333</w:t>
          </w:r>
          <w:r w:rsidRPr="00203CBA">
            <w:rPr>
              <w:rFonts w:eastAsia="Times New Roman"/>
              <w:lang w:val="en-US"/>
            </w:rPr>
            <w:t>, 130234. https://doi.org/10.1016/J.JCLEPRO.2021.130234</w:t>
          </w:r>
        </w:p>
        <w:p w14:paraId="190C4449" w14:textId="77777777" w:rsidR="00203CBA" w:rsidRPr="00203CBA" w:rsidRDefault="00203CBA">
          <w:pPr>
            <w:autoSpaceDE w:val="0"/>
            <w:autoSpaceDN w:val="0"/>
            <w:ind w:hanging="480"/>
            <w:divId w:val="285697314"/>
            <w:rPr>
              <w:rFonts w:eastAsia="Times New Roman"/>
              <w:lang w:val="en-US"/>
            </w:rPr>
          </w:pPr>
          <w:r w:rsidRPr="00203CBA">
            <w:rPr>
              <w:rFonts w:eastAsia="Times New Roman"/>
              <w:lang w:val="en-US"/>
            </w:rPr>
            <w:t xml:space="preserve">Madsen, A. M., Raulf, M., Duquenne, P., Graff, P., Cyprowski, M., Beswick, A., Laitinen, S., Rasmussen, P. U., Hinker, M., Kolk, A., Górny, R. L., Oppliger, A., &amp; Crook, B. (2021). Review of biological risks associated with the collection of municipal wastes. </w:t>
          </w:r>
          <w:r w:rsidRPr="00203CBA">
            <w:rPr>
              <w:rFonts w:eastAsia="Times New Roman"/>
              <w:i/>
              <w:iCs/>
              <w:lang w:val="en-US"/>
            </w:rPr>
            <w:t>Science of The Total Environment</w:t>
          </w:r>
          <w:r w:rsidRPr="00203CBA">
            <w:rPr>
              <w:rFonts w:eastAsia="Times New Roman"/>
              <w:lang w:val="en-US"/>
            </w:rPr>
            <w:t xml:space="preserve">, </w:t>
          </w:r>
          <w:r w:rsidRPr="00203CBA">
            <w:rPr>
              <w:rFonts w:eastAsia="Times New Roman"/>
              <w:i/>
              <w:iCs/>
              <w:lang w:val="en-US"/>
            </w:rPr>
            <w:t>791</w:t>
          </w:r>
          <w:r w:rsidRPr="00203CBA">
            <w:rPr>
              <w:rFonts w:eastAsia="Times New Roman"/>
              <w:lang w:val="en-US"/>
            </w:rPr>
            <w:t>, 148287. https://doi.org/10.1016/J.SCITOTENV.2021.148287</w:t>
          </w:r>
        </w:p>
        <w:p w14:paraId="06A45347" w14:textId="77777777" w:rsidR="00203CBA" w:rsidRPr="00203CBA" w:rsidRDefault="00203CBA">
          <w:pPr>
            <w:autoSpaceDE w:val="0"/>
            <w:autoSpaceDN w:val="0"/>
            <w:ind w:hanging="480"/>
            <w:divId w:val="1693189472"/>
            <w:rPr>
              <w:rFonts w:eastAsia="Times New Roman"/>
              <w:lang w:val="en-US"/>
            </w:rPr>
          </w:pPr>
          <w:r w:rsidRPr="00203CBA">
            <w:rPr>
              <w:rFonts w:eastAsia="Times New Roman"/>
              <w:lang w:val="en-US"/>
            </w:rPr>
            <w:t xml:space="preserve">Manheim, D. C., Yeşiller, N., Hanson, J. L., &amp; Blake, D. R. (2024a). Climate impacts of landfill gas emissions: Analysis for 20-year and 100-year time horizons. </w:t>
          </w:r>
          <w:r w:rsidRPr="00203CBA">
            <w:rPr>
              <w:rFonts w:eastAsia="Times New Roman"/>
              <w:i/>
              <w:iCs/>
              <w:lang w:val="en-US"/>
            </w:rPr>
            <w:t>Waste Management</w:t>
          </w:r>
          <w:r w:rsidRPr="00203CBA">
            <w:rPr>
              <w:rFonts w:eastAsia="Times New Roman"/>
              <w:lang w:val="en-US"/>
            </w:rPr>
            <w:t xml:space="preserve">, </w:t>
          </w:r>
          <w:r w:rsidRPr="00203CBA">
            <w:rPr>
              <w:rFonts w:eastAsia="Times New Roman"/>
              <w:i/>
              <w:iCs/>
              <w:lang w:val="en-US"/>
            </w:rPr>
            <w:t>186</w:t>
          </w:r>
          <w:r w:rsidRPr="00203CBA">
            <w:rPr>
              <w:rFonts w:eastAsia="Times New Roman"/>
              <w:lang w:val="en-US"/>
            </w:rPr>
            <w:t>, 318–330. https://doi.org/10.1016/J.WASMAN.2024.06.015</w:t>
          </w:r>
        </w:p>
        <w:p w14:paraId="691B8B74" w14:textId="77777777" w:rsidR="00203CBA" w:rsidRDefault="00203CBA">
          <w:pPr>
            <w:autoSpaceDE w:val="0"/>
            <w:autoSpaceDN w:val="0"/>
            <w:ind w:hanging="480"/>
            <w:divId w:val="1249803829"/>
            <w:rPr>
              <w:rFonts w:eastAsia="Times New Roman"/>
            </w:rPr>
          </w:pPr>
          <w:r w:rsidRPr="00203CBA">
            <w:rPr>
              <w:rFonts w:eastAsia="Times New Roman"/>
              <w:lang w:val="en-US"/>
            </w:rPr>
            <w:t xml:space="preserve">Manheim, D. C., Yeşiller, N., Hanson, J. L., &amp; Blake, D. R. (2024b). Climate impacts of landfill gas emissions: Analysis for 20-year and 100-year time horizons. </w:t>
          </w:r>
          <w:r>
            <w:rPr>
              <w:rFonts w:eastAsia="Times New Roman"/>
              <w:i/>
              <w:iCs/>
            </w:rPr>
            <w:t>Waste Management</w:t>
          </w:r>
          <w:r>
            <w:rPr>
              <w:rFonts w:eastAsia="Times New Roman"/>
            </w:rPr>
            <w:t xml:space="preserve">, </w:t>
          </w:r>
          <w:r>
            <w:rPr>
              <w:rFonts w:eastAsia="Times New Roman"/>
              <w:i/>
              <w:iCs/>
            </w:rPr>
            <w:t>186</w:t>
          </w:r>
          <w:r>
            <w:rPr>
              <w:rFonts w:eastAsia="Times New Roman"/>
            </w:rPr>
            <w:t>, 318–330. https://doi.org/10.1016/J.WASMAN.2024.06.015</w:t>
          </w:r>
        </w:p>
        <w:p w14:paraId="60C1D7FA" w14:textId="77777777" w:rsidR="00203CBA" w:rsidRPr="00203CBA" w:rsidRDefault="00203CBA">
          <w:pPr>
            <w:autoSpaceDE w:val="0"/>
            <w:autoSpaceDN w:val="0"/>
            <w:ind w:hanging="480"/>
            <w:divId w:val="1593515361"/>
            <w:rPr>
              <w:rFonts w:eastAsia="Times New Roman"/>
              <w:lang w:val="en-US"/>
            </w:rPr>
          </w:pPr>
          <w:r>
            <w:rPr>
              <w:rFonts w:eastAsia="Times New Roman"/>
            </w:rPr>
            <w:lastRenderedPageBreak/>
            <w:t xml:space="preserve">Margallo, M., Ziegler-Rodriguez, K., Vázquez-Rowe, I., Aldaco, R., Irabien, Á., &amp; Kahhat, R. (2019). </w:t>
          </w:r>
          <w:r w:rsidRPr="00203CBA">
            <w:rPr>
              <w:rFonts w:eastAsia="Times New Roman"/>
              <w:lang w:val="en-US"/>
            </w:rPr>
            <w:t xml:space="preserve">Enhancing waste management strategies in Latin America under a holistic environmental assessment perspective: A review for policy support. </w:t>
          </w:r>
          <w:r w:rsidRPr="00203CBA">
            <w:rPr>
              <w:rFonts w:eastAsia="Times New Roman"/>
              <w:i/>
              <w:iCs/>
              <w:lang w:val="en-US"/>
            </w:rPr>
            <w:t>Science of The Total Environment</w:t>
          </w:r>
          <w:r w:rsidRPr="00203CBA">
            <w:rPr>
              <w:rFonts w:eastAsia="Times New Roman"/>
              <w:lang w:val="en-US"/>
            </w:rPr>
            <w:t xml:space="preserve">, </w:t>
          </w:r>
          <w:r w:rsidRPr="00203CBA">
            <w:rPr>
              <w:rFonts w:eastAsia="Times New Roman"/>
              <w:i/>
              <w:iCs/>
              <w:lang w:val="en-US"/>
            </w:rPr>
            <w:t>689</w:t>
          </w:r>
          <w:r w:rsidRPr="00203CBA">
            <w:rPr>
              <w:rFonts w:eastAsia="Times New Roman"/>
              <w:lang w:val="en-US"/>
            </w:rPr>
            <w:t>, 1255–1275. https://doi.org/10.1016/J.SCITOTENV.2019.06.393</w:t>
          </w:r>
        </w:p>
        <w:p w14:paraId="07876ECF" w14:textId="77777777" w:rsidR="00203CBA" w:rsidRPr="00203CBA" w:rsidRDefault="00203CBA">
          <w:pPr>
            <w:autoSpaceDE w:val="0"/>
            <w:autoSpaceDN w:val="0"/>
            <w:ind w:hanging="480"/>
            <w:divId w:val="626014553"/>
            <w:rPr>
              <w:rFonts w:eastAsia="Times New Roman"/>
              <w:lang w:val="en-US"/>
            </w:rPr>
          </w:pPr>
          <w:r w:rsidRPr="00203CBA">
            <w:rPr>
              <w:rFonts w:eastAsia="Times New Roman"/>
              <w:lang w:val="en-US"/>
            </w:rPr>
            <w:t xml:space="preserve">Meyer, A. (2015). Does education increase pro-environmental behavior? Evidence from Europe. </w:t>
          </w:r>
          <w:r w:rsidRPr="00203CBA">
            <w:rPr>
              <w:rFonts w:eastAsia="Times New Roman"/>
              <w:i/>
              <w:iCs/>
              <w:lang w:val="en-US"/>
            </w:rPr>
            <w:t>Ecological Economics</w:t>
          </w:r>
          <w:r w:rsidRPr="00203CBA">
            <w:rPr>
              <w:rFonts w:eastAsia="Times New Roman"/>
              <w:lang w:val="en-US"/>
            </w:rPr>
            <w:t xml:space="preserve">, </w:t>
          </w:r>
          <w:r w:rsidRPr="00203CBA">
            <w:rPr>
              <w:rFonts w:eastAsia="Times New Roman"/>
              <w:i/>
              <w:iCs/>
              <w:lang w:val="en-US"/>
            </w:rPr>
            <w:t>116</w:t>
          </w:r>
          <w:r w:rsidRPr="00203CBA">
            <w:rPr>
              <w:rFonts w:eastAsia="Times New Roman"/>
              <w:lang w:val="en-US"/>
            </w:rPr>
            <w:t>, 108–121. https://doi.org/10.1016/J.ECOLECON.2015.04.018</w:t>
          </w:r>
        </w:p>
        <w:p w14:paraId="71B2BEA2" w14:textId="77777777" w:rsidR="00203CBA" w:rsidRPr="00203CBA" w:rsidRDefault="00203CBA">
          <w:pPr>
            <w:autoSpaceDE w:val="0"/>
            <w:autoSpaceDN w:val="0"/>
            <w:ind w:hanging="480"/>
            <w:divId w:val="354501401"/>
            <w:rPr>
              <w:rFonts w:eastAsia="Times New Roman"/>
              <w:lang w:val="en-US"/>
            </w:rPr>
          </w:pPr>
          <w:r w:rsidRPr="00203CBA">
            <w:rPr>
              <w:rFonts w:eastAsia="Times New Roman"/>
              <w:lang w:val="en-US"/>
            </w:rPr>
            <w:t xml:space="preserve">Miao, L., Yang, G., Tao, T., &amp; Peng, Y. (2019). Recent advances in nitrogen removal from landfill leachate using biological treatments – A review. </w:t>
          </w:r>
          <w:r w:rsidRPr="00203CBA">
            <w:rPr>
              <w:rFonts w:eastAsia="Times New Roman"/>
              <w:i/>
              <w:iCs/>
              <w:lang w:val="en-US"/>
            </w:rPr>
            <w:t>Journal of Environmental Management</w:t>
          </w:r>
          <w:r w:rsidRPr="00203CBA">
            <w:rPr>
              <w:rFonts w:eastAsia="Times New Roman"/>
              <w:lang w:val="en-US"/>
            </w:rPr>
            <w:t xml:space="preserve">, </w:t>
          </w:r>
          <w:r w:rsidRPr="00203CBA">
            <w:rPr>
              <w:rFonts w:eastAsia="Times New Roman"/>
              <w:i/>
              <w:iCs/>
              <w:lang w:val="en-US"/>
            </w:rPr>
            <w:t>235</w:t>
          </w:r>
          <w:r w:rsidRPr="00203CBA">
            <w:rPr>
              <w:rFonts w:eastAsia="Times New Roman"/>
              <w:lang w:val="en-US"/>
            </w:rPr>
            <w:t>, 178–185. https://doi.org/10.1016/J.JENVMAN.2019.01.057</w:t>
          </w:r>
        </w:p>
        <w:p w14:paraId="714838F8" w14:textId="77777777" w:rsidR="00203CBA" w:rsidRPr="00203CBA" w:rsidRDefault="00203CBA">
          <w:pPr>
            <w:autoSpaceDE w:val="0"/>
            <w:autoSpaceDN w:val="0"/>
            <w:ind w:hanging="480"/>
            <w:divId w:val="670986377"/>
            <w:rPr>
              <w:rFonts w:eastAsia="Times New Roman"/>
              <w:lang w:val="en-US"/>
            </w:rPr>
          </w:pPr>
          <w:r w:rsidRPr="00203CBA">
            <w:rPr>
              <w:rFonts w:eastAsia="Times New Roman"/>
              <w:lang w:val="en-US"/>
            </w:rPr>
            <w:t xml:space="preserve">Rajoo, K. S., Karam, D. S., Ismail, A., &amp; Arifin, A. (2020). Evaluating the leachate contamination impact of landfills and open dumpsites from developing countries using the proposed Leachate Pollution Index for Developing Countries (LPIDC). </w:t>
          </w:r>
          <w:r w:rsidRPr="00203CBA">
            <w:rPr>
              <w:rFonts w:eastAsia="Times New Roman"/>
              <w:i/>
              <w:iCs/>
              <w:lang w:val="en-US"/>
            </w:rPr>
            <w:t>Environmental Nanotechnology, Monitoring &amp; Management</w:t>
          </w:r>
          <w:r w:rsidRPr="00203CBA">
            <w:rPr>
              <w:rFonts w:eastAsia="Times New Roman"/>
              <w:lang w:val="en-US"/>
            </w:rPr>
            <w:t xml:space="preserve">, </w:t>
          </w:r>
          <w:r w:rsidRPr="00203CBA">
            <w:rPr>
              <w:rFonts w:eastAsia="Times New Roman"/>
              <w:i/>
              <w:iCs/>
              <w:lang w:val="en-US"/>
            </w:rPr>
            <w:t>14</w:t>
          </w:r>
          <w:r w:rsidRPr="00203CBA">
            <w:rPr>
              <w:rFonts w:eastAsia="Times New Roman"/>
              <w:lang w:val="en-US"/>
            </w:rPr>
            <w:t>, 100372. https://doi.org/10.1016/J.ENMM.2020.100372</w:t>
          </w:r>
        </w:p>
        <w:p w14:paraId="7ABE867D" w14:textId="77777777" w:rsidR="00203CBA" w:rsidRPr="00203CBA" w:rsidRDefault="00203CBA">
          <w:pPr>
            <w:autoSpaceDE w:val="0"/>
            <w:autoSpaceDN w:val="0"/>
            <w:ind w:hanging="480"/>
            <w:divId w:val="1638946137"/>
            <w:rPr>
              <w:rFonts w:eastAsia="Times New Roman"/>
              <w:lang w:val="en-US"/>
            </w:rPr>
          </w:pPr>
          <w:r w:rsidRPr="00203CBA">
            <w:rPr>
              <w:rFonts w:eastAsia="Times New Roman"/>
              <w:lang w:val="en-US"/>
            </w:rPr>
            <w:t xml:space="preserve">Ramprasad, C., Teja, H. C., Gowtham, V., &amp; Vikas, V. (2022). Quantification of landfill gas emissions and energy production potential in Tirupati Municipal solid waste disposal site by LandGEM mathematical model. </w:t>
          </w:r>
          <w:r w:rsidRPr="00203CBA">
            <w:rPr>
              <w:rFonts w:eastAsia="Times New Roman"/>
              <w:i/>
              <w:iCs/>
              <w:lang w:val="en-US"/>
            </w:rPr>
            <w:t>MethodsX</w:t>
          </w:r>
          <w:r w:rsidRPr="00203CBA">
            <w:rPr>
              <w:rFonts w:eastAsia="Times New Roman"/>
              <w:lang w:val="en-US"/>
            </w:rPr>
            <w:t xml:space="preserve">, </w:t>
          </w:r>
          <w:r w:rsidRPr="00203CBA">
            <w:rPr>
              <w:rFonts w:eastAsia="Times New Roman"/>
              <w:i/>
              <w:iCs/>
              <w:lang w:val="en-US"/>
            </w:rPr>
            <w:t>9</w:t>
          </w:r>
          <w:r w:rsidRPr="00203CBA">
            <w:rPr>
              <w:rFonts w:eastAsia="Times New Roman"/>
              <w:lang w:val="en-US"/>
            </w:rPr>
            <w:t>, 101869. https://doi.org/10.1016/J.MEX.2022.101869</w:t>
          </w:r>
        </w:p>
        <w:p w14:paraId="7A3A681C" w14:textId="77777777" w:rsidR="00203CBA" w:rsidRDefault="00203CBA">
          <w:pPr>
            <w:autoSpaceDE w:val="0"/>
            <w:autoSpaceDN w:val="0"/>
            <w:ind w:hanging="480"/>
            <w:divId w:val="1400667336"/>
            <w:rPr>
              <w:rFonts w:eastAsia="Times New Roman"/>
            </w:rPr>
          </w:pPr>
          <w:r w:rsidRPr="00203CBA">
            <w:rPr>
              <w:rFonts w:eastAsia="Times New Roman"/>
              <w:lang w:val="en-US"/>
            </w:rPr>
            <w:t xml:space="preserve">Rickenbacker, H., Brown, F., &amp; Bilec, M. (2019). Creating environmental consciousness in underserved communities: Implementation and outcomes of community-based environmental justice and air pollution research. </w:t>
          </w:r>
          <w:r>
            <w:rPr>
              <w:rFonts w:eastAsia="Times New Roman"/>
              <w:i/>
              <w:iCs/>
            </w:rPr>
            <w:t>Sustainable Cities and Society</w:t>
          </w:r>
          <w:r>
            <w:rPr>
              <w:rFonts w:eastAsia="Times New Roman"/>
            </w:rPr>
            <w:t xml:space="preserve">, </w:t>
          </w:r>
          <w:r>
            <w:rPr>
              <w:rFonts w:eastAsia="Times New Roman"/>
              <w:i/>
              <w:iCs/>
            </w:rPr>
            <w:t>47</w:t>
          </w:r>
          <w:r>
            <w:rPr>
              <w:rFonts w:eastAsia="Times New Roman"/>
            </w:rPr>
            <w:t>, 101473. https://doi.org/10.1016/J.SCS.2019.101473</w:t>
          </w:r>
        </w:p>
        <w:p w14:paraId="2DB9005F" w14:textId="77777777" w:rsidR="00203CBA" w:rsidRPr="00203CBA" w:rsidRDefault="00203CBA">
          <w:pPr>
            <w:autoSpaceDE w:val="0"/>
            <w:autoSpaceDN w:val="0"/>
            <w:ind w:hanging="480"/>
            <w:divId w:val="1054280310"/>
            <w:rPr>
              <w:rFonts w:eastAsia="Times New Roman"/>
              <w:lang w:val="en-US"/>
            </w:rPr>
          </w:pPr>
          <w:r>
            <w:rPr>
              <w:rFonts w:eastAsia="Times New Roman"/>
            </w:rPr>
            <w:lastRenderedPageBreak/>
            <w:t xml:space="preserve">Sánchez-Llorens, S., Agulló-Torres, A., Del Campo-Gomis, F. J., &amp; Martinez-Poveda, A. (2019). </w:t>
          </w:r>
          <w:r w:rsidRPr="00203CBA">
            <w:rPr>
              <w:rFonts w:eastAsia="Times New Roman"/>
              <w:lang w:val="en-US"/>
            </w:rPr>
            <w:t xml:space="preserve">Environmental consciousness differences between primary and secondary school students. </w:t>
          </w:r>
          <w:r w:rsidRPr="00203CBA">
            <w:rPr>
              <w:rFonts w:eastAsia="Times New Roman"/>
              <w:i/>
              <w:iCs/>
              <w:lang w:val="en-US"/>
            </w:rPr>
            <w:t>Journal of Cleaner Production</w:t>
          </w:r>
          <w:r w:rsidRPr="00203CBA">
            <w:rPr>
              <w:rFonts w:eastAsia="Times New Roman"/>
              <w:lang w:val="en-US"/>
            </w:rPr>
            <w:t xml:space="preserve">, </w:t>
          </w:r>
          <w:r w:rsidRPr="00203CBA">
            <w:rPr>
              <w:rFonts w:eastAsia="Times New Roman"/>
              <w:i/>
              <w:iCs/>
              <w:lang w:val="en-US"/>
            </w:rPr>
            <w:t>227</w:t>
          </w:r>
          <w:r w:rsidRPr="00203CBA">
            <w:rPr>
              <w:rFonts w:eastAsia="Times New Roman"/>
              <w:lang w:val="en-US"/>
            </w:rPr>
            <w:t>, 712–723. https://doi.org/10.1016/J.JCLEPRO.2019.04.251</w:t>
          </w:r>
        </w:p>
        <w:p w14:paraId="2D4FFC47" w14:textId="77777777" w:rsidR="00203CBA" w:rsidRPr="00203CBA" w:rsidRDefault="00203CBA">
          <w:pPr>
            <w:autoSpaceDE w:val="0"/>
            <w:autoSpaceDN w:val="0"/>
            <w:ind w:hanging="480"/>
            <w:divId w:val="1544711155"/>
            <w:rPr>
              <w:rFonts w:eastAsia="Times New Roman"/>
              <w:lang w:val="en-US"/>
            </w:rPr>
          </w:pPr>
          <w:r w:rsidRPr="00203CBA">
            <w:rPr>
              <w:rFonts w:eastAsia="Times New Roman"/>
              <w:lang w:val="en-US"/>
            </w:rPr>
            <w:t xml:space="preserve">Sangkachai, N., Gummow, B., Hayakijkosol, O., Suwanpakdee, S., &amp; Wiratsudakul, A. (2024). A review of risk factors at the human-animal-environmental interface of garbage dumps that are driving current and emerging zoonotic diseases. </w:t>
          </w:r>
          <w:r w:rsidRPr="00203CBA">
            <w:rPr>
              <w:rFonts w:eastAsia="Times New Roman"/>
              <w:i/>
              <w:iCs/>
              <w:lang w:val="en-US"/>
            </w:rPr>
            <w:t>One Health</w:t>
          </w:r>
          <w:r w:rsidRPr="00203CBA">
            <w:rPr>
              <w:rFonts w:eastAsia="Times New Roman"/>
              <w:lang w:val="en-US"/>
            </w:rPr>
            <w:t xml:space="preserve">, </w:t>
          </w:r>
          <w:r w:rsidRPr="00203CBA">
            <w:rPr>
              <w:rFonts w:eastAsia="Times New Roman"/>
              <w:i/>
              <w:iCs/>
              <w:lang w:val="en-US"/>
            </w:rPr>
            <w:t>19</w:t>
          </w:r>
          <w:r w:rsidRPr="00203CBA">
            <w:rPr>
              <w:rFonts w:eastAsia="Times New Roman"/>
              <w:lang w:val="en-US"/>
            </w:rPr>
            <w:t>, 100915. https://doi.org/10.1016/J.ONEHLT.2024.100915</w:t>
          </w:r>
        </w:p>
        <w:p w14:paraId="708DF95F" w14:textId="77777777" w:rsidR="00203CBA" w:rsidRPr="00203CBA" w:rsidRDefault="00203CBA">
          <w:pPr>
            <w:autoSpaceDE w:val="0"/>
            <w:autoSpaceDN w:val="0"/>
            <w:ind w:hanging="480"/>
            <w:divId w:val="73169565"/>
            <w:rPr>
              <w:rFonts w:eastAsia="Times New Roman"/>
              <w:lang w:val="en-US"/>
            </w:rPr>
          </w:pPr>
          <w:r w:rsidRPr="00203CBA">
            <w:rPr>
              <w:rFonts w:eastAsia="Times New Roman"/>
              <w:lang w:val="en-US"/>
            </w:rPr>
            <w:t xml:space="preserve">Shao, Y., Xia, M., Liu, J., Liu, X., &amp; Li, Z. (2021). Composition and profiles of volatile organic compounds during waste decomposition by the anaerobic bacteria purified from landfill. </w:t>
          </w:r>
          <w:r w:rsidRPr="00203CBA">
            <w:rPr>
              <w:rFonts w:eastAsia="Times New Roman"/>
              <w:i/>
              <w:iCs/>
              <w:lang w:val="en-US"/>
            </w:rPr>
            <w:t>Waste Management</w:t>
          </w:r>
          <w:r w:rsidRPr="00203CBA">
            <w:rPr>
              <w:rFonts w:eastAsia="Times New Roman"/>
              <w:lang w:val="en-US"/>
            </w:rPr>
            <w:t xml:space="preserve">, </w:t>
          </w:r>
          <w:r w:rsidRPr="00203CBA">
            <w:rPr>
              <w:rFonts w:eastAsia="Times New Roman"/>
              <w:i/>
              <w:iCs/>
              <w:lang w:val="en-US"/>
            </w:rPr>
            <w:t>126</w:t>
          </w:r>
          <w:r w:rsidRPr="00203CBA">
            <w:rPr>
              <w:rFonts w:eastAsia="Times New Roman"/>
              <w:lang w:val="en-US"/>
            </w:rPr>
            <w:t>, 466–475. https://doi.org/10.1016/J.WASMAN.2021.03.038</w:t>
          </w:r>
        </w:p>
        <w:p w14:paraId="11A49997" w14:textId="77777777" w:rsidR="00203CBA" w:rsidRPr="00203CBA" w:rsidRDefault="00203CBA">
          <w:pPr>
            <w:autoSpaceDE w:val="0"/>
            <w:autoSpaceDN w:val="0"/>
            <w:ind w:hanging="480"/>
            <w:divId w:val="308637702"/>
            <w:rPr>
              <w:rFonts w:eastAsia="Times New Roman"/>
              <w:lang w:val="en-US"/>
            </w:rPr>
          </w:pPr>
          <w:r w:rsidRPr="00203CBA">
            <w:rPr>
              <w:rFonts w:eastAsia="Times New Roman"/>
              <w:lang w:val="en-US"/>
            </w:rPr>
            <w:t xml:space="preserve">Teng, C., Zhou, K., Peng, C., &amp; Chen, W. (2021). Characterization and treatment of landfill leachate: A review. </w:t>
          </w:r>
          <w:r w:rsidRPr="00203CBA">
            <w:rPr>
              <w:rFonts w:eastAsia="Times New Roman"/>
              <w:i/>
              <w:iCs/>
              <w:lang w:val="en-US"/>
            </w:rPr>
            <w:t>Water Research</w:t>
          </w:r>
          <w:r w:rsidRPr="00203CBA">
            <w:rPr>
              <w:rFonts w:eastAsia="Times New Roman"/>
              <w:lang w:val="en-US"/>
            </w:rPr>
            <w:t xml:space="preserve">, </w:t>
          </w:r>
          <w:r w:rsidRPr="00203CBA">
            <w:rPr>
              <w:rFonts w:eastAsia="Times New Roman"/>
              <w:i/>
              <w:iCs/>
              <w:lang w:val="en-US"/>
            </w:rPr>
            <w:t>203</w:t>
          </w:r>
          <w:r w:rsidRPr="00203CBA">
            <w:rPr>
              <w:rFonts w:eastAsia="Times New Roman"/>
              <w:lang w:val="en-US"/>
            </w:rPr>
            <w:t>, 117525. https://doi.org/10.1016/J.WATRES.2021.117525</w:t>
          </w:r>
        </w:p>
        <w:p w14:paraId="72A4F4DE" w14:textId="77777777" w:rsidR="00203CBA" w:rsidRPr="00203CBA" w:rsidRDefault="00203CBA">
          <w:pPr>
            <w:autoSpaceDE w:val="0"/>
            <w:autoSpaceDN w:val="0"/>
            <w:ind w:hanging="480"/>
            <w:divId w:val="1101681845"/>
            <w:rPr>
              <w:rFonts w:eastAsia="Times New Roman"/>
              <w:lang w:val="en-US"/>
            </w:rPr>
          </w:pPr>
          <w:r w:rsidRPr="00203CBA">
            <w:rPr>
              <w:rFonts w:eastAsia="Times New Roman"/>
              <w:lang w:val="en-US"/>
            </w:rPr>
            <w:t xml:space="preserve">Tigini, V., Prigione, V., &amp; Varese, G. C. (2014). Mycological and ecotoxicological characterisation of landfill leachate before and after traditional treatments. </w:t>
          </w:r>
          <w:r w:rsidRPr="00203CBA">
            <w:rPr>
              <w:rFonts w:eastAsia="Times New Roman"/>
              <w:i/>
              <w:iCs/>
              <w:lang w:val="en-US"/>
            </w:rPr>
            <w:t>Science of The Total Environment</w:t>
          </w:r>
          <w:r w:rsidRPr="00203CBA">
            <w:rPr>
              <w:rFonts w:eastAsia="Times New Roman"/>
              <w:lang w:val="en-US"/>
            </w:rPr>
            <w:t xml:space="preserve">, </w:t>
          </w:r>
          <w:r w:rsidRPr="00203CBA">
            <w:rPr>
              <w:rFonts w:eastAsia="Times New Roman"/>
              <w:i/>
              <w:iCs/>
              <w:lang w:val="en-US"/>
            </w:rPr>
            <w:t>487</w:t>
          </w:r>
          <w:r w:rsidRPr="00203CBA">
            <w:rPr>
              <w:rFonts w:eastAsia="Times New Roman"/>
              <w:lang w:val="en-US"/>
            </w:rPr>
            <w:t>(1), 335–341. https://doi.org/10.1016/J.SCITOTENV.2014.04.026</w:t>
          </w:r>
        </w:p>
        <w:p w14:paraId="3D52DFA3" w14:textId="77777777" w:rsidR="00203CBA" w:rsidRPr="00203CBA" w:rsidRDefault="00203CBA">
          <w:pPr>
            <w:autoSpaceDE w:val="0"/>
            <w:autoSpaceDN w:val="0"/>
            <w:ind w:hanging="480"/>
            <w:divId w:val="993217201"/>
            <w:rPr>
              <w:rFonts w:eastAsia="Times New Roman"/>
              <w:lang w:val="en-US"/>
            </w:rPr>
          </w:pPr>
          <w:r w:rsidRPr="00203CBA">
            <w:rPr>
              <w:rFonts w:eastAsia="Times New Roman"/>
              <w:lang w:val="en-US"/>
            </w:rPr>
            <w:t xml:space="preserve">van de Wetering, J., Leijten, P., Spitzer, J., &amp; Thomaes, S. (2022). Does environmental education benefit environmental outcomes in children and adolescents? A meta-analysis. </w:t>
          </w:r>
          <w:r w:rsidRPr="00203CBA">
            <w:rPr>
              <w:rFonts w:eastAsia="Times New Roman"/>
              <w:i/>
              <w:iCs/>
              <w:lang w:val="en-US"/>
            </w:rPr>
            <w:t>Journal of Environmental Psychology</w:t>
          </w:r>
          <w:r w:rsidRPr="00203CBA">
            <w:rPr>
              <w:rFonts w:eastAsia="Times New Roman"/>
              <w:lang w:val="en-US"/>
            </w:rPr>
            <w:t xml:space="preserve">, </w:t>
          </w:r>
          <w:r w:rsidRPr="00203CBA">
            <w:rPr>
              <w:rFonts w:eastAsia="Times New Roman"/>
              <w:i/>
              <w:iCs/>
              <w:lang w:val="en-US"/>
            </w:rPr>
            <w:t>81</w:t>
          </w:r>
          <w:r w:rsidRPr="00203CBA">
            <w:rPr>
              <w:rFonts w:eastAsia="Times New Roman"/>
              <w:lang w:val="en-US"/>
            </w:rPr>
            <w:t>, 101782. https://doi.org/10.1016/J.JENVP.2022.101782</w:t>
          </w:r>
        </w:p>
        <w:p w14:paraId="2F5A34C7" w14:textId="77777777" w:rsidR="00203CBA" w:rsidRPr="00203CBA" w:rsidRDefault="00203CBA">
          <w:pPr>
            <w:autoSpaceDE w:val="0"/>
            <w:autoSpaceDN w:val="0"/>
            <w:ind w:hanging="480"/>
            <w:divId w:val="99180710"/>
            <w:rPr>
              <w:rFonts w:eastAsia="Times New Roman"/>
              <w:lang w:val="en-US"/>
            </w:rPr>
          </w:pPr>
          <w:r w:rsidRPr="00203CBA">
            <w:rPr>
              <w:rFonts w:eastAsia="Times New Roman"/>
              <w:lang w:val="en-US"/>
            </w:rPr>
            <w:lastRenderedPageBreak/>
            <w:t xml:space="preserve">van Midden, C., Harris, J., Shaw, L., Sizmur, T., &amp; Pawlett, M. (2023). The impact of anaerobic digestate on soil life: A review. In </w:t>
          </w:r>
          <w:r w:rsidRPr="00203CBA">
            <w:rPr>
              <w:rFonts w:eastAsia="Times New Roman"/>
              <w:i/>
              <w:iCs/>
              <w:lang w:val="en-US"/>
            </w:rPr>
            <w:t>Applied Soil Ecology</w:t>
          </w:r>
          <w:r w:rsidRPr="00203CBA">
            <w:rPr>
              <w:rFonts w:eastAsia="Times New Roman"/>
              <w:lang w:val="en-US"/>
            </w:rPr>
            <w:t xml:space="preserve"> (Vol. 191). https://doi.org/10.1016/j.apsoil.2023.105066</w:t>
          </w:r>
        </w:p>
        <w:p w14:paraId="32A7717D" w14:textId="77777777" w:rsidR="00203CBA" w:rsidRPr="00203CBA" w:rsidRDefault="00203CBA">
          <w:pPr>
            <w:autoSpaceDE w:val="0"/>
            <w:autoSpaceDN w:val="0"/>
            <w:ind w:hanging="480"/>
            <w:divId w:val="1541090233"/>
            <w:rPr>
              <w:rFonts w:eastAsia="Times New Roman"/>
              <w:lang w:val="en-US"/>
            </w:rPr>
          </w:pPr>
          <w:r w:rsidRPr="00203CBA">
            <w:rPr>
              <w:rFonts w:eastAsia="Times New Roman"/>
              <w:lang w:val="en-US"/>
            </w:rPr>
            <w:t xml:space="preserve">VanGulck, J. F., &amp; Rowe, R. K. (2004). Evolution of clog formation with time in columns permeated with synthetic landfill leachate. </w:t>
          </w:r>
          <w:r w:rsidRPr="00203CBA">
            <w:rPr>
              <w:rFonts w:eastAsia="Times New Roman"/>
              <w:i/>
              <w:iCs/>
              <w:lang w:val="en-US"/>
            </w:rPr>
            <w:t>Journal of Contaminant Hydrology</w:t>
          </w:r>
          <w:r w:rsidRPr="00203CBA">
            <w:rPr>
              <w:rFonts w:eastAsia="Times New Roman"/>
              <w:lang w:val="en-US"/>
            </w:rPr>
            <w:t xml:space="preserve">, </w:t>
          </w:r>
          <w:r w:rsidRPr="00203CBA">
            <w:rPr>
              <w:rFonts w:eastAsia="Times New Roman"/>
              <w:i/>
              <w:iCs/>
              <w:lang w:val="en-US"/>
            </w:rPr>
            <w:t>75</w:t>
          </w:r>
          <w:r w:rsidRPr="00203CBA">
            <w:rPr>
              <w:rFonts w:eastAsia="Times New Roman"/>
              <w:lang w:val="en-US"/>
            </w:rPr>
            <w:t>(1–2), 115–139. https://doi.org/10.1016/J.JCONHYD.2004.06.001</w:t>
          </w:r>
        </w:p>
        <w:p w14:paraId="5CB98EEB" w14:textId="77777777" w:rsidR="00203CBA" w:rsidRPr="00203CBA" w:rsidRDefault="00203CBA">
          <w:pPr>
            <w:autoSpaceDE w:val="0"/>
            <w:autoSpaceDN w:val="0"/>
            <w:ind w:hanging="480"/>
            <w:divId w:val="1705714045"/>
            <w:rPr>
              <w:rFonts w:eastAsia="Times New Roman"/>
              <w:lang w:val="en-US"/>
            </w:rPr>
          </w:pPr>
          <w:r w:rsidRPr="00203CBA">
            <w:rPr>
              <w:rFonts w:eastAsia="Times New Roman"/>
              <w:lang w:val="en-US"/>
            </w:rPr>
            <w:t xml:space="preserve">Vinti, G., Bauza, V., Clasen, T., Tudor, T., Zurbrügg, C., &amp; Vaccari, M. (2023). Health risks of solid waste management practices in rural Ghana: A semi-quantitative approach toward a solid waste safety plan. </w:t>
          </w:r>
          <w:r w:rsidRPr="00203CBA">
            <w:rPr>
              <w:rFonts w:eastAsia="Times New Roman"/>
              <w:i/>
              <w:iCs/>
              <w:lang w:val="en-US"/>
            </w:rPr>
            <w:t>Environmental Research</w:t>
          </w:r>
          <w:r w:rsidRPr="00203CBA">
            <w:rPr>
              <w:rFonts w:eastAsia="Times New Roman"/>
              <w:lang w:val="en-US"/>
            </w:rPr>
            <w:t xml:space="preserve">, </w:t>
          </w:r>
          <w:r w:rsidRPr="00203CBA">
            <w:rPr>
              <w:rFonts w:eastAsia="Times New Roman"/>
              <w:i/>
              <w:iCs/>
              <w:lang w:val="en-US"/>
            </w:rPr>
            <w:t>216</w:t>
          </w:r>
          <w:r w:rsidRPr="00203CBA">
            <w:rPr>
              <w:rFonts w:eastAsia="Times New Roman"/>
              <w:lang w:val="en-US"/>
            </w:rPr>
            <w:t>, 114728. https://doi.org/10.1016/J.ENVRES.2022.114728</w:t>
          </w:r>
        </w:p>
        <w:p w14:paraId="55ACA449" w14:textId="77777777" w:rsidR="00203CBA" w:rsidRPr="00203CBA" w:rsidRDefault="00203CBA">
          <w:pPr>
            <w:autoSpaceDE w:val="0"/>
            <w:autoSpaceDN w:val="0"/>
            <w:ind w:hanging="480"/>
            <w:divId w:val="1288775611"/>
            <w:rPr>
              <w:rFonts w:eastAsia="Times New Roman"/>
              <w:lang w:val="en-US"/>
            </w:rPr>
          </w:pPr>
          <w:r w:rsidRPr="00203CBA">
            <w:rPr>
              <w:rFonts w:eastAsia="Times New Roman"/>
              <w:lang w:val="en-US"/>
            </w:rPr>
            <w:t xml:space="preserve">Whitburn, J., Abrahamse, W., &amp; Linklater, W. (2023). Do environmental education fieldtrips strengthen children’s connection to nature and promote environmental behaviour or wellbeing? </w:t>
          </w:r>
          <w:r w:rsidRPr="00203CBA">
            <w:rPr>
              <w:rFonts w:eastAsia="Times New Roman"/>
              <w:i/>
              <w:iCs/>
              <w:lang w:val="en-US"/>
            </w:rPr>
            <w:t>Current Research in Ecological and Social Psychology</w:t>
          </w:r>
          <w:r w:rsidRPr="00203CBA">
            <w:rPr>
              <w:rFonts w:eastAsia="Times New Roman"/>
              <w:lang w:val="en-US"/>
            </w:rPr>
            <w:t xml:space="preserve">, </w:t>
          </w:r>
          <w:r w:rsidRPr="00203CBA">
            <w:rPr>
              <w:rFonts w:eastAsia="Times New Roman"/>
              <w:i/>
              <w:iCs/>
              <w:lang w:val="en-US"/>
            </w:rPr>
            <w:t>5</w:t>
          </w:r>
          <w:r w:rsidRPr="00203CBA">
            <w:rPr>
              <w:rFonts w:eastAsia="Times New Roman"/>
              <w:lang w:val="en-US"/>
            </w:rPr>
            <w:t>, 100163. https://doi.org/10.1016/J.CRESP.2023.100163</w:t>
          </w:r>
        </w:p>
        <w:p w14:paraId="5B277955" w14:textId="77777777" w:rsidR="00203CBA" w:rsidRPr="00203CBA" w:rsidRDefault="00203CBA">
          <w:pPr>
            <w:autoSpaceDE w:val="0"/>
            <w:autoSpaceDN w:val="0"/>
            <w:ind w:hanging="480"/>
            <w:divId w:val="1128204570"/>
            <w:rPr>
              <w:rFonts w:eastAsia="Times New Roman"/>
              <w:lang w:val="en-US"/>
            </w:rPr>
          </w:pPr>
          <w:r w:rsidRPr="00203CBA">
            <w:rPr>
              <w:rFonts w:eastAsia="Times New Roman"/>
              <w:lang w:val="en-US"/>
            </w:rPr>
            <w:t xml:space="preserve">Zhang, J., Qin, Q., Li, G., &amp; Tseng, C. H. (2021). Sustainable municipal waste management strategies through life cycle assessment method: A review. </w:t>
          </w:r>
          <w:r w:rsidRPr="00203CBA">
            <w:rPr>
              <w:rFonts w:eastAsia="Times New Roman"/>
              <w:i/>
              <w:iCs/>
              <w:lang w:val="en-US"/>
            </w:rPr>
            <w:t>Journal of Environmental Management</w:t>
          </w:r>
          <w:r w:rsidRPr="00203CBA">
            <w:rPr>
              <w:rFonts w:eastAsia="Times New Roman"/>
              <w:lang w:val="en-US"/>
            </w:rPr>
            <w:t xml:space="preserve">, </w:t>
          </w:r>
          <w:r w:rsidRPr="00203CBA">
            <w:rPr>
              <w:rFonts w:eastAsia="Times New Roman"/>
              <w:i/>
              <w:iCs/>
              <w:lang w:val="en-US"/>
            </w:rPr>
            <w:t>287</w:t>
          </w:r>
          <w:r w:rsidRPr="00203CBA">
            <w:rPr>
              <w:rFonts w:eastAsia="Times New Roman"/>
              <w:lang w:val="en-US"/>
            </w:rPr>
            <w:t>, 112238. https://doi.org/10.1016/J.JENVMAN.2021.112238</w:t>
          </w:r>
        </w:p>
        <w:p w14:paraId="1466928A" w14:textId="77777777" w:rsidR="00203CBA" w:rsidRDefault="00203CBA">
          <w:pPr>
            <w:autoSpaceDE w:val="0"/>
            <w:autoSpaceDN w:val="0"/>
            <w:ind w:hanging="480"/>
            <w:divId w:val="729815739"/>
            <w:rPr>
              <w:rFonts w:eastAsia="Times New Roman"/>
            </w:rPr>
          </w:pPr>
          <w:r w:rsidRPr="00203CBA">
            <w:rPr>
              <w:rFonts w:eastAsia="Times New Roman"/>
              <w:lang w:val="en-US"/>
            </w:rPr>
            <w:t xml:space="preserve">Ziegler-Rodriguez, K., Margallo, M., Aldaco, R., Vázquez-Rowe, I., &amp; Kahhat, R. (2019). Transitioning from open dumpsters to landfilling in Peru: Environmental benefits and challenges from a life-cycle perspective. </w:t>
          </w:r>
          <w:r>
            <w:rPr>
              <w:rFonts w:eastAsia="Times New Roman"/>
              <w:i/>
              <w:iCs/>
            </w:rPr>
            <w:t>Journal of Cleaner Production</w:t>
          </w:r>
          <w:r>
            <w:rPr>
              <w:rFonts w:eastAsia="Times New Roman"/>
            </w:rPr>
            <w:t xml:space="preserve">, </w:t>
          </w:r>
          <w:r>
            <w:rPr>
              <w:rFonts w:eastAsia="Times New Roman"/>
              <w:i/>
              <w:iCs/>
            </w:rPr>
            <w:t>229</w:t>
          </w:r>
          <w:r>
            <w:rPr>
              <w:rFonts w:eastAsia="Times New Roman"/>
            </w:rPr>
            <w:t>, 989–1003. https://doi.org/10.1016/J.JCLEPRO.2019.05.015</w:t>
          </w:r>
        </w:p>
        <w:p w14:paraId="3E96673E" w14:textId="3E1077BF" w:rsidR="00E42F25" w:rsidRDefault="00203CBA" w:rsidP="00DA4253">
          <w:pPr>
            <w:pStyle w:val="Sinespaciado"/>
          </w:pPr>
          <w:r>
            <w:rPr>
              <w:rFonts w:eastAsia="Times New Roman"/>
            </w:rPr>
            <w:t> </w:t>
          </w:r>
        </w:p>
      </w:sdtContent>
    </w:sdt>
    <w:sectPr w:rsidR="00E42F25">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F1726" w14:textId="77777777" w:rsidR="004C5825" w:rsidRDefault="004C5825" w:rsidP="004B2EB4">
      <w:pPr>
        <w:spacing w:line="240" w:lineRule="auto"/>
      </w:pPr>
      <w:r>
        <w:separator/>
      </w:r>
    </w:p>
  </w:endnote>
  <w:endnote w:type="continuationSeparator" w:id="0">
    <w:p w14:paraId="00267D5F" w14:textId="77777777" w:rsidR="004C5825" w:rsidRDefault="004C5825" w:rsidP="004B2E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623080"/>
      <w:docPartObj>
        <w:docPartGallery w:val="Page Numbers (Bottom of Page)"/>
        <w:docPartUnique/>
      </w:docPartObj>
    </w:sdtPr>
    <w:sdtEndPr/>
    <w:sdtContent>
      <w:p w14:paraId="09ADD06F" w14:textId="6E1D3CC0" w:rsidR="004B2EB4" w:rsidRDefault="004B2EB4">
        <w:pPr>
          <w:pStyle w:val="Piedepgina"/>
          <w:jc w:val="right"/>
        </w:pPr>
        <w:r>
          <w:fldChar w:fldCharType="begin"/>
        </w:r>
        <w:r>
          <w:instrText>PAGE   \* MERGEFORMAT</w:instrText>
        </w:r>
        <w:r>
          <w:fldChar w:fldCharType="separate"/>
        </w:r>
        <w:r>
          <w:rPr>
            <w:lang w:val="es-ES"/>
          </w:rPr>
          <w:t>2</w:t>
        </w:r>
        <w:r>
          <w:fldChar w:fldCharType="end"/>
        </w:r>
      </w:p>
    </w:sdtContent>
  </w:sdt>
  <w:p w14:paraId="410762BB" w14:textId="77777777" w:rsidR="004B2EB4" w:rsidRDefault="004B2E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FFA67" w14:textId="77777777" w:rsidR="004C5825" w:rsidRDefault="004C5825" w:rsidP="004B2EB4">
      <w:pPr>
        <w:spacing w:line="240" w:lineRule="auto"/>
      </w:pPr>
      <w:r>
        <w:separator/>
      </w:r>
    </w:p>
  </w:footnote>
  <w:footnote w:type="continuationSeparator" w:id="0">
    <w:p w14:paraId="3FB1985D" w14:textId="77777777" w:rsidR="004C5825" w:rsidRDefault="004C5825" w:rsidP="004B2E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7FF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B723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0147A"/>
    <w:multiLevelType w:val="hybridMultilevel"/>
    <w:tmpl w:val="91C6E9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EB26C4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133C4F"/>
    <w:multiLevelType w:val="hybridMultilevel"/>
    <w:tmpl w:val="C8DC2A0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15:restartNumberingAfterBreak="0">
    <w:nsid w:val="20673F09"/>
    <w:multiLevelType w:val="hybridMultilevel"/>
    <w:tmpl w:val="740EAE8A"/>
    <w:lvl w:ilvl="0" w:tplc="91643714">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1D4056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E92342"/>
    <w:multiLevelType w:val="hybridMultilevel"/>
    <w:tmpl w:val="43E621D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EBD526E"/>
    <w:multiLevelType w:val="hybridMultilevel"/>
    <w:tmpl w:val="F0E657D0"/>
    <w:lvl w:ilvl="0" w:tplc="280A000F">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D6025F3"/>
    <w:multiLevelType w:val="hybridMultilevel"/>
    <w:tmpl w:val="4AF04B8A"/>
    <w:lvl w:ilvl="0" w:tplc="9DA675BC">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5BC43034"/>
    <w:multiLevelType w:val="multilevel"/>
    <w:tmpl w:val="4582E9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5F263E"/>
    <w:multiLevelType w:val="hybridMultilevel"/>
    <w:tmpl w:val="8E7A67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FF92CBF"/>
    <w:multiLevelType w:val="hybridMultilevel"/>
    <w:tmpl w:val="253A80A4"/>
    <w:lvl w:ilvl="0" w:tplc="8FD2FB4C">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3A20EE1"/>
    <w:multiLevelType w:val="hybridMultilevel"/>
    <w:tmpl w:val="FDB6EC2C"/>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8EB48C0"/>
    <w:multiLevelType w:val="multilevel"/>
    <w:tmpl w:val="4582E9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2528A2"/>
    <w:multiLevelType w:val="hybridMultilevel"/>
    <w:tmpl w:val="B2A631C6"/>
    <w:lvl w:ilvl="0" w:tplc="4E1E3B2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716E6626"/>
    <w:multiLevelType w:val="hybridMultilevel"/>
    <w:tmpl w:val="117896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7AD87FC2"/>
    <w:multiLevelType w:val="hybridMultilevel"/>
    <w:tmpl w:val="75EC48C0"/>
    <w:lvl w:ilvl="0" w:tplc="280A000F">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BCA511E"/>
    <w:multiLevelType w:val="hybridMultilevel"/>
    <w:tmpl w:val="0ABAF030"/>
    <w:lvl w:ilvl="0" w:tplc="280A000F">
      <w:start w:val="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6"/>
  </w:num>
  <w:num w:numId="2">
    <w:abstractNumId w:val="16"/>
  </w:num>
  <w:num w:numId="3">
    <w:abstractNumId w:val="3"/>
  </w:num>
  <w:num w:numId="4">
    <w:abstractNumId w:val="2"/>
  </w:num>
  <w:num w:numId="5">
    <w:abstractNumId w:val="1"/>
  </w:num>
  <w:num w:numId="6">
    <w:abstractNumId w:val="14"/>
  </w:num>
  <w:num w:numId="7">
    <w:abstractNumId w:val="10"/>
  </w:num>
  <w:num w:numId="8">
    <w:abstractNumId w:val="12"/>
  </w:num>
  <w:num w:numId="9">
    <w:abstractNumId w:val="11"/>
  </w:num>
  <w:num w:numId="10">
    <w:abstractNumId w:val="0"/>
  </w:num>
  <w:num w:numId="11">
    <w:abstractNumId w:val="5"/>
  </w:num>
  <w:num w:numId="12">
    <w:abstractNumId w:val="9"/>
  </w:num>
  <w:num w:numId="13">
    <w:abstractNumId w:val="15"/>
  </w:num>
  <w:num w:numId="14">
    <w:abstractNumId w:val="17"/>
  </w:num>
  <w:num w:numId="15">
    <w:abstractNumId w:val="18"/>
  </w:num>
  <w:num w:numId="16">
    <w:abstractNumId w:val="8"/>
  </w:num>
  <w:num w:numId="17">
    <w:abstractNumId w:val="13"/>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B4"/>
    <w:rsid w:val="000A118B"/>
    <w:rsid w:val="000C3E0F"/>
    <w:rsid w:val="0015414C"/>
    <w:rsid w:val="001A7786"/>
    <w:rsid w:val="001C4941"/>
    <w:rsid w:val="001E4DC9"/>
    <w:rsid w:val="00203CBA"/>
    <w:rsid w:val="00243C8D"/>
    <w:rsid w:val="002C1448"/>
    <w:rsid w:val="004B2EB4"/>
    <w:rsid w:val="004C5825"/>
    <w:rsid w:val="00510C6B"/>
    <w:rsid w:val="00511588"/>
    <w:rsid w:val="005A7070"/>
    <w:rsid w:val="005B6878"/>
    <w:rsid w:val="006D1DBB"/>
    <w:rsid w:val="006D3AD4"/>
    <w:rsid w:val="006E07FF"/>
    <w:rsid w:val="00756AA8"/>
    <w:rsid w:val="007D53AC"/>
    <w:rsid w:val="00822504"/>
    <w:rsid w:val="008A7DB0"/>
    <w:rsid w:val="008F7196"/>
    <w:rsid w:val="009E7CAF"/>
    <w:rsid w:val="00CD54DD"/>
    <w:rsid w:val="00CE72B0"/>
    <w:rsid w:val="00D624CD"/>
    <w:rsid w:val="00D721AB"/>
    <w:rsid w:val="00DA4253"/>
    <w:rsid w:val="00E42F25"/>
    <w:rsid w:val="00E43C02"/>
    <w:rsid w:val="00FF34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F7E8B"/>
  <w15:chartTrackingRefBased/>
  <w15:docId w15:val="{A2621EEC-19AA-4C11-B674-DA349D7A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A 7MA EDI."/>
    <w:qFormat/>
    <w:rsid w:val="004B2EB4"/>
    <w:pPr>
      <w:spacing w:after="0" w:line="480" w:lineRule="auto"/>
      <w:ind w:firstLine="720"/>
      <w:jc w:val="both"/>
    </w:pPr>
    <w:rPr>
      <w:rFonts w:ascii="Times New Roman" w:eastAsia="Calibri" w:hAnsi="Times New Roman" w:cs="Times New Roman"/>
      <w:sz w:val="24"/>
    </w:rPr>
  </w:style>
  <w:style w:type="paragraph" w:styleId="Ttulo1">
    <w:name w:val="heading 1"/>
    <w:basedOn w:val="Normal"/>
    <w:next w:val="Normal"/>
    <w:link w:val="Ttulo1Car"/>
    <w:uiPriority w:val="9"/>
    <w:qFormat/>
    <w:rsid w:val="004B2EB4"/>
    <w:pPr>
      <w:keepNext/>
      <w:ind w:firstLine="0"/>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4B2EB4"/>
    <w:pPr>
      <w:keepNext/>
      <w:ind w:firstLine="0"/>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D721AB"/>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unhideWhenUsed/>
    <w:qFormat/>
    <w:rsid w:val="001C4941"/>
    <w:pPr>
      <w:keepNext/>
      <w:keepLines/>
      <w:ind w:firstLine="0"/>
      <w:jc w:val="center"/>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2EB4"/>
    <w:rPr>
      <w:rFonts w:ascii="Times New Roman" w:eastAsia="Times New Roman" w:hAnsi="Times New Roman" w:cs="Times New Roman"/>
      <w:b/>
      <w:bCs/>
      <w:kern w:val="32"/>
      <w:sz w:val="24"/>
      <w:szCs w:val="32"/>
    </w:rPr>
  </w:style>
  <w:style w:type="character" w:customStyle="1" w:styleId="Ttulo2Car">
    <w:name w:val="Título 2 Car"/>
    <w:basedOn w:val="Fuentedeprrafopredeter"/>
    <w:link w:val="Ttulo2"/>
    <w:uiPriority w:val="9"/>
    <w:rsid w:val="004B2EB4"/>
    <w:rPr>
      <w:rFonts w:ascii="Times New Roman" w:eastAsia="Times New Roman" w:hAnsi="Times New Roman" w:cs="Times New Roman"/>
      <w:b/>
      <w:bCs/>
      <w:iCs/>
      <w:sz w:val="24"/>
      <w:szCs w:val="28"/>
    </w:rPr>
  </w:style>
  <w:style w:type="character" w:styleId="nfasis">
    <w:name w:val="Emphasis"/>
    <w:uiPriority w:val="20"/>
    <w:qFormat/>
    <w:rsid w:val="004B2EB4"/>
    <w:rPr>
      <w:i/>
      <w:iCs/>
    </w:rPr>
  </w:style>
  <w:style w:type="paragraph" w:styleId="Encabezado">
    <w:name w:val="header"/>
    <w:basedOn w:val="Normal"/>
    <w:link w:val="EncabezadoCar"/>
    <w:uiPriority w:val="99"/>
    <w:unhideWhenUsed/>
    <w:rsid w:val="004B2EB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B2EB4"/>
    <w:rPr>
      <w:rFonts w:ascii="Times New Roman" w:eastAsia="Calibri" w:hAnsi="Times New Roman" w:cs="Times New Roman"/>
      <w:sz w:val="24"/>
    </w:rPr>
  </w:style>
  <w:style w:type="paragraph" w:styleId="Piedepgina">
    <w:name w:val="footer"/>
    <w:basedOn w:val="Normal"/>
    <w:link w:val="PiedepginaCar"/>
    <w:uiPriority w:val="99"/>
    <w:unhideWhenUsed/>
    <w:rsid w:val="004B2EB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B2EB4"/>
    <w:rPr>
      <w:rFonts w:ascii="Times New Roman" w:eastAsia="Calibri" w:hAnsi="Times New Roman" w:cs="Times New Roman"/>
      <w:sz w:val="24"/>
    </w:rPr>
  </w:style>
  <w:style w:type="character" w:styleId="Textodelmarcadordeposicin">
    <w:name w:val="Placeholder Text"/>
    <w:basedOn w:val="Fuentedeprrafopredeter"/>
    <w:uiPriority w:val="99"/>
    <w:semiHidden/>
    <w:rsid w:val="004B2EB4"/>
    <w:rPr>
      <w:color w:val="808080"/>
    </w:rPr>
  </w:style>
  <w:style w:type="paragraph" w:styleId="Sinespaciado">
    <w:name w:val="No Spacing"/>
    <w:uiPriority w:val="1"/>
    <w:qFormat/>
    <w:rsid w:val="00DA4253"/>
    <w:pPr>
      <w:spacing w:after="0" w:line="240" w:lineRule="auto"/>
      <w:ind w:firstLine="720"/>
      <w:jc w:val="both"/>
    </w:pPr>
    <w:rPr>
      <w:rFonts w:ascii="Times New Roman" w:eastAsia="Calibri" w:hAnsi="Times New Roman" w:cs="Times New Roman"/>
      <w:sz w:val="24"/>
    </w:rPr>
  </w:style>
  <w:style w:type="character" w:styleId="Textoennegrita">
    <w:name w:val="Strong"/>
    <w:basedOn w:val="Fuentedeprrafopredeter"/>
    <w:uiPriority w:val="22"/>
    <w:qFormat/>
    <w:rsid w:val="00DA4253"/>
    <w:rPr>
      <w:b/>
      <w:bCs/>
    </w:rPr>
  </w:style>
  <w:style w:type="character" w:customStyle="1" w:styleId="APASEPTIMACar">
    <w:name w:val="APA SEPTIMA Car"/>
    <w:basedOn w:val="Fuentedeprrafopredeter"/>
    <w:link w:val="APASEPTIMA"/>
    <w:locked/>
    <w:rsid w:val="008A7DB0"/>
    <w:rPr>
      <w:rFonts w:ascii="Times New Roman" w:hAnsi="Times New Roman" w:cs="Times New Roman"/>
      <w:sz w:val="24"/>
      <w:szCs w:val="26"/>
      <w:lang w:val="es-MX"/>
    </w:rPr>
  </w:style>
  <w:style w:type="paragraph" w:customStyle="1" w:styleId="APASEPTIMA">
    <w:name w:val="APA SEPTIMA"/>
    <w:basedOn w:val="Normal"/>
    <w:link w:val="APASEPTIMACar"/>
    <w:qFormat/>
    <w:rsid w:val="008A7DB0"/>
    <w:rPr>
      <w:rFonts w:eastAsiaTheme="minorHAnsi"/>
      <w:szCs w:val="26"/>
      <w:lang w:val="es-MX"/>
    </w:rPr>
  </w:style>
  <w:style w:type="character" w:customStyle="1" w:styleId="Ttulo3Car">
    <w:name w:val="Título 3 Car"/>
    <w:basedOn w:val="Fuentedeprrafopredeter"/>
    <w:link w:val="Ttulo3"/>
    <w:uiPriority w:val="9"/>
    <w:rsid w:val="00D721AB"/>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uiPriority w:val="35"/>
    <w:unhideWhenUsed/>
    <w:qFormat/>
    <w:rsid w:val="00203CBA"/>
    <w:pPr>
      <w:spacing w:after="200" w:line="240" w:lineRule="auto"/>
    </w:pPr>
    <w:rPr>
      <w:i/>
      <w:iCs/>
      <w:color w:val="44546A" w:themeColor="text2"/>
      <w:sz w:val="18"/>
      <w:szCs w:val="18"/>
    </w:rPr>
  </w:style>
  <w:style w:type="character" w:customStyle="1" w:styleId="Ttulo4Car">
    <w:name w:val="Título 4 Car"/>
    <w:basedOn w:val="Fuentedeprrafopredeter"/>
    <w:link w:val="Ttulo4"/>
    <w:uiPriority w:val="9"/>
    <w:rsid w:val="001C4941"/>
    <w:rPr>
      <w:rFonts w:ascii="Times New Roman" w:eastAsiaTheme="majorEastAsia" w:hAnsi="Times New Roman" w:cstheme="majorBidi"/>
      <w:b/>
      <w:iCs/>
      <w:sz w:val="24"/>
    </w:rPr>
  </w:style>
  <w:style w:type="paragraph" w:styleId="Ttulo">
    <w:name w:val="Title"/>
    <w:basedOn w:val="Normal"/>
    <w:next w:val="Normal"/>
    <w:link w:val="TtuloCar"/>
    <w:uiPriority w:val="10"/>
    <w:qFormat/>
    <w:rsid w:val="001C4941"/>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C494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785">
      <w:bodyDiv w:val="1"/>
      <w:marLeft w:val="0"/>
      <w:marRight w:val="0"/>
      <w:marTop w:val="0"/>
      <w:marBottom w:val="0"/>
      <w:divBdr>
        <w:top w:val="none" w:sz="0" w:space="0" w:color="auto"/>
        <w:left w:val="none" w:sz="0" w:space="0" w:color="auto"/>
        <w:bottom w:val="none" w:sz="0" w:space="0" w:color="auto"/>
        <w:right w:val="none" w:sz="0" w:space="0" w:color="auto"/>
      </w:divBdr>
    </w:div>
    <w:div w:id="31200053">
      <w:bodyDiv w:val="1"/>
      <w:marLeft w:val="0"/>
      <w:marRight w:val="0"/>
      <w:marTop w:val="0"/>
      <w:marBottom w:val="0"/>
      <w:divBdr>
        <w:top w:val="none" w:sz="0" w:space="0" w:color="auto"/>
        <w:left w:val="none" w:sz="0" w:space="0" w:color="auto"/>
        <w:bottom w:val="none" w:sz="0" w:space="0" w:color="auto"/>
        <w:right w:val="none" w:sz="0" w:space="0" w:color="auto"/>
      </w:divBdr>
    </w:div>
    <w:div w:id="55474076">
      <w:bodyDiv w:val="1"/>
      <w:marLeft w:val="0"/>
      <w:marRight w:val="0"/>
      <w:marTop w:val="0"/>
      <w:marBottom w:val="0"/>
      <w:divBdr>
        <w:top w:val="none" w:sz="0" w:space="0" w:color="auto"/>
        <w:left w:val="none" w:sz="0" w:space="0" w:color="auto"/>
        <w:bottom w:val="none" w:sz="0" w:space="0" w:color="auto"/>
        <w:right w:val="none" w:sz="0" w:space="0" w:color="auto"/>
      </w:divBdr>
    </w:div>
    <w:div w:id="65693935">
      <w:bodyDiv w:val="1"/>
      <w:marLeft w:val="0"/>
      <w:marRight w:val="0"/>
      <w:marTop w:val="0"/>
      <w:marBottom w:val="0"/>
      <w:divBdr>
        <w:top w:val="none" w:sz="0" w:space="0" w:color="auto"/>
        <w:left w:val="none" w:sz="0" w:space="0" w:color="auto"/>
        <w:bottom w:val="none" w:sz="0" w:space="0" w:color="auto"/>
        <w:right w:val="none" w:sz="0" w:space="0" w:color="auto"/>
      </w:divBdr>
      <w:divsChild>
        <w:div w:id="1897547469">
          <w:marLeft w:val="480"/>
          <w:marRight w:val="0"/>
          <w:marTop w:val="0"/>
          <w:marBottom w:val="0"/>
          <w:divBdr>
            <w:top w:val="none" w:sz="0" w:space="0" w:color="auto"/>
            <w:left w:val="none" w:sz="0" w:space="0" w:color="auto"/>
            <w:bottom w:val="none" w:sz="0" w:space="0" w:color="auto"/>
            <w:right w:val="none" w:sz="0" w:space="0" w:color="auto"/>
          </w:divBdr>
        </w:div>
        <w:div w:id="1251355516">
          <w:marLeft w:val="480"/>
          <w:marRight w:val="0"/>
          <w:marTop w:val="0"/>
          <w:marBottom w:val="0"/>
          <w:divBdr>
            <w:top w:val="none" w:sz="0" w:space="0" w:color="auto"/>
            <w:left w:val="none" w:sz="0" w:space="0" w:color="auto"/>
            <w:bottom w:val="none" w:sz="0" w:space="0" w:color="auto"/>
            <w:right w:val="none" w:sz="0" w:space="0" w:color="auto"/>
          </w:divBdr>
        </w:div>
        <w:div w:id="1305693930">
          <w:marLeft w:val="480"/>
          <w:marRight w:val="0"/>
          <w:marTop w:val="0"/>
          <w:marBottom w:val="0"/>
          <w:divBdr>
            <w:top w:val="none" w:sz="0" w:space="0" w:color="auto"/>
            <w:left w:val="none" w:sz="0" w:space="0" w:color="auto"/>
            <w:bottom w:val="none" w:sz="0" w:space="0" w:color="auto"/>
            <w:right w:val="none" w:sz="0" w:space="0" w:color="auto"/>
          </w:divBdr>
        </w:div>
        <w:div w:id="2032755940">
          <w:marLeft w:val="480"/>
          <w:marRight w:val="0"/>
          <w:marTop w:val="0"/>
          <w:marBottom w:val="0"/>
          <w:divBdr>
            <w:top w:val="none" w:sz="0" w:space="0" w:color="auto"/>
            <w:left w:val="none" w:sz="0" w:space="0" w:color="auto"/>
            <w:bottom w:val="none" w:sz="0" w:space="0" w:color="auto"/>
            <w:right w:val="none" w:sz="0" w:space="0" w:color="auto"/>
          </w:divBdr>
        </w:div>
        <w:div w:id="931662871">
          <w:marLeft w:val="480"/>
          <w:marRight w:val="0"/>
          <w:marTop w:val="0"/>
          <w:marBottom w:val="0"/>
          <w:divBdr>
            <w:top w:val="none" w:sz="0" w:space="0" w:color="auto"/>
            <w:left w:val="none" w:sz="0" w:space="0" w:color="auto"/>
            <w:bottom w:val="none" w:sz="0" w:space="0" w:color="auto"/>
            <w:right w:val="none" w:sz="0" w:space="0" w:color="auto"/>
          </w:divBdr>
        </w:div>
        <w:div w:id="1545826564">
          <w:marLeft w:val="480"/>
          <w:marRight w:val="0"/>
          <w:marTop w:val="0"/>
          <w:marBottom w:val="0"/>
          <w:divBdr>
            <w:top w:val="none" w:sz="0" w:space="0" w:color="auto"/>
            <w:left w:val="none" w:sz="0" w:space="0" w:color="auto"/>
            <w:bottom w:val="none" w:sz="0" w:space="0" w:color="auto"/>
            <w:right w:val="none" w:sz="0" w:space="0" w:color="auto"/>
          </w:divBdr>
        </w:div>
        <w:div w:id="1499888136">
          <w:marLeft w:val="480"/>
          <w:marRight w:val="0"/>
          <w:marTop w:val="0"/>
          <w:marBottom w:val="0"/>
          <w:divBdr>
            <w:top w:val="none" w:sz="0" w:space="0" w:color="auto"/>
            <w:left w:val="none" w:sz="0" w:space="0" w:color="auto"/>
            <w:bottom w:val="none" w:sz="0" w:space="0" w:color="auto"/>
            <w:right w:val="none" w:sz="0" w:space="0" w:color="auto"/>
          </w:divBdr>
        </w:div>
        <w:div w:id="715541326">
          <w:marLeft w:val="480"/>
          <w:marRight w:val="0"/>
          <w:marTop w:val="0"/>
          <w:marBottom w:val="0"/>
          <w:divBdr>
            <w:top w:val="none" w:sz="0" w:space="0" w:color="auto"/>
            <w:left w:val="none" w:sz="0" w:space="0" w:color="auto"/>
            <w:bottom w:val="none" w:sz="0" w:space="0" w:color="auto"/>
            <w:right w:val="none" w:sz="0" w:space="0" w:color="auto"/>
          </w:divBdr>
        </w:div>
        <w:div w:id="535699476">
          <w:marLeft w:val="480"/>
          <w:marRight w:val="0"/>
          <w:marTop w:val="0"/>
          <w:marBottom w:val="0"/>
          <w:divBdr>
            <w:top w:val="none" w:sz="0" w:space="0" w:color="auto"/>
            <w:left w:val="none" w:sz="0" w:space="0" w:color="auto"/>
            <w:bottom w:val="none" w:sz="0" w:space="0" w:color="auto"/>
            <w:right w:val="none" w:sz="0" w:space="0" w:color="auto"/>
          </w:divBdr>
        </w:div>
        <w:div w:id="858280123">
          <w:marLeft w:val="480"/>
          <w:marRight w:val="0"/>
          <w:marTop w:val="0"/>
          <w:marBottom w:val="0"/>
          <w:divBdr>
            <w:top w:val="none" w:sz="0" w:space="0" w:color="auto"/>
            <w:left w:val="none" w:sz="0" w:space="0" w:color="auto"/>
            <w:bottom w:val="none" w:sz="0" w:space="0" w:color="auto"/>
            <w:right w:val="none" w:sz="0" w:space="0" w:color="auto"/>
          </w:divBdr>
        </w:div>
        <w:div w:id="867525441">
          <w:marLeft w:val="480"/>
          <w:marRight w:val="0"/>
          <w:marTop w:val="0"/>
          <w:marBottom w:val="0"/>
          <w:divBdr>
            <w:top w:val="none" w:sz="0" w:space="0" w:color="auto"/>
            <w:left w:val="none" w:sz="0" w:space="0" w:color="auto"/>
            <w:bottom w:val="none" w:sz="0" w:space="0" w:color="auto"/>
            <w:right w:val="none" w:sz="0" w:space="0" w:color="auto"/>
          </w:divBdr>
        </w:div>
        <w:div w:id="1796098583">
          <w:marLeft w:val="480"/>
          <w:marRight w:val="0"/>
          <w:marTop w:val="0"/>
          <w:marBottom w:val="0"/>
          <w:divBdr>
            <w:top w:val="none" w:sz="0" w:space="0" w:color="auto"/>
            <w:left w:val="none" w:sz="0" w:space="0" w:color="auto"/>
            <w:bottom w:val="none" w:sz="0" w:space="0" w:color="auto"/>
            <w:right w:val="none" w:sz="0" w:space="0" w:color="auto"/>
          </w:divBdr>
        </w:div>
        <w:div w:id="1763718560">
          <w:marLeft w:val="480"/>
          <w:marRight w:val="0"/>
          <w:marTop w:val="0"/>
          <w:marBottom w:val="0"/>
          <w:divBdr>
            <w:top w:val="none" w:sz="0" w:space="0" w:color="auto"/>
            <w:left w:val="none" w:sz="0" w:space="0" w:color="auto"/>
            <w:bottom w:val="none" w:sz="0" w:space="0" w:color="auto"/>
            <w:right w:val="none" w:sz="0" w:space="0" w:color="auto"/>
          </w:divBdr>
        </w:div>
        <w:div w:id="1526795299">
          <w:marLeft w:val="480"/>
          <w:marRight w:val="0"/>
          <w:marTop w:val="0"/>
          <w:marBottom w:val="0"/>
          <w:divBdr>
            <w:top w:val="none" w:sz="0" w:space="0" w:color="auto"/>
            <w:left w:val="none" w:sz="0" w:space="0" w:color="auto"/>
            <w:bottom w:val="none" w:sz="0" w:space="0" w:color="auto"/>
            <w:right w:val="none" w:sz="0" w:space="0" w:color="auto"/>
          </w:divBdr>
        </w:div>
        <w:div w:id="480998795">
          <w:marLeft w:val="480"/>
          <w:marRight w:val="0"/>
          <w:marTop w:val="0"/>
          <w:marBottom w:val="0"/>
          <w:divBdr>
            <w:top w:val="none" w:sz="0" w:space="0" w:color="auto"/>
            <w:left w:val="none" w:sz="0" w:space="0" w:color="auto"/>
            <w:bottom w:val="none" w:sz="0" w:space="0" w:color="auto"/>
            <w:right w:val="none" w:sz="0" w:space="0" w:color="auto"/>
          </w:divBdr>
        </w:div>
        <w:div w:id="1879245863">
          <w:marLeft w:val="480"/>
          <w:marRight w:val="0"/>
          <w:marTop w:val="0"/>
          <w:marBottom w:val="0"/>
          <w:divBdr>
            <w:top w:val="none" w:sz="0" w:space="0" w:color="auto"/>
            <w:left w:val="none" w:sz="0" w:space="0" w:color="auto"/>
            <w:bottom w:val="none" w:sz="0" w:space="0" w:color="auto"/>
            <w:right w:val="none" w:sz="0" w:space="0" w:color="auto"/>
          </w:divBdr>
        </w:div>
        <w:div w:id="1200583083">
          <w:marLeft w:val="480"/>
          <w:marRight w:val="0"/>
          <w:marTop w:val="0"/>
          <w:marBottom w:val="0"/>
          <w:divBdr>
            <w:top w:val="none" w:sz="0" w:space="0" w:color="auto"/>
            <w:left w:val="none" w:sz="0" w:space="0" w:color="auto"/>
            <w:bottom w:val="none" w:sz="0" w:space="0" w:color="auto"/>
            <w:right w:val="none" w:sz="0" w:space="0" w:color="auto"/>
          </w:divBdr>
        </w:div>
        <w:div w:id="1674185144">
          <w:marLeft w:val="480"/>
          <w:marRight w:val="0"/>
          <w:marTop w:val="0"/>
          <w:marBottom w:val="0"/>
          <w:divBdr>
            <w:top w:val="none" w:sz="0" w:space="0" w:color="auto"/>
            <w:left w:val="none" w:sz="0" w:space="0" w:color="auto"/>
            <w:bottom w:val="none" w:sz="0" w:space="0" w:color="auto"/>
            <w:right w:val="none" w:sz="0" w:space="0" w:color="auto"/>
          </w:divBdr>
        </w:div>
        <w:div w:id="1646930834">
          <w:marLeft w:val="480"/>
          <w:marRight w:val="0"/>
          <w:marTop w:val="0"/>
          <w:marBottom w:val="0"/>
          <w:divBdr>
            <w:top w:val="none" w:sz="0" w:space="0" w:color="auto"/>
            <w:left w:val="none" w:sz="0" w:space="0" w:color="auto"/>
            <w:bottom w:val="none" w:sz="0" w:space="0" w:color="auto"/>
            <w:right w:val="none" w:sz="0" w:space="0" w:color="auto"/>
          </w:divBdr>
        </w:div>
        <w:div w:id="602111876">
          <w:marLeft w:val="480"/>
          <w:marRight w:val="0"/>
          <w:marTop w:val="0"/>
          <w:marBottom w:val="0"/>
          <w:divBdr>
            <w:top w:val="none" w:sz="0" w:space="0" w:color="auto"/>
            <w:left w:val="none" w:sz="0" w:space="0" w:color="auto"/>
            <w:bottom w:val="none" w:sz="0" w:space="0" w:color="auto"/>
            <w:right w:val="none" w:sz="0" w:space="0" w:color="auto"/>
          </w:divBdr>
        </w:div>
        <w:div w:id="552347239">
          <w:marLeft w:val="480"/>
          <w:marRight w:val="0"/>
          <w:marTop w:val="0"/>
          <w:marBottom w:val="0"/>
          <w:divBdr>
            <w:top w:val="none" w:sz="0" w:space="0" w:color="auto"/>
            <w:left w:val="none" w:sz="0" w:space="0" w:color="auto"/>
            <w:bottom w:val="none" w:sz="0" w:space="0" w:color="auto"/>
            <w:right w:val="none" w:sz="0" w:space="0" w:color="auto"/>
          </w:divBdr>
        </w:div>
        <w:div w:id="1350444502">
          <w:marLeft w:val="480"/>
          <w:marRight w:val="0"/>
          <w:marTop w:val="0"/>
          <w:marBottom w:val="0"/>
          <w:divBdr>
            <w:top w:val="none" w:sz="0" w:space="0" w:color="auto"/>
            <w:left w:val="none" w:sz="0" w:space="0" w:color="auto"/>
            <w:bottom w:val="none" w:sz="0" w:space="0" w:color="auto"/>
            <w:right w:val="none" w:sz="0" w:space="0" w:color="auto"/>
          </w:divBdr>
        </w:div>
        <w:div w:id="560948871">
          <w:marLeft w:val="480"/>
          <w:marRight w:val="0"/>
          <w:marTop w:val="0"/>
          <w:marBottom w:val="0"/>
          <w:divBdr>
            <w:top w:val="none" w:sz="0" w:space="0" w:color="auto"/>
            <w:left w:val="none" w:sz="0" w:space="0" w:color="auto"/>
            <w:bottom w:val="none" w:sz="0" w:space="0" w:color="auto"/>
            <w:right w:val="none" w:sz="0" w:space="0" w:color="auto"/>
          </w:divBdr>
        </w:div>
        <w:div w:id="1598052363">
          <w:marLeft w:val="480"/>
          <w:marRight w:val="0"/>
          <w:marTop w:val="0"/>
          <w:marBottom w:val="0"/>
          <w:divBdr>
            <w:top w:val="none" w:sz="0" w:space="0" w:color="auto"/>
            <w:left w:val="none" w:sz="0" w:space="0" w:color="auto"/>
            <w:bottom w:val="none" w:sz="0" w:space="0" w:color="auto"/>
            <w:right w:val="none" w:sz="0" w:space="0" w:color="auto"/>
          </w:divBdr>
        </w:div>
        <w:div w:id="898512766">
          <w:marLeft w:val="480"/>
          <w:marRight w:val="0"/>
          <w:marTop w:val="0"/>
          <w:marBottom w:val="0"/>
          <w:divBdr>
            <w:top w:val="none" w:sz="0" w:space="0" w:color="auto"/>
            <w:left w:val="none" w:sz="0" w:space="0" w:color="auto"/>
            <w:bottom w:val="none" w:sz="0" w:space="0" w:color="auto"/>
            <w:right w:val="none" w:sz="0" w:space="0" w:color="auto"/>
          </w:divBdr>
        </w:div>
        <w:div w:id="2096707247">
          <w:marLeft w:val="480"/>
          <w:marRight w:val="0"/>
          <w:marTop w:val="0"/>
          <w:marBottom w:val="0"/>
          <w:divBdr>
            <w:top w:val="none" w:sz="0" w:space="0" w:color="auto"/>
            <w:left w:val="none" w:sz="0" w:space="0" w:color="auto"/>
            <w:bottom w:val="none" w:sz="0" w:space="0" w:color="auto"/>
            <w:right w:val="none" w:sz="0" w:space="0" w:color="auto"/>
          </w:divBdr>
        </w:div>
        <w:div w:id="1944724549">
          <w:marLeft w:val="480"/>
          <w:marRight w:val="0"/>
          <w:marTop w:val="0"/>
          <w:marBottom w:val="0"/>
          <w:divBdr>
            <w:top w:val="none" w:sz="0" w:space="0" w:color="auto"/>
            <w:left w:val="none" w:sz="0" w:space="0" w:color="auto"/>
            <w:bottom w:val="none" w:sz="0" w:space="0" w:color="auto"/>
            <w:right w:val="none" w:sz="0" w:space="0" w:color="auto"/>
          </w:divBdr>
        </w:div>
        <w:div w:id="1973559764">
          <w:marLeft w:val="480"/>
          <w:marRight w:val="0"/>
          <w:marTop w:val="0"/>
          <w:marBottom w:val="0"/>
          <w:divBdr>
            <w:top w:val="none" w:sz="0" w:space="0" w:color="auto"/>
            <w:left w:val="none" w:sz="0" w:space="0" w:color="auto"/>
            <w:bottom w:val="none" w:sz="0" w:space="0" w:color="auto"/>
            <w:right w:val="none" w:sz="0" w:space="0" w:color="auto"/>
          </w:divBdr>
        </w:div>
        <w:div w:id="1549731123">
          <w:marLeft w:val="480"/>
          <w:marRight w:val="0"/>
          <w:marTop w:val="0"/>
          <w:marBottom w:val="0"/>
          <w:divBdr>
            <w:top w:val="none" w:sz="0" w:space="0" w:color="auto"/>
            <w:left w:val="none" w:sz="0" w:space="0" w:color="auto"/>
            <w:bottom w:val="none" w:sz="0" w:space="0" w:color="auto"/>
            <w:right w:val="none" w:sz="0" w:space="0" w:color="auto"/>
          </w:divBdr>
        </w:div>
        <w:div w:id="205411851">
          <w:marLeft w:val="480"/>
          <w:marRight w:val="0"/>
          <w:marTop w:val="0"/>
          <w:marBottom w:val="0"/>
          <w:divBdr>
            <w:top w:val="none" w:sz="0" w:space="0" w:color="auto"/>
            <w:left w:val="none" w:sz="0" w:space="0" w:color="auto"/>
            <w:bottom w:val="none" w:sz="0" w:space="0" w:color="auto"/>
            <w:right w:val="none" w:sz="0" w:space="0" w:color="auto"/>
          </w:divBdr>
        </w:div>
        <w:div w:id="174998271">
          <w:marLeft w:val="480"/>
          <w:marRight w:val="0"/>
          <w:marTop w:val="0"/>
          <w:marBottom w:val="0"/>
          <w:divBdr>
            <w:top w:val="none" w:sz="0" w:space="0" w:color="auto"/>
            <w:left w:val="none" w:sz="0" w:space="0" w:color="auto"/>
            <w:bottom w:val="none" w:sz="0" w:space="0" w:color="auto"/>
            <w:right w:val="none" w:sz="0" w:space="0" w:color="auto"/>
          </w:divBdr>
        </w:div>
        <w:div w:id="1342701676">
          <w:marLeft w:val="480"/>
          <w:marRight w:val="0"/>
          <w:marTop w:val="0"/>
          <w:marBottom w:val="0"/>
          <w:divBdr>
            <w:top w:val="none" w:sz="0" w:space="0" w:color="auto"/>
            <w:left w:val="none" w:sz="0" w:space="0" w:color="auto"/>
            <w:bottom w:val="none" w:sz="0" w:space="0" w:color="auto"/>
            <w:right w:val="none" w:sz="0" w:space="0" w:color="auto"/>
          </w:divBdr>
        </w:div>
        <w:div w:id="606276209">
          <w:marLeft w:val="480"/>
          <w:marRight w:val="0"/>
          <w:marTop w:val="0"/>
          <w:marBottom w:val="0"/>
          <w:divBdr>
            <w:top w:val="none" w:sz="0" w:space="0" w:color="auto"/>
            <w:left w:val="none" w:sz="0" w:space="0" w:color="auto"/>
            <w:bottom w:val="none" w:sz="0" w:space="0" w:color="auto"/>
            <w:right w:val="none" w:sz="0" w:space="0" w:color="auto"/>
          </w:divBdr>
        </w:div>
        <w:div w:id="349261726">
          <w:marLeft w:val="480"/>
          <w:marRight w:val="0"/>
          <w:marTop w:val="0"/>
          <w:marBottom w:val="0"/>
          <w:divBdr>
            <w:top w:val="none" w:sz="0" w:space="0" w:color="auto"/>
            <w:left w:val="none" w:sz="0" w:space="0" w:color="auto"/>
            <w:bottom w:val="none" w:sz="0" w:space="0" w:color="auto"/>
            <w:right w:val="none" w:sz="0" w:space="0" w:color="auto"/>
          </w:divBdr>
        </w:div>
        <w:div w:id="2042049291">
          <w:marLeft w:val="480"/>
          <w:marRight w:val="0"/>
          <w:marTop w:val="0"/>
          <w:marBottom w:val="0"/>
          <w:divBdr>
            <w:top w:val="none" w:sz="0" w:space="0" w:color="auto"/>
            <w:left w:val="none" w:sz="0" w:space="0" w:color="auto"/>
            <w:bottom w:val="none" w:sz="0" w:space="0" w:color="auto"/>
            <w:right w:val="none" w:sz="0" w:space="0" w:color="auto"/>
          </w:divBdr>
        </w:div>
        <w:div w:id="1089617253">
          <w:marLeft w:val="480"/>
          <w:marRight w:val="0"/>
          <w:marTop w:val="0"/>
          <w:marBottom w:val="0"/>
          <w:divBdr>
            <w:top w:val="none" w:sz="0" w:space="0" w:color="auto"/>
            <w:left w:val="none" w:sz="0" w:space="0" w:color="auto"/>
            <w:bottom w:val="none" w:sz="0" w:space="0" w:color="auto"/>
            <w:right w:val="none" w:sz="0" w:space="0" w:color="auto"/>
          </w:divBdr>
        </w:div>
        <w:div w:id="1790127046">
          <w:marLeft w:val="480"/>
          <w:marRight w:val="0"/>
          <w:marTop w:val="0"/>
          <w:marBottom w:val="0"/>
          <w:divBdr>
            <w:top w:val="none" w:sz="0" w:space="0" w:color="auto"/>
            <w:left w:val="none" w:sz="0" w:space="0" w:color="auto"/>
            <w:bottom w:val="none" w:sz="0" w:space="0" w:color="auto"/>
            <w:right w:val="none" w:sz="0" w:space="0" w:color="auto"/>
          </w:divBdr>
        </w:div>
        <w:div w:id="1867861429">
          <w:marLeft w:val="480"/>
          <w:marRight w:val="0"/>
          <w:marTop w:val="0"/>
          <w:marBottom w:val="0"/>
          <w:divBdr>
            <w:top w:val="none" w:sz="0" w:space="0" w:color="auto"/>
            <w:left w:val="none" w:sz="0" w:space="0" w:color="auto"/>
            <w:bottom w:val="none" w:sz="0" w:space="0" w:color="auto"/>
            <w:right w:val="none" w:sz="0" w:space="0" w:color="auto"/>
          </w:divBdr>
        </w:div>
        <w:div w:id="1200781682">
          <w:marLeft w:val="480"/>
          <w:marRight w:val="0"/>
          <w:marTop w:val="0"/>
          <w:marBottom w:val="0"/>
          <w:divBdr>
            <w:top w:val="none" w:sz="0" w:space="0" w:color="auto"/>
            <w:left w:val="none" w:sz="0" w:space="0" w:color="auto"/>
            <w:bottom w:val="none" w:sz="0" w:space="0" w:color="auto"/>
            <w:right w:val="none" w:sz="0" w:space="0" w:color="auto"/>
          </w:divBdr>
        </w:div>
        <w:div w:id="1150441396">
          <w:marLeft w:val="480"/>
          <w:marRight w:val="0"/>
          <w:marTop w:val="0"/>
          <w:marBottom w:val="0"/>
          <w:divBdr>
            <w:top w:val="none" w:sz="0" w:space="0" w:color="auto"/>
            <w:left w:val="none" w:sz="0" w:space="0" w:color="auto"/>
            <w:bottom w:val="none" w:sz="0" w:space="0" w:color="auto"/>
            <w:right w:val="none" w:sz="0" w:space="0" w:color="auto"/>
          </w:divBdr>
        </w:div>
        <w:div w:id="1104956269">
          <w:marLeft w:val="480"/>
          <w:marRight w:val="0"/>
          <w:marTop w:val="0"/>
          <w:marBottom w:val="0"/>
          <w:divBdr>
            <w:top w:val="none" w:sz="0" w:space="0" w:color="auto"/>
            <w:left w:val="none" w:sz="0" w:space="0" w:color="auto"/>
            <w:bottom w:val="none" w:sz="0" w:space="0" w:color="auto"/>
            <w:right w:val="none" w:sz="0" w:space="0" w:color="auto"/>
          </w:divBdr>
        </w:div>
        <w:div w:id="918293419">
          <w:marLeft w:val="480"/>
          <w:marRight w:val="0"/>
          <w:marTop w:val="0"/>
          <w:marBottom w:val="0"/>
          <w:divBdr>
            <w:top w:val="none" w:sz="0" w:space="0" w:color="auto"/>
            <w:left w:val="none" w:sz="0" w:space="0" w:color="auto"/>
            <w:bottom w:val="none" w:sz="0" w:space="0" w:color="auto"/>
            <w:right w:val="none" w:sz="0" w:space="0" w:color="auto"/>
          </w:divBdr>
        </w:div>
        <w:div w:id="691690430">
          <w:marLeft w:val="480"/>
          <w:marRight w:val="0"/>
          <w:marTop w:val="0"/>
          <w:marBottom w:val="0"/>
          <w:divBdr>
            <w:top w:val="none" w:sz="0" w:space="0" w:color="auto"/>
            <w:left w:val="none" w:sz="0" w:space="0" w:color="auto"/>
            <w:bottom w:val="none" w:sz="0" w:space="0" w:color="auto"/>
            <w:right w:val="none" w:sz="0" w:space="0" w:color="auto"/>
          </w:divBdr>
        </w:div>
        <w:div w:id="870265926">
          <w:marLeft w:val="480"/>
          <w:marRight w:val="0"/>
          <w:marTop w:val="0"/>
          <w:marBottom w:val="0"/>
          <w:divBdr>
            <w:top w:val="none" w:sz="0" w:space="0" w:color="auto"/>
            <w:left w:val="none" w:sz="0" w:space="0" w:color="auto"/>
            <w:bottom w:val="none" w:sz="0" w:space="0" w:color="auto"/>
            <w:right w:val="none" w:sz="0" w:space="0" w:color="auto"/>
          </w:divBdr>
        </w:div>
      </w:divsChild>
    </w:div>
    <w:div w:id="101606635">
      <w:bodyDiv w:val="1"/>
      <w:marLeft w:val="0"/>
      <w:marRight w:val="0"/>
      <w:marTop w:val="0"/>
      <w:marBottom w:val="0"/>
      <w:divBdr>
        <w:top w:val="none" w:sz="0" w:space="0" w:color="auto"/>
        <w:left w:val="none" w:sz="0" w:space="0" w:color="auto"/>
        <w:bottom w:val="none" w:sz="0" w:space="0" w:color="auto"/>
        <w:right w:val="none" w:sz="0" w:space="0" w:color="auto"/>
      </w:divBdr>
    </w:div>
    <w:div w:id="107241529">
      <w:bodyDiv w:val="1"/>
      <w:marLeft w:val="0"/>
      <w:marRight w:val="0"/>
      <w:marTop w:val="0"/>
      <w:marBottom w:val="0"/>
      <w:divBdr>
        <w:top w:val="none" w:sz="0" w:space="0" w:color="auto"/>
        <w:left w:val="none" w:sz="0" w:space="0" w:color="auto"/>
        <w:bottom w:val="none" w:sz="0" w:space="0" w:color="auto"/>
        <w:right w:val="none" w:sz="0" w:space="0" w:color="auto"/>
      </w:divBdr>
      <w:divsChild>
        <w:div w:id="281769925">
          <w:marLeft w:val="480"/>
          <w:marRight w:val="0"/>
          <w:marTop w:val="0"/>
          <w:marBottom w:val="0"/>
          <w:divBdr>
            <w:top w:val="none" w:sz="0" w:space="0" w:color="auto"/>
            <w:left w:val="none" w:sz="0" w:space="0" w:color="auto"/>
            <w:bottom w:val="none" w:sz="0" w:space="0" w:color="auto"/>
            <w:right w:val="none" w:sz="0" w:space="0" w:color="auto"/>
          </w:divBdr>
        </w:div>
        <w:div w:id="1884563145">
          <w:marLeft w:val="480"/>
          <w:marRight w:val="0"/>
          <w:marTop w:val="0"/>
          <w:marBottom w:val="0"/>
          <w:divBdr>
            <w:top w:val="none" w:sz="0" w:space="0" w:color="auto"/>
            <w:left w:val="none" w:sz="0" w:space="0" w:color="auto"/>
            <w:bottom w:val="none" w:sz="0" w:space="0" w:color="auto"/>
            <w:right w:val="none" w:sz="0" w:space="0" w:color="auto"/>
          </w:divBdr>
        </w:div>
        <w:div w:id="229658557">
          <w:marLeft w:val="480"/>
          <w:marRight w:val="0"/>
          <w:marTop w:val="0"/>
          <w:marBottom w:val="0"/>
          <w:divBdr>
            <w:top w:val="none" w:sz="0" w:space="0" w:color="auto"/>
            <w:left w:val="none" w:sz="0" w:space="0" w:color="auto"/>
            <w:bottom w:val="none" w:sz="0" w:space="0" w:color="auto"/>
            <w:right w:val="none" w:sz="0" w:space="0" w:color="auto"/>
          </w:divBdr>
        </w:div>
        <w:div w:id="473565724">
          <w:marLeft w:val="480"/>
          <w:marRight w:val="0"/>
          <w:marTop w:val="0"/>
          <w:marBottom w:val="0"/>
          <w:divBdr>
            <w:top w:val="none" w:sz="0" w:space="0" w:color="auto"/>
            <w:left w:val="none" w:sz="0" w:space="0" w:color="auto"/>
            <w:bottom w:val="none" w:sz="0" w:space="0" w:color="auto"/>
            <w:right w:val="none" w:sz="0" w:space="0" w:color="auto"/>
          </w:divBdr>
        </w:div>
        <w:div w:id="1541744465">
          <w:marLeft w:val="480"/>
          <w:marRight w:val="0"/>
          <w:marTop w:val="0"/>
          <w:marBottom w:val="0"/>
          <w:divBdr>
            <w:top w:val="none" w:sz="0" w:space="0" w:color="auto"/>
            <w:left w:val="none" w:sz="0" w:space="0" w:color="auto"/>
            <w:bottom w:val="none" w:sz="0" w:space="0" w:color="auto"/>
            <w:right w:val="none" w:sz="0" w:space="0" w:color="auto"/>
          </w:divBdr>
        </w:div>
        <w:div w:id="1676106119">
          <w:marLeft w:val="480"/>
          <w:marRight w:val="0"/>
          <w:marTop w:val="0"/>
          <w:marBottom w:val="0"/>
          <w:divBdr>
            <w:top w:val="none" w:sz="0" w:space="0" w:color="auto"/>
            <w:left w:val="none" w:sz="0" w:space="0" w:color="auto"/>
            <w:bottom w:val="none" w:sz="0" w:space="0" w:color="auto"/>
            <w:right w:val="none" w:sz="0" w:space="0" w:color="auto"/>
          </w:divBdr>
        </w:div>
        <w:div w:id="1037243351">
          <w:marLeft w:val="480"/>
          <w:marRight w:val="0"/>
          <w:marTop w:val="0"/>
          <w:marBottom w:val="0"/>
          <w:divBdr>
            <w:top w:val="none" w:sz="0" w:space="0" w:color="auto"/>
            <w:left w:val="none" w:sz="0" w:space="0" w:color="auto"/>
            <w:bottom w:val="none" w:sz="0" w:space="0" w:color="auto"/>
            <w:right w:val="none" w:sz="0" w:space="0" w:color="auto"/>
          </w:divBdr>
        </w:div>
        <w:div w:id="817767758">
          <w:marLeft w:val="480"/>
          <w:marRight w:val="0"/>
          <w:marTop w:val="0"/>
          <w:marBottom w:val="0"/>
          <w:divBdr>
            <w:top w:val="none" w:sz="0" w:space="0" w:color="auto"/>
            <w:left w:val="none" w:sz="0" w:space="0" w:color="auto"/>
            <w:bottom w:val="none" w:sz="0" w:space="0" w:color="auto"/>
            <w:right w:val="none" w:sz="0" w:space="0" w:color="auto"/>
          </w:divBdr>
        </w:div>
        <w:div w:id="1023677408">
          <w:marLeft w:val="480"/>
          <w:marRight w:val="0"/>
          <w:marTop w:val="0"/>
          <w:marBottom w:val="0"/>
          <w:divBdr>
            <w:top w:val="none" w:sz="0" w:space="0" w:color="auto"/>
            <w:left w:val="none" w:sz="0" w:space="0" w:color="auto"/>
            <w:bottom w:val="none" w:sz="0" w:space="0" w:color="auto"/>
            <w:right w:val="none" w:sz="0" w:space="0" w:color="auto"/>
          </w:divBdr>
        </w:div>
        <w:div w:id="2010907067">
          <w:marLeft w:val="480"/>
          <w:marRight w:val="0"/>
          <w:marTop w:val="0"/>
          <w:marBottom w:val="0"/>
          <w:divBdr>
            <w:top w:val="none" w:sz="0" w:space="0" w:color="auto"/>
            <w:left w:val="none" w:sz="0" w:space="0" w:color="auto"/>
            <w:bottom w:val="none" w:sz="0" w:space="0" w:color="auto"/>
            <w:right w:val="none" w:sz="0" w:space="0" w:color="auto"/>
          </w:divBdr>
        </w:div>
        <w:div w:id="1716662470">
          <w:marLeft w:val="480"/>
          <w:marRight w:val="0"/>
          <w:marTop w:val="0"/>
          <w:marBottom w:val="0"/>
          <w:divBdr>
            <w:top w:val="none" w:sz="0" w:space="0" w:color="auto"/>
            <w:left w:val="none" w:sz="0" w:space="0" w:color="auto"/>
            <w:bottom w:val="none" w:sz="0" w:space="0" w:color="auto"/>
            <w:right w:val="none" w:sz="0" w:space="0" w:color="auto"/>
          </w:divBdr>
        </w:div>
        <w:div w:id="540174114">
          <w:marLeft w:val="480"/>
          <w:marRight w:val="0"/>
          <w:marTop w:val="0"/>
          <w:marBottom w:val="0"/>
          <w:divBdr>
            <w:top w:val="none" w:sz="0" w:space="0" w:color="auto"/>
            <w:left w:val="none" w:sz="0" w:space="0" w:color="auto"/>
            <w:bottom w:val="none" w:sz="0" w:space="0" w:color="auto"/>
            <w:right w:val="none" w:sz="0" w:space="0" w:color="auto"/>
          </w:divBdr>
        </w:div>
        <w:div w:id="608247183">
          <w:marLeft w:val="480"/>
          <w:marRight w:val="0"/>
          <w:marTop w:val="0"/>
          <w:marBottom w:val="0"/>
          <w:divBdr>
            <w:top w:val="none" w:sz="0" w:space="0" w:color="auto"/>
            <w:left w:val="none" w:sz="0" w:space="0" w:color="auto"/>
            <w:bottom w:val="none" w:sz="0" w:space="0" w:color="auto"/>
            <w:right w:val="none" w:sz="0" w:space="0" w:color="auto"/>
          </w:divBdr>
        </w:div>
        <w:div w:id="2125735206">
          <w:marLeft w:val="480"/>
          <w:marRight w:val="0"/>
          <w:marTop w:val="0"/>
          <w:marBottom w:val="0"/>
          <w:divBdr>
            <w:top w:val="none" w:sz="0" w:space="0" w:color="auto"/>
            <w:left w:val="none" w:sz="0" w:space="0" w:color="auto"/>
            <w:bottom w:val="none" w:sz="0" w:space="0" w:color="auto"/>
            <w:right w:val="none" w:sz="0" w:space="0" w:color="auto"/>
          </w:divBdr>
        </w:div>
        <w:div w:id="1065764755">
          <w:marLeft w:val="480"/>
          <w:marRight w:val="0"/>
          <w:marTop w:val="0"/>
          <w:marBottom w:val="0"/>
          <w:divBdr>
            <w:top w:val="none" w:sz="0" w:space="0" w:color="auto"/>
            <w:left w:val="none" w:sz="0" w:space="0" w:color="auto"/>
            <w:bottom w:val="none" w:sz="0" w:space="0" w:color="auto"/>
            <w:right w:val="none" w:sz="0" w:space="0" w:color="auto"/>
          </w:divBdr>
        </w:div>
        <w:div w:id="1987739004">
          <w:marLeft w:val="480"/>
          <w:marRight w:val="0"/>
          <w:marTop w:val="0"/>
          <w:marBottom w:val="0"/>
          <w:divBdr>
            <w:top w:val="none" w:sz="0" w:space="0" w:color="auto"/>
            <w:left w:val="none" w:sz="0" w:space="0" w:color="auto"/>
            <w:bottom w:val="none" w:sz="0" w:space="0" w:color="auto"/>
            <w:right w:val="none" w:sz="0" w:space="0" w:color="auto"/>
          </w:divBdr>
        </w:div>
        <w:div w:id="813060284">
          <w:marLeft w:val="480"/>
          <w:marRight w:val="0"/>
          <w:marTop w:val="0"/>
          <w:marBottom w:val="0"/>
          <w:divBdr>
            <w:top w:val="none" w:sz="0" w:space="0" w:color="auto"/>
            <w:left w:val="none" w:sz="0" w:space="0" w:color="auto"/>
            <w:bottom w:val="none" w:sz="0" w:space="0" w:color="auto"/>
            <w:right w:val="none" w:sz="0" w:space="0" w:color="auto"/>
          </w:divBdr>
        </w:div>
        <w:div w:id="1406609770">
          <w:marLeft w:val="480"/>
          <w:marRight w:val="0"/>
          <w:marTop w:val="0"/>
          <w:marBottom w:val="0"/>
          <w:divBdr>
            <w:top w:val="none" w:sz="0" w:space="0" w:color="auto"/>
            <w:left w:val="none" w:sz="0" w:space="0" w:color="auto"/>
            <w:bottom w:val="none" w:sz="0" w:space="0" w:color="auto"/>
            <w:right w:val="none" w:sz="0" w:space="0" w:color="auto"/>
          </w:divBdr>
        </w:div>
        <w:div w:id="1689212347">
          <w:marLeft w:val="480"/>
          <w:marRight w:val="0"/>
          <w:marTop w:val="0"/>
          <w:marBottom w:val="0"/>
          <w:divBdr>
            <w:top w:val="none" w:sz="0" w:space="0" w:color="auto"/>
            <w:left w:val="none" w:sz="0" w:space="0" w:color="auto"/>
            <w:bottom w:val="none" w:sz="0" w:space="0" w:color="auto"/>
            <w:right w:val="none" w:sz="0" w:space="0" w:color="auto"/>
          </w:divBdr>
        </w:div>
        <w:div w:id="44263736">
          <w:marLeft w:val="480"/>
          <w:marRight w:val="0"/>
          <w:marTop w:val="0"/>
          <w:marBottom w:val="0"/>
          <w:divBdr>
            <w:top w:val="none" w:sz="0" w:space="0" w:color="auto"/>
            <w:left w:val="none" w:sz="0" w:space="0" w:color="auto"/>
            <w:bottom w:val="none" w:sz="0" w:space="0" w:color="auto"/>
            <w:right w:val="none" w:sz="0" w:space="0" w:color="auto"/>
          </w:divBdr>
        </w:div>
        <w:div w:id="1089425524">
          <w:marLeft w:val="480"/>
          <w:marRight w:val="0"/>
          <w:marTop w:val="0"/>
          <w:marBottom w:val="0"/>
          <w:divBdr>
            <w:top w:val="none" w:sz="0" w:space="0" w:color="auto"/>
            <w:left w:val="none" w:sz="0" w:space="0" w:color="auto"/>
            <w:bottom w:val="none" w:sz="0" w:space="0" w:color="auto"/>
            <w:right w:val="none" w:sz="0" w:space="0" w:color="auto"/>
          </w:divBdr>
        </w:div>
        <w:div w:id="99224141">
          <w:marLeft w:val="480"/>
          <w:marRight w:val="0"/>
          <w:marTop w:val="0"/>
          <w:marBottom w:val="0"/>
          <w:divBdr>
            <w:top w:val="none" w:sz="0" w:space="0" w:color="auto"/>
            <w:left w:val="none" w:sz="0" w:space="0" w:color="auto"/>
            <w:bottom w:val="none" w:sz="0" w:space="0" w:color="auto"/>
            <w:right w:val="none" w:sz="0" w:space="0" w:color="auto"/>
          </w:divBdr>
        </w:div>
        <w:div w:id="738751311">
          <w:marLeft w:val="480"/>
          <w:marRight w:val="0"/>
          <w:marTop w:val="0"/>
          <w:marBottom w:val="0"/>
          <w:divBdr>
            <w:top w:val="none" w:sz="0" w:space="0" w:color="auto"/>
            <w:left w:val="none" w:sz="0" w:space="0" w:color="auto"/>
            <w:bottom w:val="none" w:sz="0" w:space="0" w:color="auto"/>
            <w:right w:val="none" w:sz="0" w:space="0" w:color="auto"/>
          </w:divBdr>
        </w:div>
        <w:div w:id="1518420444">
          <w:marLeft w:val="480"/>
          <w:marRight w:val="0"/>
          <w:marTop w:val="0"/>
          <w:marBottom w:val="0"/>
          <w:divBdr>
            <w:top w:val="none" w:sz="0" w:space="0" w:color="auto"/>
            <w:left w:val="none" w:sz="0" w:space="0" w:color="auto"/>
            <w:bottom w:val="none" w:sz="0" w:space="0" w:color="auto"/>
            <w:right w:val="none" w:sz="0" w:space="0" w:color="auto"/>
          </w:divBdr>
        </w:div>
        <w:div w:id="869417139">
          <w:marLeft w:val="480"/>
          <w:marRight w:val="0"/>
          <w:marTop w:val="0"/>
          <w:marBottom w:val="0"/>
          <w:divBdr>
            <w:top w:val="none" w:sz="0" w:space="0" w:color="auto"/>
            <w:left w:val="none" w:sz="0" w:space="0" w:color="auto"/>
            <w:bottom w:val="none" w:sz="0" w:space="0" w:color="auto"/>
            <w:right w:val="none" w:sz="0" w:space="0" w:color="auto"/>
          </w:divBdr>
        </w:div>
        <w:div w:id="873881818">
          <w:marLeft w:val="480"/>
          <w:marRight w:val="0"/>
          <w:marTop w:val="0"/>
          <w:marBottom w:val="0"/>
          <w:divBdr>
            <w:top w:val="none" w:sz="0" w:space="0" w:color="auto"/>
            <w:left w:val="none" w:sz="0" w:space="0" w:color="auto"/>
            <w:bottom w:val="none" w:sz="0" w:space="0" w:color="auto"/>
            <w:right w:val="none" w:sz="0" w:space="0" w:color="auto"/>
          </w:divBdr>
        </w:div>
        <w:div w:id="754791395">
          <w:marLeft w:val="480"/>
          <w:marRight w:val="0"/>
          <w:marTop w:val="0"/>
          <w:marBottom w:val="0"/>
          <w:divBdr>
            <w:top w:val="none" w:sz="0" w:space="0" w:color="auto"/>
            <w:left w:val="none" w:sz="0" w:space="0" w:color="auto"/>
            <w:bottom w:val="none" w:sz="0" w:space="0" w:color="auto"/>
            <w:right w:val="none" w:sz="0" w:space="0" w:color="auto"/>
          </w:divBdr>
        </w:div>
        <w:div w:id="729035473">
          <w:marLeft w:val="480"/>
          <w:marRight w:val="0"/>
          <w:marTop w:val="0"/>
          <w:marBottom w:val="0"/>
          <w:divBdr>
            <w:top w:val="none" w:sz="0" w:space="0" w:color="auto"/>
            <w:left w:val="none" w:sz="0" w:space="0" w:color="auto"/>
            <w:bottom w:val="none" w:sz="0" w:space="0" w:color="auto"/>
            <w:right w:val="none" w:sz="0" w:space="0" w:color="auto"/>
          </w:divBdr>
        </w:div>
        <w:div w:id="103573234">
          <w:marLeft w:val="480"/>
          <w:marRight w:val="0"/>
          <w:marTop w:val="0"/>
          <w:marBottom w:val="0"/>
          <w:divBdr>
            <w:top w:val="none" w:sz="0" w:space="0" w:color="auto"/>
            <w:left w:val="none" w:sz="0" w:space="0" w:color="auto"/>
            <w:bottom w:val="none" w:sz="0" w:space="0" w:color="auto"/>
            <w:right w:val="none" w:sz="0" w:space="0" w:color="auto"/>
          </w:divBdr>
        </w:div>
        <w:div w:id="1798336274">
          <w:marLeft w:val="480"/>
          <w:marRight w:val="0"/>
          <w:marTop w:val="0"/>
          <w:marBottom w:val="0"/>
          <w:divBdr>
            <w:top w:val="none" w:sz="0" w:space="0" w:color="auto"/>
            <w:left w:val="none" w:sz="0" w:space="0" w:color="auto"/>
            <w:bottom w:val="none" w:sz="0" w:space="0" w:color="auto"/>
            <w:right w:val="none" w:sz="0" w:space="0" w:color="auto"/>
          </w:divBdr>
        </w:div>
        <w:div w:id="562982403">
          <w:marLeft w:val="480"/>
          <w:marRight w:val="0"/>
          <w:marTop w:val="0"/>
          <w:marBottom w:val="0"/>
          <w:divBdr>
            <w:top w:val="none" w:sz="0" w:space="0" w:color="auto"/>
            <w:left w:val="none" w:sz="0" w:space="0" w:color="auto"/>
            <w:bottom w:val="none" w:sz="0" w:space="0" w:color="auto"/>
            <w:right w:val="none" w:sz="0" w:space="0" w:color="auto"/>
          </w:divBdr>
        </w:div>
        <w:div w:id="324014839">
          <w:marLeft w:val="480"/>
          <w:marRight w:val="0"/>
          <w:marTop w:val="0"/>
          <w:marBottom w:val="0"/>
          <w:divBdr>
            <w:top w:val="none" w:sz="0" w:space="0" w:color="auto"/>
            <w:left w:val="none" w:sz="0" w:space="0" w:color="auto"/>
            <w:bottom w:val="none" w:sz="0" w:space="0" w:color="auto"/>
            <w:right w:val="none" w:sz="0" w:space="0" w:color="auto"/>
          </w:divBdr>
        </w:div>
        <w:div w:id="574122172">
          <w:marLeft w:val="480"/>
          <w:marRight w:val="0"/>
          <w:marTop w:val="0"/>
          <w:marBottom w:val="0"/>
          <w:divBdr>
            <w:top w:val="none" w:sz="0" w:space="0" w:color="auto"/>
            <w:left w:val="none" w:sz="0" w:space="0" w:color="auto"/>
            <w:bottom w:val="none" w:sz="0" w:space="0" w:color="auto"/>
            <w:right w:val="none" w:sz="0" w:space="0" w:color="auto"/>
          </w:divBdr>
        </w:div>
        <w:div w:id="398945971">
          <w:marLeft w:val="480"/>
          <w:marRight w:val="0"/>
          <w:marTop w:val="0"/>
          <w:marBottom w:val="0"/>
          <w:divBdr>
            <w:top w:val="none" w:sz="0" w:space="0" w:color="auto"/>
            <w:left w:val="none" w:sz="0" w:space="0" w:color="auto"/>
            <w:bottom w:val="none" w:sz="0" w:space="0" w:color="auto"/>
            <w:right w:val="none" w:sz="0" w:space="0" w:color="auto"/>
          </w:divBdr>
        </w:div>
        <w:div w:id="2042126318">
          <w:marLeft w:val="480"/>
          <w:marRight w:val="0"/>
          <w:marTop w:val="0"/>
          <w:marBottom w:val="0"/>
          <w:divBdr>
            <w:top w:val="none" w:sz="0" w:space="0" w:color="auto"/>
            <w:left w:val="none" w:sz="0" w:space="0" w:color="auto"/>
            <w:bottom w:val="none" w:sz="0" w:space="0" w:color="auto"/>
            <w:right w:val="none" w:sz="0" w:space="0" w:color="auto"/>
          </w:divBdr>
        </w:div>
        <w:div w:id="1202593437">
          <w:marLeft w:val="480"/>
          <w:marRight w:val="0"/>
          <w:marTop w:val="0"/>
          <w:marBottom w:val="0"/>
          <w:divBdr>
            <w:top w:val="none" w:sz="0" w:space="0" w:color="auto"/>
            <w:left w:val="none" w:sz="0" w:space="0" w:color="auto"/>
            <w:bottom w:val="none" w:sz="0" w:space="0" w:color="auto"/>
            <w:right w:val="none" w:sz="0" w:space="0" w:color="auto"/>
          </w:divBdr>
        </w:div>
        <w:div w:id="180319592">
          <w:marLeft w:val="480"/>
          <w:marRight w:val="0"/>
          <w:marTop w:val="0"/>
          <w:marBottom w:val="0"/>
          <w:divBdr>
            <w:top w:val="none" w:sz="0" w:space="0" w:color="auto"/>
            <w:left w:val="none" w:sz="0" w:space="0" w:color="auto"/>
            <w:bottom w:val="none" w:sz="0" w:space="0" w:color="auto"/>
            <w:right w:val="none" w:sz="0" w:space="0" w:color="auto"/>
          </w:divBdr>
        </w:div>
        <w:div w:id="1052659114">
          <w:marLeft w:val="480"/>
          <w:marRight w:val="0"/>
          <w:marTop w:val="0"/>
          <w:marBottom w:val="0"/>
          <w:divBdr>
            <w:top w:val="none" w:sz="0" w:space="0" w:color="auto"/>
            <w:left w:val="none" w:sz="0" w:space="0" w:color="auto"/>
            <w:bottom w:val="none" w:sz="0" w:space="0" w:color="auto"/>
            <w:right w:val="none" w:sz="0" w:space="0" w:color="auto"/>
          </w:divBdr>
        </w:div>
        <w:div w:id="152910995">
          <w:marLeft w:val="480"/>
          <w:marRight w:val="0"/>
          <w:marTop w:val="0"/>
          <w:marBottom w:val="0"/>
          <w:divBdr>
            <w:top w:val="none" w:sz="0" w:space="0" w:color="auto"/>
            <w:left w:val="none" w:sz="0" w:space="0" w:color="auto"/>
            <w:bottom w:val="none" w:sz="0" w:space="0" w:color="auto"/>
            <w:right w:val="none" w:sz="0" w:space="0" w:color="auto"/>
          </w:divBdr>
        </w:div>
        <w:div w:id="1984846346">
          <w:marLeft w:val="480"/>
          <w:marRight w:val="0"/>
          <w:marTop w:val="0"/>
          <w:marBottom w:val="0"/>
          <w:divBdr>
            <w:top w:val="none" w:sz="0" w:space="0" w:color="auto"/>
            <w:left w:val="none" w:sz="0" w:space="0" w:color="auto"/>
            <w:bottom w:val="none" w:sz="0" w:space="0" w:color="auto"/>
            <w:right w:val="none" w:sz="0" w:space="0" w:color="auto"/>
          </w:divBdr>
        </w:div>
        <w:div w:id="1317611797">
          <w:marLeft w:val="480"/>
          <w:marRight w:val="0"/>
          <w:marTop w:val="0"/>
          <w:marBottom w:val="0"/>
          <w:divBdr>
            <w:top w:val="none" w:sz="0" w:space="0" w:color="auto"/>
            <w:left w:val="none" w:sz="0" w:space="0" w:color="auto"/>
            <w:bottom w:val="none" w:sz="0" w:space="0" w:color="auto"/>
            <w:right w:val="none" w:sz="0" w:space="0" w:color="auto"/>
          </w:divBdr>
        </w:div>
        <w:div w:id="516189877">
          <w:marLeft w:val="480"/>
          <w:marRight w:val="0"/>
          <w:marTop w:val="0"/>
          <w:marBottom w:val="0"/>
          <w:divBdr>
            <w:top w:val="none" w:sz="0" w:space="0" w:color="auto"/>
            <w:left w:val="none" w:sz="0" w:space="0" w:color="auto"/>
            <w:bottom w:val="none" w:sz="0" w:space="0" w:color="auto"/>
            <w:right w:val="none" w:sz="0" w:space="0" w:color="auto"/>
          </w:divBdr>
        </w:div>
        <w:div w:id="963119374">
          <w:marLeft w:val="480"/>
          <w:marRight w:val="0"/>
          <w:marTop w:val="0"/>
          <w:marBottom w:val="0"/>
          <w:divBdr>
            <w:top w:val="none" w:sz="0" w:space="0" w:color="auto"/>
            <w:left w:val="none" w:sz="0" w:space="0" w:color="auto"/>
            <w:bottom w:val="none" w:sz="0" w:space="0" w:color="auto"/>
            <w:right w:val="none" w:sz="0" w:space="0" w:color="auto"/>
          </w:divBdr>
        </w:div>
        <w:div w:id="1637679236">
          <w:marLeft w:val="480"/>
          <w:marRight w:val="0"/>
          <w:marTop w:val="0"/>
          <w:marBottom w:val="0"/>
          <w:divBdr>
            <w:top w:val="none" w:sz="0" w:space="0" w:color="auto"/>
            <w:left w:val="none" w:sz="0" w:space="0" w:color="auto"/>
            <w:bottom w:val="none" w:sz="0" w:space="0" w:color="auto"/>
            <w:right w:val="none" w:sz="0" w:space="0" w:color="auto"/>
          </w:divBdr>
        </w:div>
        <w:div w:id="1131751714">
          <w:marLeft w:val="480"/>
          <w:marRight w:val="0"/>
          <w:marTop w:val="0"/>
          <w:marBottom w:val="0"/>
          <w:divBdr>
            <w:top w:val="none" w:sz="0" w:space="0" w:color="auto"/>
            <w:left w:val="none" w:sz="0" w:space="0" w:color="auto"/>
            <w:bottom w:val="none" w:sz="0" w:space="0" w:color="auto"/>
            <w:right w:val="none" w:sz="0" w:space="0" w:color="auto"/>
          </w:divBdr>
        </w:div>
      </w:divsChild>
    </w:div>
    <w:div w:id="127479400">
      <w:bodyDiv w:val="1"/>
      <w:marLeft w:val="0"/>
      <w:marRight w:val="0"/>
      <w:marTop w:val="0"/>
      <w:marBottom w:val="0"/>
      <w:divBdr>
        <w:top w:val="none" w:sz="0" w:space="0" w:color="auto"/>
        <w:left w:val="none" w:sz="0" w:space="0" w:color="auto"/>
        <w:bottom w:val="none" w:sz="0" w:space="0" w:color="auto"/>
        <w:right w:val="none" w:sz="0" w:space="0" w:color="auto"/>
      </w:divBdr>
    </w:div>
    <w:div w:id="141238119">
      <w:bodyDiv w:val="1"/>
      <w:marLeft w:val="0"/>
      <w:marRight w:val="0"/>
      <w:marTop w:val="0"/>
      <w:marBottom w:val="0"/>
      <w:divBdr>
        <w:top w:val="none" w:sz="0" w:space="0" w:color="auto"/>
        <w:left w:val="none" w:sz="0" w:space="0" w:color="auto"/>
        <w:bottom w:val="none" w:sz="0" w:space="0" w:color="auto"/>
        <w:right w:val="none" w:sz="0" w:space="0" w:color="auto"/>
      </w:divBdr>
      <w:divsChild>
        <w:div w:id="1527403160">
          <w:marLeft w:val="480"/>
          <w:marRight w:val="0"/>
          <w:marTop w:val="0"/>
          <w:marBottom w:val="0"/>
          <w:divBdr>
            <w:top w:val="none" w:sz="0" w:space="0" w:color="auto"/>
            <w:left w:val="none" w:sz="0" w:space="0" w:color="auto"/>
            <w:bottom w:val="none" w:sz="0" w:space="0" w:color="auto"/>
            <w:right w:val="none" w:sz="0" w:space="0" w:color="auto"/>
          </w:divBdr>
        </w:div>
        <w:div w:id="972909245">
          <w:marLeft w:val="480"/>
          <w:marRight w:val="0"/>
          <w:marTop w:val="0"/>
          <w:marBottom w:val="0"/>
          <w:divBdr>
            <w:top w:val="none" w:sz="0" w:space="0" w:color="auto"/>
            <w:left w:val="none" w:sz="0" w:space="0" w:color="auto"/>
            <w:bottom w:val="none" w:sz="0" w:space="0" w:color="auto"/>
            <w:right w:val="none" w:sz="0" w:space="0" w:color="auto"/>
          </w:divBdr>
        </w:div>
        <w:div w:id="30961706">
          <w:marLeft w:val="480"/>
          <w:marRight w:val="0"/>
          <w:marTop w:val="0"/>
          <w:marBottom w:val="0"/>
          <w:divBdr>
            <w:top w:val="none" w:sz="0" w:space="0" w:color="auto"/>
            <w:left w:val="none" w:sz="0" w:space="0" w:color="auto"/>
            <w:bottom w:val="none" w:sz="0" w:space="0" w:color="auto"/>
            <w:right w:val="none" w:sz="0" w:space="0" w:color="auto"/>
          </w:divBdr>
        </w:div>
        <w:div w:id="302737562">
          <w:marLeft w:val="480"/>
          <w:marRight w:val="0"/>
          <w:marTop w:val="0"/>
          <w:marBottom w:val="0"/>
          <w:divBdr>
            <w:top w:val="none" w:sz="0" w:space="0" w:color="auto"/>
            <w:left w:val="none" w:sz="0" w:space="0" w:color="auto"/>
            <w:bottom w:val="none" w:sz="0" w:space="0" w:color="auto"/>
            <w:right w:val="none" w:sz="0" w:space="0" w:color="auto"/>
          </w:divBdr>
        </w:div>
        <w:div w:id="112750599">
          <w:marLeft w:val="480"/>
          <w:marRight w:val="0"/>
          <w:marTop w:val="0"/>
          <w:marBottom w:val="0"/>
          <w:divBdr>
            <w:top w:val="none" w:sz="0" w:space="0" w:color="auto"/>
            <w:left w:val="none" w:sz="0" w:space="0" w:color="auto"/>
            <w:bottom w:val="none" w:sz="0" w:space="0" w:color="auto"/>
            <w:right w:val="none" w:sz="0" w:space="0" w:color="auto"/>
          </w:divBdr>
        </w:div>
        <w:div w:id="1920560864">
          <w:marLeft w:val="480"/>
          <w:marRight w:val="0"/>
          <w:marTop w:val="0"/>
          <w:marBottom w:val="0"/>
          <w:divBdr>
            <w:top w:val="none" w:sz="0" w:space="0" w:color="auto"/>
            <w:left w:val="none" w:sz="0" w:space="0" w:color="auto"/>
            <w:bottom w:val="none" w:sz="0" w:space="0" w:color="auto"/>
            <w:right w:val="none" w:sz="0" w:space="0" w:color="auto"/>
          </w:divBdr>
        </w:div>
        <w:div w:id="1015612657">
          <w:marLeft w:val="480"/>
          <w:marRight w:val="0"/>
          <w:marTop w:val="0"/>
          <w:marBottom w:val="0"/>
          <w:divBdr>
            <w:top w:val="none" w:sz="0" w:space="0" w:color="auto"/>
            <w:left w:val="none" w:sz="0" w:space="0" w:color="auto"/>
            <w:bottom w:val="none" w:sz="0" w:space="0" w:color="auto"/>
            <w:right w:val="none" w:sz="0" w:space="0" w:color="auto"/>
          </w:divBdr>
        </w:div>
        <w:div w:id="468480033">
          <w:marLeft w:val="480"/>
          <w:marRight w:val="0"/>
          <w:marTop w:val="0"/>
          <w:marBottom w:val="0"/>
          <w:divBdr>
            <w:top w:val="none" w:sz="0" w:space="0" w:color="auto"/>
            <w:left w:val="none" w:sz="0" w:space="0" w:color="auto"/>
            <w:bottom w:val="none" w:sz="0" w:space="0" w:color="auto"/>
            <w:right w:val="none" w:sz="0" w:space="0" w:color="auto"/>
          </w:divBdr>
        </w:div>
        <w:div w:id="1296066279">
          <w:marLeft w:val="480"/>
          <w:marRight w:val="0"/>
          <w:marTop w:val="0"/>
          <w:marBottom w:val="0"/>
          <w:divBdr>
            <w:top w:val="none" w:sz="0" w:space="0" w:color="auto"/>
            <w:left w:val="none" w:sz="0" w:space="0" w:color="auto"/>
            <w:bottom w:val="none" w:sz="0" w:space="0" w:color="auto"/>
            <w:right w:val="none" w:sz="0" w:space="0" w:color="auto"/>
          </w:divBdr>
        </w:div>
        <w:div w:id="1464616308">
          <w:marLeft w:val="480"/>
          <w:marRight w:val="0"/>
          <w:marTop w:val="0"/>
          <w:marBottom w:val="0"/>
          <w:divBdr>
            <w:top w:val="none" w:sz="0" w:space="0" w:color="auto"/>
            <w:left w:val="none" w:sz="0" w:space="0" w:color="auto"/>
            <w:bottom w:val="none" w:sz="0" w:space="0" w:color="auto"/>
            <w:right w:val="none" w:sz="0" w:space="0" w:color="auto"/>
          </w:divBdr>
        </w:div>
        <w:div w:id="307053545">
          <w:marLeft w:val="480"/>
          <w:marRight w:val="0"/>
          <w:marTop w:val="0"/>
          <w:marBottom w:val="0"/>
          <w:divBdr>
            <w:top w:val="none" w:sz="0" w:space="0" w:color="auto"/>
            <w:left w:val="none" w:sz="0" w:space="0" w:color="auto"/>
            <w:bottom w:val="none" w:sz="0" w:space="0" w:color="auto"/>
            <w:right w:val="none" w:sz="0" w:space="0" w:color="auto"/>
          </w:divBdr>
        </w:div>
        <w:div w:id="1427114623">
          <w:marLeft w:val="480"/>
          <w:marRight w:val="0"/>
          <w:marTop w:val="0"/>
          <w:marBottom w:val="0"/>
          <w:divBdr>
            <w:top w:val="none" w:sz="0" w:space="0" w:color="auto"/>
            <w:left w:val="none" w:sz="0" w:space="0" w:color="auto"/>
            <w:bottom w:val="none" w:sz="0" w:space="0" w:color="auto"/>
            <w:right w:val="none" w:sz="0" w:space="0" w:color="auto"/>
          </w:divBdr>
        </w:div>
        <w:div w:id="1163735295">
          <w:marLeft w:val="480"/>
          <w:marRight w:val="0"/>
          <w:marTop w:val="0"/>
          <w:marBottom w:val="0"/>
          <w:divBdr>
            <w:top w:val="none" w:sz="0" w:space="0" w:color="auto"/>
            <w:left w:val="none" w:sz="0" w:space="0" w:color="auto"/>
            <w:bottom w:val="none" w:sz="0" w:space="0" w:color="auto"/>
            <w:right w:val="none" w:sz="0" w:space="0" w:color="auto"/>
          </w:divBdr>
        </w:div>
        <w:div w:id="1337608947">
          <w:marLeft w:val="480"/>
          <w:marRight w:val="0"/>
          <w:marTop w:val="0"/>
          <w:marBottom w:val="0"/>
          <w:divBdr>
            <w:top w:val="none" w:sz="0" w:space="0" w:color="auto"/>
            <w:left w:val="none" w:sz="0" w:space="0" w:color="auto"/>
            <w:bottom w:val="none" w:sz="0" w:space="0" w:color="auto"/>
            <w:right w:val="none" w:sz="0" w:space="0" w:color="auto"/>
          </w:divBdr>
        </w:div>
        <w:div w:id="1856504219">
          <w:marLeft w:val="480"/>
          <w:marRight w:val="0"/>
          <w:marTop w:val="0"/>
          <w:marBottom w:val="0"/>
          <w:divBdr>
            <w:top w:val="none" w:sz="0" w:space="0" w:color="auto"/>
            <w:left w:val="none" w:sz="0" w:space="0" w:color="auto"/>
            <w:bottom w:val="none" w:sz="0" w:space="0" w:color="auto"/>
            <w:right w:val="none" w:sz="0" w:space="0" w:color="auto"/>
          </w:divBdr>
        </w:div>
        <w:div w:id="511995258">
          <w:marLeft w:val="480"/>
          <w:marRight w:val="0"/>
          <w:marTop w:val="0"/>
          <w:marBottom w:val="0"/>
          <w:divBdr>
            <w:top w:val="none" w:sz="0" w:space="0" w:color="auto"/>
            <w:left w:val="none" w:sz="0" w:space="0" w:color="auto"/>
            <w:bottom w:val="none" w:sz="0" w:space="0" w:color="auto"/>
            <w:right w:val="none" w:sz="0" w:space="0" w:color="auto"/>
          </w:divBdr>
        </w:div>
        <w:div w:id="278992192">
          <w:marLeft w:val="480"/>
          <w:marRight w:val="0"/>
          <w:marTop w:val="0"/>
          <w:marBottom w:val="0"/>
          <w:divBdr>
            <w:top w:val="none" w:sz="0" w:space="0" w:color="auto"/>
            <w:left w:val="none" w:sz="0" w:space="0" w:color="auto"/>
            <w:bottom w:val="none" w:sz="0" w:space="0" w:color="auto"/>
            <w:right w:val="none" w:sz="0" w:space="0" w:color="auto"/>
          </w:divBdr>
        </w:div>
        <w:div w:id="1221945428">
          <w:marLeft w:val="480"/>
          <w:marRight w:val="0"/>
          <w:marTop w:val="0"/>
          <w:marBottom w:val="0"/>
          <w:divBdr>
            <w:top w:val="none" w:sz="0" w:space="0" w:color="auto"/>
            <w:left w:val="none" w:sz="0" w:space="0" w:color="auto"/>
            <w:bottom w:val="none" w:sz="0" w:space="0" w:color="auto"/>
            <w:right w:val="none" w:sz="0" w:space="0" w:color="auto"/>
          </w:divBdr>
        </w:div>
        <w:div w:id="246235838">
          <w:marLeft w:val="480"/>
          <w:marRight w:val="0"/>
          <w:marTop w:val="0"/>
          <w:marBottom w:val="0"/>
          <w:divBdr>
            <w:top w:val="none" w:sz="0" w:space="0" w:color="auto"/>
            <w:left w:val="none" w:sz="0" w:space="0" w:color="auto"/>
            <w:bottom w:val="none" w:sz="0" w:space="0" w:color="auto"/>
            <w:right w:val="none" w:sz="0" w:space="0" w:color="auto"/>
          </w:divBdr>
        </w:div>
        <w:div w:id="430198118">
          <w:marLeft w:val="480"/>
          <w:marRight w:val="0"/>
          <w:marTop w:val="0"/>
          <w:marBottom w:val="0"/>
          <w:divBdr>
            <w:top w:val="none" w:sz="0" w:space="0" w:color="auto"/>
            <w:left w:val="none" w:sz="0" w:space="0" w:color="auto"/>
            <w:bottom w:val="none" w:sz="0" w:space="0" w:color="auto"/>
            <w:right w:val="none" w:sz="0" w:space="0" w:color="auto"/>
          </w:divBdr>
        </w:div>
        <w:div w:id="1482313112">
          <w:marLeft w:val="480"/>
          <w:marRight w:val="0"/>
          <w:marTop w:val="0"/>
          <w:marBottom w:val="0"/>
          <w:divBdr>
            <w:top w:val="none" w:sz="0" w:space="0" w:color="auto"/>
            <w:left w:val="none" w:sz="0" w:space="0" w:color="auto"/>
            <w:bottom w:val="none" w:sz="0" w:space="0" w:color="auto"/>
            <w:right w:val="none" w:sz="0" w:space="0" w:color="auto"/>
          </w:divBdr>
        </w:div>
        <w:div w:id="1847552348">
          <w:marLeft w:val="480"/>
          <w:marRight w:val="0"/>
          <w:marTop w:val="0"/>
          <w:marBottom w:val="0"/>
          <w:divBdr>
            <w:top w:val="none" w:sz="0" w:space="0" w:color="auto"/>
            <w:left w:val="none" w:sz="0" w:space="0" w:color="auto"/>
            <w:bottom w:val="none" w:sz="0" w:space="0" w:color="auto"/>
            <w:right w:val="none" w:sz="0" w:space="0" w:color="auto"/>
          </w:divBdr>
        </w:div>
        <w:div w:id="505050369">
          <w:marLeft w:val="480"/>
          <w:marRight w:val="0"/>
          <w:marTop w:val="0"/>
          <w:marBottom w:val="0"/>
          <w:divBdr>
            <w:top w:val="none" w:sz="0" w:space="0" w:color="auto"/>
            <w:left w:val="none" w:sz="0" w:space="0" w:color="auto"/>
            <w:bottom w:val="none" w:sz="0" w:space="0" w:color="auto"/>
            <w:right w:val="none" w:sz="0" w:space="0" w:color="auto"/>
          </w:divBdr>
        </w:div>
        <w:div w:id="1422339424">
          <w:marLeft w:val="480"/>
          <w:marRight w:val="0"/>
          <w:marTop w:val="0"/>
          <w:marBottom w:val="0"/>
          <w:divBdr>
            <w:top w:val="none" w:sz="0" w:space="0" w:color="auto"/>
            <w:left w:val="none" w:sz="0" w:space="0" w:color="auto"/>
            <w:bottom w:val="none" w:sz="0" w:space="0" w:color="auto"/>
            <w:right w:val="none" w:sz="0" w:space="0" w:color="auto"/>
          </w:divBdr>
        </w:div>
        <w:div w:id="1624573422">
          <w:marLeft w:val="480"/>
          <w:marRight w:val="0"/>
          <w:marTop w:val="0"/>
          <w:marBottom w:val="0"/>
          <w:divBdr>
            <w:top w:val="none" w:sz="0" w:space="0" w:color="auto"/>
            <w:left w:val="none" w:sz="0" w:space="0" w:color="auto"/>
            <w:bottom w:val="none" w:sz="0" w:space="0" w:color="auto"/>
            <w:right w:val="none" w:sz="0" w:space="0" w:color="auto"/>
          </w:divBdr>
        </w:div>
        <w:div w:id="21519059">
          <w:marLeft w:val="480"/>
          <w:marRight w:val="0"/>
          <w:marTop w:val="0"/>
          <w:marBottom w:val="0"/>
          <w:divBdr>
            <w:top w:val="none" w:sz="0" w:space="0" w:color="auto"/>
            <w:left w:val="none" w:sz="0" w:space="0" w:color="auto"/>
            <w:bottom w:val="none" w:sz="0" w:space="0" w:color="auto"/>
            <w:right w:val="none" w:sz="0" w:space="0" w:color="auto"/>
          </w:divBdr>
        </w:div>
        <w:div w:id="2073851021">
          <w:marLeft w:val="480"/>
          <w:marRight w:val="0"/>
          <w:marTop w:val="0"/>
          <w:marBottom w:val="0"/>
          <w:divBdr>
            <w:top w:val="none" w:sz="0" w:space="0" w:color="auto"/>
            <w:left w:val="none" w:sz="0" w:space="0" w:color="auto"/>
            <w:bottom w:val="none" w:sz="0" w:space="0" w:color="auto"/>
            <w:right w:val="none" w:sz="0" w:space="0" w:color="auto"/>
          </w:divBdr>
        </w:div>
        <w:div w:id="1588226741">
          <w:marLeft w:val="480"/>
          <w:marRight w:val="0"/>
          <w:marTop w:val="0"/>
          <w:marBottom w:val="0"/>
          <w:divBdr>
            <w:top w:val="none" w:sz="0" w:space="0" w:color="auto"/>
            <w:left w:val="none" w:sz="0" w:space="0" w:color="auto"/>
            <w:bottom w:val="none" w:sz="0" w:space="0" w:color="auto"/>
            <w:right w:val="none" w:sz="0" w:space="0" w:color="auto"/>
          </w:divBdr>
        </w:div>
        <w:div w:id="1385789475">
          <w:marLeft w:val="480"/>
          <w:marRight w:val="0"/>
          <w:marTop w:val="0"/>
          <w:marBottom w:val="0"/>
          <w:divBdr>
            <w:top w:val="none" w:sz="0" w:space="0" w:color="auto"/>
            <w:left w:val="none" w:sz="0" w:space="0" w:color="auto"/>
            <w:bottom w:val="none" w:sz="0" w:space="0" w:color="auto"/>
            <w:right w:val="none" w:sz="0" w:space="0" w:color="auto"/>
          </w:divBdr>
        </w:div>
        <w:div w:id="226260464">
          <w:marLeft w:val="480"/>
          <w:marRight w:val="0"/>
          <w:marTop w:val="0"/>
          <w:marBottom w:val="0"/>
          <w:divBdr>
            <w:top w:val="none" w:sz="0" w:space="0" w:color="auto"/>
            <w:left w:val="none" w:sz="0" w:space="0" w:color="auto"/>
            <w:bottom w:val="none" w:sz="0" w:space="0" w:color="auto"/>
            <w:right w:val="none" w:sz="0" w:space="0" w:color="auto"/>
          </w:divBdr>
        </w:div>
        <w:div w:id="481969873">
          <w:marLeft w:val="480"/>
          <w:marRight w:val="0"/>
          <w:marTop w:val="0"/>
          <w:marBottom w:val="0"/>
          <w:divBdr>
            <w:top w:val="none" w:sz="0" w:space="0" w:color="auto"/>
            <w:left w:val="none" w:sz="0" w:space="0" w:color="auto"/>
            <w:bottom w:val="none" w:sz="0" w:space="0" w:color="auto"/>
            <w:right w:val="none" w:sz="0" w:space="0" w:color="auto"/>
          </w:divBdr>
        </w:div>
        <w:div w:id="1749837735">
          <w:marLeft w:val="480"/>
          <w:marRight w:val="0"/>
          <w:marTop w:val="0"/>
          <w:marBottom w:val="0"/>
          <w:divBdr>
            <w:top w:val="none" w:sz="0" w:space="0" w:color="auto"/>
            <w:left w:val="none" w:sz="0" w:space="0" w:color="auto"/>
            <w:bottom w:val="none" w:sz="0" w:space="0" w:color="auto"/>
            <w:right w:val="none" w:sz="0" w:space="0" w:color="auto"/>
          </w:divBdr>
        </w:div>
        <w:div w:id="605581370">
          <w:marLeft w:val="480"/>
          <w:marRight w:val="0"/>
          <w:marTop w:val="0"/>
          <w:marBottom w:val="0"/>
          <w:divBdr>
            <w:top w:val="none" w:sz="0" w:space="0" w:color="auto"/>
            <w:left w:val="none" w:sz="0" w:space="0" w:color="auto"/>
            <w:bottom w:val="none" w:sz="0" w:space="0" w:color="auto"/>
            <w:right w:val="none" w:sz="0" w:space="0" w:color="auto"/>
          </w:divBdr>
        </w:div>
        <w:div w:id="135462931">
          <w:marLeft w:val="480"/>
          <w:marRight w:val="0"/>
          <w:marTop w:val="0"/>
          <w:marBottom w:val="0"/>
          <w:divBdr>
            <w:top w:val="none" w:sz="0" w:space="0" w:color="auto"/>
            <w:left w:val="none" w:sz="0" w:space="0" w:color="auto"/>
            <w:bottom w:val="none" w:sz="0" w:space="0" w:color="auto"/>
            <w:right w:val="none" w:sz="0" w:space="0" w:color="auto"/>
          </w:divBdr>
        </w:div>
        <w:div w:id="1345328090">
          <w:marLeft w:val="480"/>
          <w:marRight w:val="0"/>
          <w:marTop w:val="0"/>
          <w:marBottom w:val="0"/>
          <w:divBdr>
            <w:top w:val="none" w:sz="0" w:space="0" w:color="auto"/>
            <w:left w:val="none" w:sz="0" w:space="0" w:color="auto"/>
            <w:bottom w:val="none" w:sz="0" w:space="0" w:color="auto"/>
            <w:right w:val="none" w:sz="0" w:space="0" w:color="auto"/>
          </w:divBdr>
        </w:div>
        <w:div w:id="411700560">
          <w:marLeft w:val="480"/>
          <w:marRight w:val="0"/>
          <w:marTop w:val="0"/>
          <w:marBottom w:val="0"/>
          <w:divBdr>
            <w:top w:val="none" w:sz="0" w:space="0" w:color="auto"/>
            <w:left w:val="none" w:sz="0" w:space="0" w:color="auto"/>
            <w:bottom w:val="none" w:sz="0" w:space="0" w:color="auto"/>
            <w:right w:val="none" w:sz="0" w:space="0" w:color="auto"/>
          </w:divBdr>
        </w:div>
        <w:div w:id="1163472773">
          <w:marLeft w:val="480"/>
          <w:marRight w:val="0"/>
          <w:marTop w:val="0"/>
          <w:marBottom w:val="0"/>
          <w:divBdr>
            <w:top w:val="none" w:sz="0" w:space="0" w:color="auto"/>
            <w:left w:val="none" w:sz="0" w:space="0" w:color="auto"/>
            <w:bottom w:val="none" w:sz="0" w:space="0" w:color="auto"/>
            <w:right w:val="none" w:sz="0" w:space="0" w:color="auto"/>
          </w:divBdr>
        </w:div>
        <w:div w:id="575669280">
          <w:marLeft w:val="480"/>
          <w:marRight w:val="0"/>
          <w:marTop w:val="0"/>
          <w:marBottom w:val="0"/>
          <w:divBdr>
            <w:top w:val="none" w:sz="0" w:space="0" w:color="auto"/>
            <w:left w:val="none" w:sz="0" w:space="0" w:color="auto"/>
            <w:bottom w:val="none" w:sz="0" w:space="0" w:color="auto"/>
            <w:right w:val="none" w:sz="0" w:space="0" w:color="auto"/>
          </w:divBdr>
        </w:div>
        <w:div w:id="1175456437">
          <w:marLeft w:val="480"/>
          <w:marRight w:val="0"/>
          <w:marTop w:val="0"/>
          <w:marBottom w:val="0"/>
          <w:divBdr>
            <w:top w:val="none" w:sz="0" w:space="0" w:color="auto"/>
            <w:left w:val="none" w:sz="0" w:space="0" w:color="auto"/>
            <w:bottom w:val="none" w:sz="0" w:space="0" w:color="auto"/>
            <w:right w:val="none" w:sz="0" w:space="0" w:color="auto"/>
          </w:divBdr>
        </w:div>
        <w:div w:id="1436250499">
          <w:marLeft w:val="480"/>
          <w:marRight w:val="0"/>
          <w:marTop w:val="0"/>
          <w:marBottom w:val="0"/>
          <w:divBdr>
            <w:top w:val="none" w:sz="0" w:space="0" w:color="auto"/>
            <w:left w:val="none" w:sz="0" w:space="0" w:color="auto"/>
            <w:bottom w:val="none" w:sz="0" w:space="0" w:color="auto"/>
            <w:right w:val="none" w:sz="0" w:space="0" w:color="auto"/>
          </w:divBdr>
        </w:div>
        <w:div w:id="1290743038">
          <w:marLeft w:val="480"/>
          <w:marRight w:val="0"/>
          <w:marTop w:val="0"/>
          <w:marBottom w:val="0"/>
          <w:divBdr>
            <w:top w:val="none" w:sz="0" w:space="0" w:color="auto"/>
            <w:left w:val="none" w:sz="0" w:space="0" w:color="auto"/>
            <w:bottom w:val="none" w:sz="0" w:space="0" w:color="auto"/>
            <w:right w:val="none" w:sz="0" w:space="0" w:color="auto"/>
          </w:divBdr>
        </w:div>
        <w:div w:id="533539683">
          <w:marLeft w:val="480"/>
          <w:marRight w:val="0"/>
          <w:marTop w:val="0"/>
          <w:marBottom w:val="0"/>
          <w:divBdr>
            <w:top w:val="none" w:sz="0" w:space="0" w:color="auto"/>
            <w:left w:val="none" w:sz="0" w:space="0" w:color="auto"/>
            <w:bottom w:val="none" w:sz="0" w:space="0" w:color="auto"/>
            <w:right w:val="none" w:sz="0" w:space="0" w:color="auto"/>
          </w:divBdr>
        </w:div>
        <w:div w:id="2136946384">
          <w:marLeft w:val="480"/>
          <w:marRight w:val="0"/>
          <w:marTop w:val="0"/>
          <w:marBottom w:val="0"/>
          <w:divBdr>
            <w:top w:val="none" w:sz="0" w:space="0" w:color="auto"/>
            <w:left w:val="none" w:sz="0" w:space="0" w:color="auto"/>
            <w:bottom w:val="none" w:sz="0" w:space="0" w:color="auto"/>
            <w:right w:val="none" w:sz="0" w:space="0" w:color="auto"/>
          </w:divBdr>
        </w:div>
        <w:div w:id="1522738369">
          <w:marLeft w:val="480"/>
          <w:marRight w:val="0"/>
          <w:marTop w:val="0"/>
          <w:marBottom w:val="0"/>
          <w:divBdr>
            <w:top w:val="none" w:sz="0" w:space="0" w:color="auto"/>
            <w:left w:val="none" w:sz="0" w:space="0" w:color="auto"/>
            <w:bottom w:val="none" w:sz="0" w:space="0" w:color="auto"/>
            <w:right w:val="none" w:sz="0" w:space="0" w:color="auto"/>
          </w:divBdr>
        </w:div>
        <w:div w:id="574437650">
          <w:marLeft w:val="480"/>
          <w:marRight w:val="0"/>
          <w:marTop w:val="0"/>
          <w:marBottom w:val="0"/>
          <w:divBdr>
            <w:top w:val="none" w:sz="0" w:space="0" w:color="auto"/>
            <w:left w:val="none" w:sz="0" w:space="0" w:color="auto"/>
            <w:bottom w:val="none" w:sz="0" w:space="0" w:color="auto"/>
            <w:right w:val="none" w:sz="0" w:space="0" w:color="auto"/>
          </w:divBdr>
        </w:div>
      </w:divsChild>
    </w:div>
    <w:div w:id="189075635">
      <w:bodyDiv w:val="1"/>
      <w:marLeft w:val="0"/>
      <w:marRight w:val="0"/>
      <w:marTop w:val="0"/>
      <w:marBottom w:val="0"/>
      <w:divBdr>
        <w:top w:val="none" w:sz="0" w:space="0" w:color="auto"/>
        <w:left w:val="none" w:sz="0" w:space="0" w:color="auto"/>
        <w:bottom w:val="none" w:sz="0" w:space="0" w:color="auto"/>
        <w:right w:val="none" w:sz="0" w:space="0" w:color="auto"/>
      </w:divBdr>
    </w:div>
    <w:div w:id="228079090">
      <w:bodyDiv w:val="1"/>
      <w:marLeft w:val="0"/>
      <w:marRight w:val="0"/>
      <w:marTop w:val="0"/>
      <w:marBottom w:val="0"/>
      <w:divBdr>
        <w:top w:val="none" w:sz="0" w:space="0" w:color="auto"/>
        <w:left w:val="none" w:sz="0" w:space="0" w:color="auto"/>
        <w:bottom w:val="none" w:sz="0" w:space="0" w:color="auto"/>
        <w:right w:val="none" w:sz="0" w:space="0" w:color="auto"/>
      </w:divBdr>
    </w:div>
    <w:div w:id="238902208">
      <w:bodyDiv w:val="1"/>
      <w:marLeft w:val="0"/>
      <w:marRight w:val="0"/>
      <w:marTop w:val="0"/>
      <w:marBottom w:val="0"/>
      <w:divBdr>
        <w:top w:val="none" w:sz="0" w:space="0" w:color="auto"/>
        <w:left w:val="none" w:sz="0" w:space="0" w:color="auto"/>
        <w:bottom w:val="none" w:sz="0" w:space="0" w:color="auto"/>
        <w:right w:val="none" w:sz="0" w:space="0" w:color="auto"/>
      </w:divBdr>
    </w:div>
    <w:div w:id="258177132">
      <w:bodyDiv w:val="1"/>
      <w:marLeft w:val="0"/>
      <w:marRight w:val="0"/>
      <w:marTop w:val="0"/>
      <w:marBottom w:val="0"/>
      <w:divBdr>
        <w:top w:val="none" w:sz="0" w:space="0" w:color="auto"/>
        <w:left w:val="none" w:sz="0" w:space="0" w:color="auto"/>
        <w:bottom w:val="none" w:sz="0" w:space="0" w:color="auto"/>
        <w:right w:val="none" w:sz="0" w:space="0" w:color="auto"/>
      </w:divBdr>
    </w:div>
    <w:div w:id="275448148">
      <w:bodyDiv w:val="1"/>
      <w:marLeft w:val="0"/>
      <w:marRight w:val="0"/>
      <w:marTop w:val="0"/>
      <w:marBottom w:val="0"/>
      <w:divBdr>
        <w:top w:val="none" w:sz="0" w:space="0" w:color="auto"/>
        <w:left w:val="none" w:sz="0" w:space="0" w:color="auto"/>
        <w:bottom w:val="none" w:sz="0" w:space="0" w:color="auto"/>
        <w:right w:val="none" w:sz="0" w:space="0" w:color="auto"/>
      </w:divBdr>
    </w:div>
    <w:div w:id="305014538">
      <w:bodyDiv w:val="1"/>
      <w:marLeft w:val="0"/>
      <w:marRight w:val="0"/>
      <w:marTop w:val="0"/>
      <w:marBottom w:val="0"/>
      <w:divBdr>
        <w:top w:val="none" w:sz="0" w:space="0" w:color="auto"/>
        <w:left w:val="none" w:sz="0" w:space="0" w:color="auto"/>
        <w:bottom w:val="none" w:sz="0" w:space="0" w:color="auto"/>
        <w:right w:val="none" w:sz="0" w:space="0" w:color="auto"/>
      </w:divBdr>
      <w:divsChild>
        <w:div w:id="328214589">
          <w:marLeft w:val="480"/>
          <w:marRight w:val="0"/>
          <w:marTop w:val="0"/>
          <w:marBottom w:val="0"/>
          <w:divBdr>
            <w:top w:val="none" w:sz="0" w:space="0" w:color="auto"/>
            <w:left w:val="none" w:sz="0" w:space="0" w:color="auto"/>
            <w:bottom w:val="none" w:sz="0" w:space="0" w:color="auto"/>
            <w:right w:val="none" w:sz="0" w:space="0" w:color="auto"/>
          </w:divBdr>
        </w:div>
        <w:div w:id="1325474739">
          <w:marLeft w:val="480"/>
          <w:marRight w:val="0"/>
          <w:marTop w:val="0"/>
          <w:marBottom w:val="0"/>
          <w:divBdr>
            <w:top w:val="none" w:sz="0" w:space="0" w:color="auto"/>
            <w:left w:val="none" w:sz="0" w:space="0" w:color="auto"/>
            <w:bottom w:val="none" w:sz="0" w:space="0" w:color="auto"/>
            <w:right w:val="none" w:sz="0" w:space="0" w:color="auto"/>
          </w:divBdr>
        </w:div>
        <w:div w:id="219750970">
          <w:marLeft w:val="480"/>
          <w:marRight w:val="0"/>
          <w:marTop w:val="0"/>
          <w:marBottom w:val="0"/>
          <w:divBdr>
            <w:top w:val="none" w:sz="0" w:space="0" w:color="auto"/>
            <w:left w:val="none" w:sz="0" w:space="0" w:color="auto"/>
            <w:bottom w:val="none" w:sz="0" w:space="0" w:color="auto"/>
            <w:right w:val="none" w:sz="0" w:space="0" w:color="auto"/>
          </w:divBdr>
        </w:div>
        <w:div w:id="523128431">
          <w:marLeft w:val="480"/>
          <w:marRight w:val="0"/>
          <w:marTop w:val="0"/>
          <w:marBottom w:val="0"/>
          <w:divBdr>
            <w:top w:val="none" w:sz="0" w:space="0" w:color="auto"/>
            <w:left w:val="none" w:sz="0" w:space="0" w:color="auto"/>
            <w:bottom w:val="none" w:sz="0" w:space="0" w:color="auto"/>
            <w:right w:val="none" w:sz="0" w:space="0" w:color="auto"/>
          </w:divBdr>
        </w:div>
        <w:div w:id="280888320">
          <w:marLeft w:val="480"/>
          <w:marRight w:val="0"/>
          <w:marTop w:val="0"/>
          <w:marBottom w:val="0"/>
          <w:divBdr>
            <w:top w:val="none" w:sz="0" w:space="0" w:color="auto"/>
            <w:left w:val="none" w:sz="0" w:space="0" w:color="auto"/>
            <w:bottom w:val="none" w:sz="0" w:space="0" w:color="auto"/>
            <w:right w:val="none" w:sz="0" w:space="0" w:color="auto"/>
          </w:divBdr>
        </w:div>
        <w:div w:id="250815063">
          <w:marLeft w:val="480"/>
          <w:marRight w:val="0"/>
          <w:marTop w:val="0"/>
          <w:marBottom w:val="0"/>
          <w:divBdr>
            <w:top w:val="none" w:sz="0" w:space="0" w:color="auto"/>
            <w:left w:val="none" w:sz="0" w:space="0" w:color="auto"/>
            <w:bottom w:val="none" w:sz="0" w:space="0" w:color="auto"/>
            <w:right w:val="none" w:sz="0" w:space="0" w:color="auto"/>
          </w:divBdr>
        </w:div>
        <w:div w:id="1753773863">
          <w:marLeft w:val="480"/>
          <w:marRight w:val="0"/>
          <w:marTop w:val="0"/>
          <w:marBottom w:val="0"/>
          <w:divBdr>
            <w:top w:val="none" w:sz="0" w:space="0" w:color="auto"/>
            <w:left w:val="none" w:sz="0" w:space="0" w:color="auto"/>
            <w:bottom w:val="none" w:sz="0" w:space="0" w:color="auto"/>
            <w:right w:val="none" w:sz="0" w:space="0" w:color="auto"/>
          </w:divBdr>
        </w:div>
        <w:div w:id="1013218217">
          <w:marLeft w:val="480"/>
          <w:marRight w:val="0"/>
          <w:marTop w:val="0"/>
          <w:marBottom w:val="0"/>
          <w:divBdr>
            <w:top w:val="none" w:sz="0" w:space="0" w:color="auto"/>
            <w:left w:val="none" w:sz="0" w:space="0" w:color="auto"/>
            <w:bottom w:val="none" w:sz="0" w:space="0" w:color="auto"/>
            <w:right w:val="none" w:sz="0" w:space="0" w:color="auto"/>
          </w:divBdr>
        </w:div>
        <w:div w:id="725489162">
          <w:marLeft w:val="480"/>
          <w:marRight w:val="0"/>
          <w:marTop w:val="0"/>
          <w:marBottom w:val="0"/>
          <w:divBdr>
            <w:top w:val="none" w:sz="0" w:space="0" w:color="auto"/>
            <w:left w:val="none" w:sz="0" w:space="0" w:color="auto"/>
            <w:bottom w:val="none" w:sz="0" w:space="0" w:color="auto"/>
            <w:right w:val="none" w:sz="0" w:space="0" w:color="auto"/>
          </w:divBdr>
        </w:div>
        <w:div w:id="83768661">
          <w:marLeft w:val="480"/>
          <w:marRight w:val="0"/>
          <w:marTop w:val="0"/>
          <w:marBottom w:val="0"/>
          <w:divBdr>
            <w:top w:val="none" w:sz="0" w:space="0" w:color="auto"/>
            <w:left w:val="none" w:sz="0" w:space="0" w:color="auto"/>
            <w:bottom w:val="none" w:sz="0" w:space="0" w:color="auto"/>
            <w:right w:val="none" w:sz="0" w:space="0" w:color="auto"/>
          </w:divBdr>
        </w:div>
        <w:div w:id="411859191">
          <w:marLeft w:val="480"/>
          <w:marRight w:val="0"/>
          <w:marTop w:val="0"/>
          <w:marBottom w:val="0"/>
          <w:divBdr>
            <w:top w:val="none" w:sz="0" w:space="0" w:color="auto"/>
            <w:left w:val="none" w:sz="0" w:space="0" w:color="auto"/>
            <w:bottom w:val="none" w:sz="0" w:space="0" w:color="auto"/>
            <w:right w:val="none" w:sz="0" w:space="0" w:color="auto"/>
          </w:divBdr>
        </w:div>
        <w:div w:id="1046681506">
          <w:marLeft w:val="480"/>
          <w:marRight w:val="0"/>
          <w:marTop w:val="0"/>
          <w:marBottom w:val="0"/>
          <w:divBdr>
            <w:top w:val="none" w:sz="0" w:space="0" w:color="auto"/>
            <w:left w:val="none" w:sz="0" w:space="0" w:color="auto"/>
            <w:bottom w:val="none" w:sz="0" w:space="0" w:color="auto"/>
            <w:right w:val="none" w:sz="0" w:space="0" w:color="auto"/>
          </w:divBdr>
        </w:div>
        <w:div w:id="866065153">
          <w:marLeft w:val="480"/>
          <w:marRight w:val="0"/>
          <w:marTop w:val="0"/>
          <w:marBottom w:val="0"/>
          <w:divBdr>
            <w:top w:val="none" w:sz="0" w:space="0" w:color="auto"/>
            <w:left w:val="none" w:sz="0" w:space="0" w:color="auto"/>
            <w:bottom w:val="none" w:sz="0" w:space="0" w:color="auto"/>
            <w:right w:val="none" w:sz="0" w:space="0" w:color="auto"/>
          </w:divBdr>
        </w:div>
        <w:div w:id="2119988782">
          <w:marLeft w:val="480"/>
          <w:marRight w:val="0"/>
          <w:marTop w:val="0"/>
          <w:marBottom w:val="0"/>
          <w:divBdr>
            <w:top w:val="none" w:sz="0" w:space="0" w:color="auto"/>
            <w:left w:val="none" w:sz="0" w:space="0" w:color="auto"/>
            <w:bottom w:val="none" w:sz="0" w:space="0" w:color="auto"/>
            <w:right w:val="none" w:sz="0" w:space="0" w:color="auto"/>
          </w:divBdr>
        </w:div>
        <w:div w:id="1657997379">
          <w:marLeft w:val="480"/>
          <w:marRight w:val="0"/>
          <w:marTop w:val="0"/>
          <w:marBottom w:val="0"/>
          <w:divBdr>
            <w:top w:val="none" w:sz="0" w:space="0" w:color="auto"/>
            <w:left w:val="none" w:sz="0" w:space="0" w:color="auto"/>
            <w:bottom w:val="none" w:sz="0" w:space="0" w:color="auto"/>
            <w:right w:val="none" w:sz="0" w:space="0" w:color="auto"/>
          </w:divBdr>
        </w:div>
        <w:div w:id="1959330464">
          <w:marLeft w:val="480"/>
          <w:marRight w:val="0"/>
          <w:marTop w:val="0"/>
          <w:marBottom w:val="0"/>
          <w:divBdr>
            <w:top w:val="none" w:sz="0" w:space="0" w:color="auto"/>
            <w:left w:val="none" w:sz="0" w:space="0" w:color="auto"/>
            <w:bottom w:val="none" w:sz="0" w:space="0" w:color="auto"/>
            <w:right w:val="none" w:sz="0" w:space="0" w:color="auto"/>
          </w:divBdr>
        </w:div>
        <w:div w:id="773474605">
          <w:marLeft w:val="480"/>
          <w:marRight w:val="0"/>
          <w:marTop w:val="0"/>
          <w:marBottom w:val="0"/>
          <w:divBdr>
            <w:top w:val="none" w:sz="0" w:space="0" w:color="auto"/>
            <w:left w:val="none" w:sz="0" w:space="0" w:color="auto"/>
            <w:bottom w:val="none" w:sz="0" w:space="0" w:color="auto"/>
            <w:right w:val="none" w:sz="0" w:space="0" w:color="auto"/>
          </w:divBdr>
        </w:div>
        <w:div w:id="1921405398">
          <w:marLeft w:val="480"/>
          <w:marRight w:val="0"/>
          <w:marTop w:val="0"/>
          <w:marBottom w:val="0"/>
          <w:divBdr>
            <w:top w:val="none" w:sz="0" w:space="0" w:color="auto"/>
            <w:left w:val="none" w:sz="0" w:space="0" w:color="auto"/>
            <w:bottom w:val="none" w:sz="0" w:space="0" w:color="auto"/>
            <w:right w:val="none" w:sz="0" w:space="0" w:color="auto"/>
          </w:divBdr>
        </w:div>
        <w:div w:id="359206608">
          <w:marLeft w:val="480"/>
          <w:marRight w:val="0"/>
          <w:marTop w:val="0"/>
          <w:marBottom w:val="0"/>
          <w:divBdr>
            <w:top w:val="none" w:sz="0" w:space="0" w:color="auto"/>
            <w:left w:val="none" w:sz="0" w:space="0" w:color="auto"/>
            <w:bottom w:val="none" w:sz="0" w:space="0" w:color="auto"/>
            <w:right w:val="none" w:sz="0" w:space="0" w:color="auto"/>
          </w:divBdr>
        </w:div>
        <w:div w:id="1497115713">
          <w:marLeft w:val="480"/>
          <w:marRight w:val="0"/>
          <w:marTop w:val="0"/>
          <w:marBottom w:val="0"/>
          <w:divBdr>
            <w:top w:val="none" w:sz="0" w:space="0" w:color="auto"/>
            <w:left w:val="none" w:sz="0" w:space="0" w:color="auto"/>
            <w:bottom w:val="none" w:sz="0" w:space="0" w:color="auto"/>
            <w:right w:val="none" w:sz="0" w:space="0" w:color="auto"/>
          </w:divBdr>
        </w:div>
        <w:div w:id="1607696188">
          <w:marLeft w:val="480"/>
          <w:marRight w:val="0"/>
          <w:marTop w:val="0"/>
          <w:marBottom w:val="0"/>
          <w:divBdr>
            <w:top w:val="none" w:sz="0" w:space="0" w:color="auto"/>
            <w:left w:val="none" w:sz="0" w:space="0" w:color="auto"/>
            <w:bottom w:val="none" w:sz="0" w:space="0" w:color="auto"/>
            <w:right w:val="none" w:sz="0" w:space="0" w:color="auto"/>
          </w:divBdr>
        </w:div>
        <w:div w:id="1455098415">
          <w:marLeft w:val="480"/>
          <w:marRight w:val="0"/>
          <w:marTop w:val="0"/>
          <w:marBottom w:val="0"/>
          <w:divBdr>
            <w:top w:val="none" w:sz="0" w:space="0" w:color="auto"/>
            <w:left w:val="none" w:sz="0" w:space="0" w:color="auto"/>
            <w:bottom w:val="none" w:sz="0" w:space="0" w:color="auto"/>
            <w:right w:val="none" w:sz="0" w:space="0" w:color="auto"/>
          </w:divBdr>
        </w:div>
        <w:div w:id="804540091">
          <w:marLeft w:val="480"/>
          <w:marRight w:val="0"/>
          <w:marTop w:val="0"/>
          <w:marBottom w:val="0"/>
          <w:divBdr>
            <w:top w:val="none" w:sz="0" w:space="0" w:color="auto"/>
            <w:left w:val="none" w:sz="0" w:space="0" w:color="auto"/>
            <w:bottom w:val="none" w:sz="0" w:space="0" w:color="auto"/>
            <w:right w:val="none" w:sz="0" w:space="0" w:color="auto"/>
          </w:divBdr>
        </w:div>
        <w:div w:id="154608152">
          <w:marLeft w:val="480"/>
          <w:marRight w:val="0"/>
          <w:marTop w:val="0"/>
          <w:marBottom w:val="0"/>
          <w:divBdr>
            <w:top w:val="none" w:sz="0" w:space="0" w:color="auto"/>
            <w:left w:val="none" w:sz="0" w:space="0" w:color="auto"/>
            <w:bottom w:val="none" w:sz="0" w:space="0" w:color="auto"/>
            <w:right w:val="none" w:sz="0" w:space="0" w:color="auto"/>
          </w:divBdr>
        </w:div>
        <w:div w:id="285697314">
          <w:marLeft w:val="480"/>
          <w:marRight w:val="0"/>
          <w:marTop w:val="0"/>
          <w:marBottom w:val="0"/>
          <w:divBdr>
            <w:top w:val="none" w:sz="0" w:space="0" w:color="auto"/>
            <w:left w:val="none" w:sz="0" w:space="0" w:color="auto"/>
            <w:bottom w:val="none" w:sz="0" w:space="0" w:color="auto"/>
            <w:right w:val="none" w:sz="0" w:space="0" w:color="auto"/>
          </w:divBdr>
        </w:div>
        <w:div w:id="1693189472">
          <w:marLeft w:val="480"/>
          <w:marRight w:val="0"/>
          <w:marTop w:val="0"/>
          <w:marBottom w:val="0"/>
          <w:divBdr>
            <w:top w:val="none" w:sz="0" w:space="0" w:color="auto"/>
            <w:left w:val="none" w:sz="0" w:space="0" w:color="auto"/>
            <w:bottom w:val="none" w:sz="0" w:space="0" w:color="auto"/>
            <w:right w:val="none" w:sz="0" w:space="0" w:color="auto"/>
          </w:divBdr>
        </w:div>
        <w:div w:id="1249803829">
          <w:marLeft w:val="480"/>
          <w:marRight w:val="0"/>
          <w:marTop w:val="0"/>
          <w:marBottom w:val="0"/>
          <w:divBdr>
            <w:top w:val="none" w:sz="0" w:space="0" w:color="auto"/>
            <w:left w:val="none" w:sz="0" w:space="0" w:color="auto"/>
            <w:bottom w:val="none" w:sz="0" w:space="0" w:color="auto"/>
            <w:right w:val="none" w:sz="0" w:space="0" w:color="auto"/>
          </w:divBdr>
        </w:div>
        <w:div w:id="1593515361">
          <w:marLeft w:val="480"/>
          <w:marRight w:val="0"/>
          <w:marTop w:val="0"/>
          <w:marBottom w:val="0"/>
          <w:divBdr>
            <w:top w:val="none" w:sz="0" w:space="0" w:color="auto"/>
            <w:left w:val="none" w:sz="0" w:space="0" w:color="auto"/>
            <w:bottom w:val="none" w:sz="0" w:space="0" w:color="auto"/>
            <w:right w:val="none" w:sz="0" w:space="0" w:color="auto"/>
          </w:divBdr>
        </w:div>
        <w:div w:id="626014553">
          <w:marLeft w:val="480"/>
          <w:marRight w:val="0"/>
          <w:marTop w:val="0"/>
          <w:marBottom w:val="0"/>
          <w:divBdr>
            <w:top w:val="none" w:sz="0" w:space="0" w:color="auto"/>
            <w:left w:val="none" w:sz="0" w:space="0" w:color="auto"/>
            <w:bottom w:val="none" w:sz="0" w:space="0" w:color="auto"/>
            <w:right w:val="none" w:sz="0" w:space="0" w:color="auto"/>
          </w:divBdr>
        </w:div>
        <w:div w:id="354501401">
          <w:marLeft w:val="480"/>
          <w:marRight w:val="0"/>
          <w:marTop w:val="0"/>
          <w:marBottom w:val="0"/>
          <w:divBdr>
            <w:top w:val="none" w:sz="0" w:space="0" w:color="auto"/>
            <w:left w:val="none" w:sz="0" w:space="0" w:color="auto"/>
            <w:bottom w:val="none" w:sz="0" w:space="0" w:color="auto"/>
            <w:right w:val="none" w:sz="0" w:space="0" w:color="auto"/>
          </w:divBdr>
        </w:div>
        <w:div w:id="670986377">
          <w:marLeft w:val="480"/>
          <w:marRight w:val="0"/>
          <w:marTop w:val="0"/>
          <w:marBottom w:val="0"/>
          <w:divBdr>
            <w:top w:val="none" w:sz="0" w:space="0" w:color="auto"/>
            <w:left w:val="none" w:sz="0" w:space="0" w:color="auto"/>
            <w:bottom w:val="none" w:sz="0" w:space="0" w:color="auto"/>
            <w:right w:val="none" w:sz="0" w:space="0" w:color="auto"/>
          </w:divBdr>
        </w:div>
        <w:div w:id="1638946137">
          <w:marLeft w:val="480"/>
          <w:marRight w:val="0"/>
          <w:marTop w:val="0"/>
          <w:marBottom w:val="0"/>
          <w:divBdr>
            <w:top w:val="none" w:sz="0" w:space="0" w:color="auto"/>
            <w:left w:val="none" w:sz="0" w:space="0" w:color="auto"/>
            <w:bottom w:val="none" w:sz="0" w:space="0" w:color="auto"/>
            <w:right w:val="none" w:sz="0" w:space="0" w:color="auto"/>
          </w:divBdr>
        </w:div>
        <w:div w:id="1400667336">
          <w:marLeft w:val="480"/>
          <w:marRight w:val="0"/>
          <w:marTop w:val="0"/>
          <w:marBottom w:val="0"/>
          <w:divBdr>
            <w:top w:val="none" w:sz="0" w:space="0" w:color="auto"/>
            <w:left w:val="none" w:sz="0" w:space="0" w:color="auto"/>
            <w:bottom w:val="none" w:sz="0" w:space="0" w:color="auto"/>
            <w:right w:val="none" w:sz="0" w:space="0" w:color="auto"/>
          </w:divBdr>
        </w:div>
        <w:div w:id="1054280310">
          <w:marLeft w:val="480"/>
          <w:marRight w:val="0"/>
          <w:marTop w:val="0"/>
          <w:marBottom w:val="0"/>
          <w:divBdr>
            <w:top w:val="none" w:sz="0" w:space="0" w:color="auto"/>
            <w:left w:val="none" w:sz="0" w:space="0" w:color="auto"/>
            <w:bottom w:val="none" w:sz="0" w:space="0" w:color="auto"/>
            <w:right w:val="none" w:sz="0" w:space="0" w:color="auto"/>
          </w:divBdr>
        </w:div>
        <w:div w:id="1544711155">
          <w:marLeft w:val="480"/>
          <w:marRight w:val="0"/>
          <w:marTop w:val="0"/>
          <w:marBottom w:val="0"/>
          <w:divBdr>
            <w:top w:val="none" w:sz="0" w:space="0" w:color="auto"/>
            <w:left w:val="none" w:sz="0" w:space="0" w:color="auto"/>
            <w:bottom w:val="none" w:sz="0" w:space="0" w:color="auto"/>
            <w:right w:val="none" w:sz="0" w:space="0" w:color="auto"/>
          </w:divBdr>
        </w:div>
        <w:div w:id="73169565">
          <w:marLeft w:val="480"/>
          <w:marRight w:val="0"/>
          <w:marTop w:val="0"/>
          <w:marBottom w:val="0"/>
          <w:divBdr>
            <w:top w:val="none" w:sz="0" w:space="0" w:color="auto"/>
            <w:left w:val="none" w:sz="0" w:space="0" w:color="auto"/>
            <w:bottom w:val="none" w:sz="0" w:space="0" w:color="auto"/>
            <w:right w:val="none" w:sz="0" w:space="0" w:color="auto"/>
          </w:divBdr>
        </w:div>
        <w:div w:id="308637702">
          <w:marLeft w:val="480"/>
          <w:marRight w:val="0"/>
          <w:marTop w:val="0"/>
          <w:marBottom w:val="0"/>
          <w:divBdr>
            <w:top w:val="none" w:sz="0" w:space="0" w:color="auto"/>
            <w:left w:val="none" w:sz="0" w:space="0" w:color="auto"/>
            <w:bottom w:val="none" w:sz="0" w:space="0" w:color="auto"/>
            <w:right w:val="none" w:sz="0" w:space="0" w:color="auto"/>
          </w:divBdr>
        </w:div>
        <w:div w:id="1101681845">
          <w:marLeft w:val="480"/>
          <w:marRight w:val="0"/>
          <w:marTop w:val="0"/>
          <w:marBottom w:val="0"/>
          <w:divBdr>
            <w:top w:val="none" w:sz="0" w:space="0" w:color="auto"/>
            <w:left w:val="none" w:sz="0" w:space="0" w:color="auto"/>
            <w:bottom w:val="none" w:sz="0" w:space="0" w:color="auto"/>
            <w:right w:val="none" w:sz="0" w:space="0" w:color="auto"/>
          </w:divBdr>
        </w:div>
        <w:div w:id="993217201">
          <w:marLeft w:val="480"/>
          <w:marRight w:val="0"/>
          <w:marTop w:val="0"/>
          <w:marBottom w:val="0"/>
          <w:divBdr>
            <w:top w:val="none" w:sz="0" w:space="0" w:color="auto"/>
            <w:left w:val="none" w:sz="0" w:space="0" w:color="auto"/>
            <w:bottom w:val="none" w:sz="0" w:space="0" w:color="auto"/>
            <w:right w:val="none" w:sz="0" w:space="0" w:color="auto"/>
          </w:divBdr>
        </w:div>
        <w:div w:id="99180710">
          <w:marLeft w:val="480"/>
          <w:marRight w:val="0"/>
          <w:marTop w:val="0"/>
          <w:marBottom w:val="0"/>
          <w:divBdr>
            <w:top w:val="none" w:sz="0" w:space="0" w:color="auto"/>
            <w:left w:val="none" w:sz="0" w:space="0" w:color="auto"/>
            <w:bottom w:val="none" w:sz="0" w:space="0" w:color="auto"/>
            <w:right w:val="none" w:sz="0" w:space="0" w:color="auto"/>
          </w:divBdr>
        </w:div>
        <w:div w:id="1541090233">
          <w:marLeft w:val="480"/>
          <w:marRight w:val="0"/>
          <w:marTop w:val="0"/>
          <w:marBottom w:val="0"/>
          <w:divBdr>
            <w:top w:val="none" w:sz="0" w:space="0" w:color="auto"/>
            <w:left w:val="none" w:sz="0" w:space="0" w:color="auto"/>
            <w:bottom w:val="none" w:sz="0" w:space="0" w:color="auto"/>
            <w:right w:val="none" w:sz="0" w:space="0" w:color="auto"/>
          </w:divBdr>
        </w:div>
        <w:div w:id="1705714045">
          <w:marLeft w:val="480"/>
          <w:marRight w:val="0"/>
          <w:marTop w:val="0"/>
          <w:marBottom w:val="0"/>
          <w:divBdr>
            <w:top w:val="none" w:sz="0" w:space="0" w:color="auto"/>
            <w:left w:val="none" w:sz="0" w:space="0" w:color="auto"/>
            <w:bottom w:val="none" w:sz="0" w:space="0" w:color="auto"/>
            <w:right w:val="none" w:sz="0" w:space="0" w:color="auto"/>
          </w:divBdr>
        </w:div>
        <w:div w:id="1288775611">
          <w:marLeft w:val="480"/>
          <w:marRight w:val="0"/>
          <w:marTop w:val="0"/>
          <w:marBottom w:val="0"/>
          <w:divBdr>
            <w:top w:val="none" w:sz="0" w:space="0" w:color="auto"/>
            <w:left w:val="none" w:sz="0" w:space="0" w:color="auto"/>
            <w:bottom w:val="none" w:sz="0" w:space="0" w:color="auto"/>
            <w:right w:val="none" w:sz="0" w:space="0" w:color="auto"/>
          </w:divBdr>
        </w:div>
        <w:div w:id="1128204570">
          <w:marLeft w:val="480"/>
          <w:marRight w:val="0"/>
          <w:marTop w:val="0"/>
          <w:marBottom w:val="0"/>
          <w:divBdr>
            <w:top w:val="none" w:sz="0" w:space="0" w:color="auto"/>
            <w:left w:val="none" w:sz="0" w:space="0" w:color="auto"/>
            <w:bottom w:val="none" w:sz="0" w:space="0" w:color="auto"/>
            <w:right w:val="none" w:sz="0" w:space="0" w:color="auto"/>
          </w:divBdr>
        </w:div>
        <w:div w:id="729815739">
          <w:marLeft w:val="480"/>
          <w:marRight w:val="0"/>
          <w:marTop w:val="0"/>
          <w:marBottom w:val="0"/>
          <w:divBdr>
            <w:top w:val="none" w:sz="0" w:space="0" w:color="auto"/>
            <w:left w:val="none" w:sz="0" w:space="0" w:color="auto"/>
            <w:bottom w:val="none" w:sz="0" w:space="0" w:color="auto"/>
            <w:right w:val="none" w:sz="0" w:space="0" w:color="auto"/>
          </w:divBdr>
        </w:div>
      </w:divsChild>
    </w:div>
    <w:div w:id="306322630">
      <w:bodyDiv w:val="1"/>
      <w:marLeft w:val="0"/>
      <w:marRight w:val="0"/>
      <w:marTop w:val="0"/>
      <w:marBottom w:val="0"/>
      <w:divBdr>
        <w:top w:val="none" w:sz="0" w:space="0" w:color="auto"/>
        <w:left w:val="none" w:sz="0" w:space="0" w:color="auto"/>
        <w:bottom w:val="none" w:sz="0" w:space="0" w:color="auto"/>
        <w:right w:val="none" w:sz="0" w:space="0" w:color="auto"/>
      </w:divBdr>
    </w:div>
    <w:div w:id="370229610">
      <w:bodyDiv w:val="1"/>
      <w:marLeft w:val="0"/>
      <w:marRight w:val="0"/>
      <w:marTop w:val="0"/>
      <w:marBottom w:val="0"/>
      <w:divBdr>
        <w:top w:val="none" w:sz="0" w:space="0" w:color="auto"/>
        <w:left w:val="none" w:sz="0" w:space="0" w:color="auto"/>
        <w:bottom w:val="none" w:sz="0" w:space="0" w:color="auto"/>
        <w:right w:val="none" w:sz="0" w:space="0" w:color="auto"/>
      </w:divBdr>
    </w:div>
    <w:div w:id="378629331">
      <w:bodyDiv w:val="1"/>
      <w:marLeft w:val="0"/>
      <w:marRight w:val="0"/>
      <w:marTop w:val="0"/>
      <w:marBottom w:val="0"/>
      <w:divBdr>
        <w:top w:val="none" w:sz="0" w:space="0" w:color="auto"/>
        <w:left w:val="none" w:sz="0" w:space="0" w:color="auto"/>
        <w:bottom w:val="none" w:sz="0" w:space="0" w:color="auto"/>
        <w:right w:val="none" w:sz="0" w:space="0" w:color="auto"/>
      </w:divBdr>
    </w:div>
    <w:div w:id="406390208">
      <w:bodyDiv w:val="1"/>
      <w:marLeft w:val="0"/>
      <w:marRight w:val="0"/>
      <w:marTop w:val="0"/>
      <w:marBottom w:val="0"/>
      <w:divBdr>
        <w:top w:val="none" w:sz="0" w:space="0" w:color="auto"/>
        <w:left w:val="none" w:sz="0" w:space="0" w:color="auto"/>
        <w:bottom w:val="none" w:sz="0" w:space="0" w:color="auto"/>
        <w:right w:val="none" w:sz="0" w:space="0" w:color="auto"/>
      </w:divBdr>
    </w:div>
    <w:div w:id="424419271">
      <w:bodyDiv w:val="1"/>
      <w:marLeft w:val="0"/>
      <w:marRight w:val="0"/>
      <w:marTop w:val="0"/>
      <w:marBottom w:val="0"/>
      <w:divBdr>
        <w:top w:val="none" w:sz="0" w:space="0" w:color="auto"/>
        <w:left w:val="none" w:sz="0" w:space="0" w:color="auto"/>
        <w:bottom w:val="none" w:sz="0" w:space="0" w:color="auto"/>
        <w:right w:val="none" w:sz="0" w:space="0" w:color="auto"/>
      </w:divBdr>
    </w:div>
    <w:div w:id="516432811">
      <w:bodyDiv w:val="1"/>
      <w:marLeft w:val="0"/>
      <w:marRight w:val="0"/>
      <w:marTop w:val="0"/>
      <w:marBottom w:val="0"/>
      <w:divBdr>
        <w:top w:val="none" w:sz="0" w:space="0" w:color="auto"/>
        <w:left w:val="none" w:sz="0" w:space="0" w:color="auto"/>
        <w:bottom w:val="none" w:sz="0" w:space="0" w:color="auto"/>
        <w:right w:val="none" w:sz="0" w:space="0" w:color="auto"/>
      </w:divBdr>
      <w:divsChild>
        <w:div w:id="1367564221">
          <w:marLeft w:val="480"/>
          <w:marRight w:val="0"/>
          <w:marTop w:val="0"/>
          <w:marBottom w:val="0"/>
          <w:divBdr>
            <w:top w:val="none" w:sz="0" w:space="0" w:color="auto"/>
            <w:left w:val="none" w:sz="0" w:space="0" w:color="auto"/>
            <w:bottom w:val="none" w:sz="0" w:space="0" w:color="auto"/>
            <w:right w:val="none" w:sz="0" w:space="0" w:color="auto"/>
          </w:divBdr>
        </w:div>
        <w:div w:id="2110588900">
          <w:marLeft w:val="480"/>
          <w:marRight w:val="0"/>
          <w:marTop w:val="0"/>
          <w:marBottom w:val="0"/>
          <w:divBdr>
            <w:top w:val="none" w:sz="0" w:space="0" w:color="auto"/>
            <w:left w:val="none" w:sz="0" w:space="0" w:color="auto"/>
            <w:bottom w:val="none" w:sz="0" w:space="0" w:color="auto"/>
            <w:right w:val="none" w:sz="0" w:space="0" w:color="auto"/>
          </w:divBdr>
        </w:div>
        <w:div w:id="897932590">
          <w:marLeft w:val="480"/>
          <w:marRight w:val="0"/>
          <w:marTop w:val="0"/>
          <w:marBottom w:val="0"/>
          <w:divBdr>
            <w:top w:val="none" w:sz="0" w:space="0" w:color="auto"/>
            <w:left w:val="none" w:sz="0" w:space="0" w:color="auto"/>
            <w:bottom w:val="none" w:sz="0" w:space="0" w:color="auto"/>
            <w:right w:val="none" w:sz="0" w:space="0" w:color="auto"/>
          </w:divBdr>
        </w:div>
        <w:div w:id="1309285157">
          <w:marLeft w:val="480"/>
          <w:marRight w:val="0"/>
          <w:marTop w:val="0"/>
          <w:marBottom w:val="0"/>
          <w:divBdr>
            <w:top w:val="none" w:sz="0" w:space="0" w:color="auto"/>
            <w:left w:val="none" w:sz="0" w:space="0" w:color="auto"/>
            <w:bottom w:val="none" w:sz="0" w:space="0" w:color="auto"/>
            <w:right w:val="none" w:sz="0" w:space="0" w:color="auto"/>
          </w:divBdr>
        </w:div>
        <w:div w:id="2056585727">
          <w:marLeft w:val="480"/>
          <w:marRight w:val="0"/>
          <w:marTop w:val="0"/>
          <w:marBottom w:val="0"/>
          <w:divBdr>
            <w:top w:val="none" w:sz="0" w:space="0" w:color="auto"/>
            <w:left w:val="none" w:sz="0" w:space="0" w:color="auto"/>
            <w:bottom w:val="none" w:sz="0" w:space="0" w:color="auto"/>
            <w:right w:val="none" w:sz="0" w:space="0" w:color="auto"/>
          </w:divBdr>
        </w:div>
        <w:div w:id="606163424">
          <w:marLeft w:val="480"/>
          <w:marRight w:val="0"/>
          <w:marTop w:val="0"/>
          <w:marBottom w:val="0"/>
          <w:divBdr>
            <w:top w:val="none" w:sz="0" w:space="0" w:color="auto"/>
            <w:left w:val="none" w:sz="0" w:space="0" w:color="auto"/>
            <w:bottom w:val="none" w:sz="0" w:space="0" w:color="auto"/>
            <w:right w:val="none" w:sz="0" w:space="0" w:color="auto"/>
          </w:divBdr>
        </w:div>
        <w:div w:id="607395420">
          <w:marLeft w:val="480"/>
          <w:marRight w:val="0"/>
          <w:marTop w:val="0"/>
          <w:marBottom w:val="0"/>
          <w:divBdr>
            <w:top w:val="none" w:sz="0" w:space="0" w:color="auto"/>
            <w:left w:val="none" w:sz="0" w:space="0" w:color="auto"/>
            <w:bottom w:val="none" w:sz="0" w:space="0" w:color="auto"/>
            <w:right w:val="none" w:sz="0" w:space="0" w:color="auto"/>
          </w:divBdr>
        </w:div>
        <w:div w:id="1138886647">
          <w:marLeft w:val="480"/>
          <w:marRight w:val="0"/>
          <w:marTop w:val="0"/>
          <w:marBottom w:val="0"/>
          <w:divBdr>
            <w:top w:val="none" w:sz="0" w:space="0" w:color="auto"/>
            <w:left w:val="none" w:sz="0" w:space="0" w:color="auto"/>
            <w:bottom w:val="none" w:sz="0" w:space="0" w:color="auto"/>
            <w:right w:val="none" w:sz="0" w:space="0" w:color="auto"/>
          </w:divBdr>
        </w:div>
        <w:div w:id="366948397">
          <w:marLeft w:val="480"/>
          <w:marRight w:val="0"/>
          <w:marTop w:val="0"/>
          <w:marBottom w:val="0"/>
          <w:divBdr>
            <w:top w:val="none" w:sz="0" w:space="0" w:color="auto"/>
            <w:left w:val="none" w:sz="0" w:space="0" w:color="auto"/>
            <w:bottom w:val="none" w:sz="0" w:space="0" w:color="auto"/>
            <w:right w:val="none" w:sz="0" w:space="0" w:color="auto"/>
          </w:divBdr>
        </w:div>
        <w:div w:id="1215896319">
          <w:marLeft w:val="480"/>
          <w:marRight w:val="0"/>
          <w:marTop w:val="0"/>
          <w:marBottom w:val="0"/>
          <w:divBdr>
            <w:top w:val="none" w:sz="0" w:space="0" w:color="auto"/>
            <w:left w:val="none" w:sz="0" w:space="0" w:color="auto"/>
            <w:bottom w:val="none" w:sz="0" w:space="0" w:color="auto"/>
            <w:right w:val="none" w:sz="0" w:space="0" w:color="auto"/>
          </w:divBdr>
        </w:div>
        <w:div w:id="730005714">
          <w:marLeft w:val="480"/>
          <w:marRight w:val="0"/>
          <w:marTop w:val="0"/>
          <w:marBottom w:val="0"/>
          <w:divBdr>
            <w:top w:val="none" w:sz="0" w:space="0" w:color="auto"/>
            <w:left w:val="none" w:sz="0" w:space="0" w:color="auto"/>
            <w:bottom w:val="none" w:sz="0" w:space="0" w:color="auto"/>
            <w:right w:val="none" w:sz="0" w:space="0" w:color="auto"/>
          </w:divBdr>
        </w:div>
        <w:div w:id="324552863">
          <w:marLeft w:val="480"/>
          <w:marRight w:val="0"/>
          <w:marTop w:val="0"/>
          <w:marBottom w:val="0"/>
          <w:divBdr>
            <w:top w:val="none" w:sz="0" w:space="0" w:color="auto"/>
            <w:left w:val="none" w:sz="0" w:space="0" w:color="auto"/>
            <w:bottom w:val="none" w:sz="0" w:space="0" w:color="auto"/>
            <w:right w:val="none" w:sz="0" w:space="0" w:color="auto"/>
          </w:divBdr>
        </w:div>
        <w:div w:id="701249126">
          <w:marLeft w:val="480"/>
          <w:marRight w:val="0"/>
          <w:marTop w:val="0"/>
          <w:marBottom w:val="0"/>
          <w:divBdr>
            <w:top w:val="none" w:sz="0" w:space="0" w:color="auto"/>
            <w:left w:val="none" w:sz="0" w:space="0" w:color="auto"/>
            <w:bottom w:val="none" w:sz="0" w:space="0" w:color="auto"/>
            <w:right w:val="none" w:sz="0" w:space="0" w:color="auto"/>
          </w:divBdr>
        </w:div>
        <w:div w:id="249320288">
          <w:marLeft w:val="480"/>
          <w:marRight w:val="0"/>
          <w:marTop w:val="0"/>
          <w:marBottom w:val="0"/>
          <w:divBdr>
            <w:top w:val="none" w:sz="0" w:space="0" w:color="auto"/>
            <w:left w:val="none" w:sz="0" w:space="0" w:color="auto"/>
            <w:bottom w:val="none" w:sz="0" w:space="0" w:color="auto"/>
            <w:right w:val="none" w:sz="0" w:space="0" w:color="auto"/>
          </w:divBdr>
        </w:div>
        <w:div w:id="993024627">
          <w:marLeft w:val="480"/>
          <w:marRight w:val="0"/>
          <w:marTop w:val="0"/>
          <w:marBottom w:val="0"/>
          <w:divBdr>
            <w:top w:val="none" w:sz="0" w:space="0" w:color="auto"/>
            <w:left w:val="none" w:sz="0" w:space="0" w:color="auto"/>
            <w:bottom w:val="none" w:sz="0" w:space="0" w:color="auto"/>
            <w:right w:val="none" w:sz="0" w:space="0" w:color="auto"/>
          </w:divBdr>
        </w:div>
        <w:div w:id="1783264">
          <w:marLeft w:val="480"/>
          <w:marRight w:val="0"/>
          <w:marTop w:val="0"/>
          <w:marBottom w:val="0"/>
          <w:divBdr>
            <w:top w:val="none" w:sz="0" w:space="0" w:color="auto"/>
            <w:left w:val="none" w:sz="0" w:space="0" w:color="auto"/>
            <w:bottom w:val="none" w:sz="0" w:space="0" w:color="auto"/>
            <w:right w:val="none" w:sz="0" w:space="0" w:color="auto"/>
          </w:divBdr>
        </w:div>
        <w:div w:id="1729498467">
          <w:marLeft w:val="480"/>
          <w:marRight w:val="0"/>
          <w:marTop w:val="0"/>
          <w:marBottom w:val="0"/>
          <w:divBdr>
            <w:top w:val="none" w:sz="0" w:space="0" w:color="auto"/>
            <w:left w:val="none" w:sz="0" w:space="0" w:color="auto"/>
            <w:bottom w:val="none" w:sz="0" w:space="0" w:color="auto"/>
            <w:right w:val="none" w:sz="0" w:space="0" w:color="auto"/>
          </w:divBdr>
        </w:div>
        <w:div w:id="569463688">
          <w:marLeft w:val="480"/>
          <w:marRight w:val="0"/>
          <w:marTop w:val="0"/>
          <w:marBottom w:val="0"/>
          <w:divBdr>
            <w:top w:val="none" w:sz="0" w:space="0" w:color="auto"/>
            <w:left w:val="none" w:sz="0" w:space="0" w:color="auto"/>
            <w:bottom w:val="none" w:sz="0" w:space="0" w:color="auto"/>
            <w:right w:val="none" w:sz="0" w:space="0" w:color="auto"/>
          </w:divBdr>
        </w:div>
        <w:div w:id="690493369">
          <w:marLeft w:val="480"/>
          <w:marRight w:val="0"/>
          <w:marTop w:val="0"/>
          <w:marBottom w:val="0"/>
          <w:divBdr>
            <w:top w:val="none" w:sz="0" w:space="0" w:color="auto"/>
            <w:left w:val="none" w:sz="0" w:space="0" w:color="auto"/>
            <w:bottom w:val="none" w:sz="0" w:space="0" w:color="auto"/>
            <w:right w:val="none" w:sz="0" w:space="0" w:color="auto"/>
          </w:divBdr>
        </w:div>
        <w:div w:id="313148896">
          <w:marLeft w:val="480"/>
          <w:marRight w:val="0"/>
          <w:marTop w:val="0"/>
          <w:marBottom w:val="0"/>
          <w:divBdr>
            <w:top w:val="none" w:sz="0" w:space="0" w:color="auto"/>
            <w:left w:val="none" w:sz="0" w:space="0" w:color="auto"/>
            <w:bottom w:val="none" w:sz="0" w:space="0" w:color="auto"/>
            <w:right w:val="none" w:sz="0" w:space="0" w:color="auto"/>
          </w:divBdr>
        </w:div>
        <w:div w:id="960376227">
          <w:marLeft w:val="480"/>
          <w:marRight w:val="0"/>
          <w:marTop w:val="0"/>
          <w:marBottom w:val="0"/>
          <w:divBdr>
            <w:top w:val="none" w:sz="0" w:space="0" w:color="auto"/>
            <w:left w:val="none" w:sz="0" w:space="0" w:color="auto"/>
            <w:bottom w:val="none" w:sz="0" w:space="0" w:color="auto"/>
            <w:right w:val="none" w:sz="0" w:space="0" w:color="auto"/>
          </w:divBdr>
        </w:div>
        <w:div w:id="1500656830">
          <w:marLeft w:val="480"/>
          <w:marRight w:val="0"/>
          <w:marTop w:val="0"/>
          <w:marBottom w:val="0"/>
          <w:divBdr>
            <w:top w:val="none" w:sz="0" w:space="0" w:color="auto"/>
            <w:left w:val="none" w:sz="0" w:space="0" w:color="auto"/>
            <w:bottom w:val="none" w:sz="0" w:space="0" w:color="auto"/>
            <w:right w:val="none" w:sz="0" w:space="0" w:color="auto"/>
          </w:divBdr>
        </w:div>
        <w:div w:id="2129275396">
          <w:marLeft w:val="480"/>
          <w:marRight w:val="0"/>
          <w:marTop w:val="0"/>
          <w:marBottom w:val="0"/>
          <w:divBdr>
            <w:top w:val="none" w:sz="0" w:space="0" w:color="auto"/>
            <w:left w:val="none" w:sz="0" w:space="0" w:color="auto"/>
            <w:bottom w:val="none" w:sz="0" w:space="0" w:color="auto"/>
            <w:right w:val="none" w:sz="0" w:space="0" w:color="auto"/>
          </w:divBdr>
        </w:div>
        <w:div w:id="1909267619">
          <w:marLeft w:val="480"/>
          <w:marRight w:val="0"/>
          <w:marTop w:val="0"/>
          <w:marBottom w:val="0"/>
          <w:divBdr>
            <w:top w:val="none" w:sz="0" w:space="0" w:color="auto"/>
            <w:left w:val="none" w:sz="0" w:space="0" w:color="auto"/>
            <w:bottom w:val="none" w:sz="0" w:space="0" w:color="auto"/>
            <w:right w:val="none" w:sz="0" w:space="0" w:color="auto"/>
          </w:divBdr>
        </w:div>
        <w:div w:id="559370631">
          <w:marLeft w:val="480"/>
          <w:marRight w:val="0"/>
          <w:marTop w:val="0"/>
          <w:marBottom w:val="0"/>
          <w:divBdr>
            <w:top w:val="none" w:sz="0" w:space="0" w:color="auto"/>
            <w:left w:val="none" w:sz="0" w:space="0" w:color="auto"/>
            <w:bottom w:val="none" w:sz="0" w:space="0" w:color="auto"/>
            <w:right w:val="none" w:sz="0" w:space="0" w:color="auto"/>
          </w:divBdr>
        </w:div>
        <w:div w:id="1065377651">
          <w:marLeft w:val="480"/>
          <w:marRight w:val="0"/>
          <w:marTop w:val="0"/>
          <w:marBottom w:val="0"/>
          <w:divBdr>
            <w:top w:val="none" w:sz="0" w:space="0" w:color="auto"/>
            <w:left w:val="none" w:sz="0" w:space="0" w:color="auto"/>
            <w:bottom w:val="none" w:sz="0" w:space="0" w:color="auto"/>
            <w:right w:val="none" w:sz="0" w:space="0" w:color="auto"/>
          </w:divBdr>
        </w:div>
        <w:div w:id="1499690866">
          <w:marLeft w:val="480"/>
          <w:marRight w:val="0"/>
          <w:marTop w:val="0"/>
          <w:marBottom w:val="0"/>
          <w:divBdr>
            <w:top w:val="none" w:sz="0" w:space="0" w:color="auto"/>
            <w:left w:val="none" w:sz="0" w:space="0" w:color="auto"/>
            <w:bottom w:val="none" w:sz="0" w:space="0" w:color="auto"/>
            <w:right w:val="none" w:sz="0" w:space="0" w:color="auto"/>
          </w:divBdr>
        </w:div>
        <w:div w:id="251665710">
          <w:marLeft w:val="480"/>
          <w:marRight w:val="0"/>
          <w:marTop w:val="0"/>
          <w:marBottom w:val="0"/>
          <w:divBdr>
            <w:top w:val="none" w:sz="0" w:space="0" w:color="auto"/>
            <w:left w:val="none" w:sz="0" w:space="0" w:color="auto"/>
            <w:bottom w:val="none" w:sz="0" w:space="0" w:color="auto"/>
            <w:right w:val="none" w:sz="0" w:space="0" w:color="auto"/>
          </w:divBdr>
        </w:div>
        <w:div w:id="20253877">
          <w:marLeft w:val="480"/>
          <w:marRight w:val="0"/>
          <w:marTop w:val="0"/>
          <w:marBottom w:val="0"/>
          <w:divBdr>
            <w:top w:val="none" w:sz="0" w:space="0" w:color="auto"/>
            <w:left w:val="none" w:sz="0" w:space="0" w:color="auto"/>
            <w:bottom w:val="none" w:sz="0" w:space="0" w:color="auto"/>
            <w:right w:val="none" w:sz="0" w:space="0" w:color="auto"/>
          </w:divBdr>
        </w:div>
        <w:div w:id="41560602">
          <w:marLeft w:val="480"/>
          <w:marRight w:val="0"/>
          <w:marTop w:val="0"/>
          <w:marBottom w:val="0"/>
          <w:divBdr>
            <w:top w:val="none" w:sz="0" w:space="0" w:color="auto"/>
            <w:left w:val="none" w:sz="0" w:space="0" w:color="auto"/>
            <w:bottom w:val="none" w:sz="0" w:space="0" w:color="auto"/>
            <w:right w:val="none" w:sz="0" w:space="0" w:color="auto"/>
          </w:divBdr>
        </w:div>
        <w:div w:id="1302030221">
          <w:marLeft w:val="480"/>
          <w:marRight w:val="0"/>
          <w:marTop w:val="0"/>
          <w:marBottom w:val="0"/>
          <w:divBdr>
            <w:top w:val="none" w:sz="0" w:space="0" w:color="auto"/>
            <w:left w:val="none" w:sz="0" w:space="0" w:color="auto"/>
            <w:bottom w:val="none" w:sz="0" w:space="0" w:color="auto"/>
            <w:right w:val="none" w:sz="0" w:space="0" w:color="auto"/>
          </w:divBdr>
        </w:div>
        <w:div w:id="1158377336">
          <w:marLeft w:val="480"/>
          <w:marRight w:val="0"/>
          <w:marTop w:val="0"/>
          <w:marBottom w:val="0"/>
          <w:divBdr>
            <w:top w:val="none" w:sz="0" w:space="0" w:color="auto"/>
            <w:left w:val="none" w:sz="0" w:space="0" w:color="auto"/>
            <w:bottom w:val="none" w:sz="0" w:space="0" w:color="auto"/>
            <w:right w:val="none" w:sz="0" w:space="0" w:color="auto"/>
          </w:divBdr>
        </w:div>
        <w:div w:id="2000040687">
          <w:marLeft w:val="480"/>
          <w:marRight w:val="0"/>
          <w:marTop w:val="0"/>
          <w:marBottom w:val="0"/>
          <w:divBdr>
            <w:top w:val="none" w:sz="0" w:space="0" w:color="auto"/>
            <w:left w:val="none" w:sz="0" w:space="0" w:color="auto"/>
            <w:bottom w:val="none" w:sz="0" w:space="0" w:color="auto"/>
            <w:right w:val="none" w:sz="0" w:space="0" w:color="auto"/>
          </w:divBdr>
        </w:div>
        <w:div w:id="199973264">
          <w:marLeft w:val="480"/>
          <w:marRight w:val="0"/>
          <w:marTop w:val="0"/>
          <w:marBottom w:val="0"/>
          <w:divBdr>
            <w:top w:val="none" w:sz="0" w:space="0" w:color="auto"/>
            <w:left w:val="none" w:sz="0" w:space="0" w:color="auto"/>
            <w:bottom w:val="none" w:sz="0" w:space="0" w:color="auto"/>
            <w:right w:val="none" w:sz="0" w:space="0" w:color="auto"/>
          </w:divBdr>
        </w:div>
        <w:div w:id="2097479939">
          <w:marLeft w:val="480"/>
          <w:marRight w:val="0"/>
          <w:marTop w:val="0"/>
          <w:marBottom w:val="0"/>
          <w:divBdr>
            <w:top w:val="none" w:sz="0" w:space="0" w:color="auto"/>
            <w:left w:val="none" w:sz="0" w:space="0" w:color="auto"/>
            <w:bottom w:val="none" w:sz="0" w:space="0" w:color="auto"/>
            <w:right w:val="none" w:sz="0" w:space="0" w:color="auto"/>
          </w:divBdr>
        </w:div>
        <w:div w:id="1464882352">
          <w:marLeft w:val="480"/>
          <w:marRight w:val="0"/>
          <w:marTop w:val="0"/>
          <w:marBottom w:val="0"/>
          <w:divBdr>
            <w:top w:val="none" w:sz="0" w:space="0" w:color="auto"/>
            <w:left w:val="none" w:sz="0" w:space="0" w:color="auto"/>
            <w:bottom w:val="none" w:sz="0" w:space="0" w:color="auto"/>
            <w:right w:val="none" w:sz="0" w:space="0" w:color="auto"/>
          </w:divBdr>
        </w:div>
        <w:div w:id="1972514319">
          <w:marLeft w:val="480"/>
          <w:marRight w:val="0"/>
          <w:marTop w:val="0"/>
          <w:marBottom w:val="0"/>
          <w:divBdr>
            <w:top w:val="none" w:sz="0" w:space="0" w:color="auto"/>
            <w:left w:val="none" w:sz="0" w:space="0" w:color="auto"/>
            <w:bottom w:val="none" w:sz="0" w:space="0" w:color="auto"/>
            <w:right w:val="none" w:sz="0" w:space="0" w:color="auto"/>
          </w:divBdr>
        </w:div>
        <w:div w:id="218521184">
          <w:marLeft w:val="480"/>
          <w:marRight w:val="0"/>
          <w:marTop w:val="0"/>
          <w:marBottom w:val="0"/>
          <w:divBdr>
            <w:top w:val="none" w:sz="0" w:space="0" w:color="auto"/>
            <w:left w:val="none" w:sz="0" w:space="0" w:color="auto"/>
            <w:bottom w:val="none" w:sz="0" w:space="0" w:color="auto"/>
            <w:right w:val="none" w:sz="0" w:space="0" w:color="auto"/>
          </w:divBdr>
        </w:div>
        <w:div w:id="520703311">
          <w:marLeft w:val="480"/>
          <w:marRight w:val="0"/>
          <w:marTop w:val="0"/>
          <w:marBottom w:val="0"/>
          <w:divBdr>
            <w:top w:val="none" w:sz="0" w:space="0" w:color="auto"/>
            <w:left w:val="none" w:sz="0" w:space="0" w:color="auto"/>
            <w:bottom w:val="none" w:sz="0" w:space="0" w:color="auto"/>
            <w:right w:val="none" w:sz="0" w:space="0" w:color="auto"/>
          </w:divBdr>
        </w:div>
        <w:div w:id="1835796803">
          <w:marLeft w:val="480"/>
          <w:marRight w:val="0"/>
          <w:marTop w:val="0"/>
          <w:marBottom w:val="0"/>
          <w:divBdr>
            <w:top w:val="none" w:sz="0" w:space="0" w:color="auto"/>
            <w:left w:val="none" w:sz="0" w:space="0" w:color="auto"/>
            <w:bottom w:val="none" w:sz="0" w:space="0" w:color="auto"/>
            <w:right w:val="none" w:sz="0" w:space="0" w:color="auto"/>
          </w:divBdr>
        </w:div>
        <w:div w:id="1510409138">
          <w:marLeft w:val="480"/>
          <w:marRight w:val="0"/>
          <w:marTop w:val="0"/>
          <w:marBottom w:val="0"/>
          <w:divBdr>
            <w:top w:val="none" w:sz="0" w:space="0" w:color="auto"/>
            <w:left w:val="none" w:sz="0" w:space="0" w:color="auto"/>
            <w:bottom w:val="none" w:sz="0" w:space="0" w:color="auto"/>
            <w:right w:val="none" w:sz="0" w:space="0" w:color="auto"/>
          </w:divBdr>
        </w:div>
        <w:div w:id="1533037236">
          <w:marLeft w:val="480"/>
          <w:marRight w:val="0"/>
          <w:marTop w:val="0"/>
          <w:marBottom w:val="0"/>
          <w:divBdr>
            <w:top w:val="none" w:sz="0" w:space="0" w:color="auto"/>
            <w:left w:val="none" w:sz="0" w:space="0" w:color="auto"/>
            <w:bottom w:val="none" w:sz="0" w:space="0" w:color="auto"/>
            <w:right w:val="none" w:sz="0" w:space="0" w:color="auto"/>
          </w:divBdr>
        </w:div>
        <w:div w:id="38751205">
          <w:marLeft w:val="480"/>
          <w:marRight w:val="0"/>
          <w:marTop w:val="0"/>
          <w:marBottom w:val="0"/>
          <w:divBdr>
            <w:top w:val="none" w:sz="0" w:space="0" w:color="auto"/>
            <w:left w:val="none" w:sz="0" w:space="0" w:color="auto"/>
            <w:bottom w:val="none" w:sz="0" w:space="0" w:color="auto"/>
            <w:right w:val="none" w:sz="0" w:space="0" w:color="auto"/>
          </w:divBdr>
        </w:div>
        <w:div w:id="785202631">
          <w:marLeft w:val="480"/>
          <w:marRight w:val="0"/>
          <w:marTop w:val="0"/>
          <w:marBottom w:val="0"/>
          <w:divBdr>
            <w:top w:val="none" w:sz="0" w:space="0" w:color="auto"/>
            <w:left w:val="none" w:sz="0" w:space="0" w:color="auto"/>
            <w:bottom w:val="none" w:sz="0" w:space="0" w:color="auto"/>
            <w:right w:val="none" w:sz="0" w:space="0" w:color="auto"/>
          </w:divBdr>
        </w:div>
      </w:divsChild>
    </w:div>
    <w:div w:id="550579422">
      <w:bodyDiv w:val="1"/>
      <w:marLeft w:val="0"/>
      <w:marRight w:val="0"/>
      <w:marTop w:val="0"/>
      <w:marBottom w:val="0"/>
      <w:divBdr>
        <w:top w:val="none" w:sz="0" w:space="0" w:color="auto"/>
        <w:left w:val="none" w:sz="0" w:space="0" w:color="auto"/>
        <w:bottom w:val="none" w:sz="0" w:space="0" w:color="auto"/>
        <w:right w:val="none" w:sz="0" w:space="0" w:color="auto"/>
      </w:divBdr>
    </w:div>
    <w:div w:id="553539266">
      <w:bodyDiv w:val="1"/>
      <w:marLeft w:val="0"/>
      <w:marRight w:val="0"/>
      <w:marTop w:val="0"/>
      <w:marBottom w:val="0"/>
      <w:divBdr>
        <w:top w:val="none" w:sz="0" w:space="0" w:color="auto"/>
        <w:left w:val="none" w:sz="0" w:space="0" w:color="auto"/>
        <w:bottom w:val="none" w:sz="0" w:space="0" w:color="auto"/>
        <w:right w:val="none" w:sz="0" w:space="0" w:color="auto"/>
      </w:divBdr>
    </w:div>
    <w:div w:id="606891677">
      <w:bodyDiv w:val="1"/>
      <w:marLeft w:val="0"/>
      <w:marRight w:val="0"/>
      <w:marTop w:val="0"/>
      <w:marBottom w:val="0"/>
      <w:divBdr>
        <w:top w:val="none" w:sz="0" w:space="0" w:color="auto"/>
        <w:left w:val="none" w:sz="0" w:space="0" w:color="auto"/>
        <w:bottom w:val="none" w:sz="0" w:space="0" w:color="auto"/>
        <w:right w:val="none" w:sz="0" w:space="0" w:color="auto"/>
      </w:divBdr>
      <w:divsChild>
        <w:div w:id="718896389">
          <w:marLeft w:val="480"/>
          <w:marRight w:val="0"/>
          <w:marTop w:val="0"/>
          <w:marBottom w:val="0"/>
          <w:divBdr>
            <w:top w:val="none" w:sz="0" w:space="0" w:color="auto"/>
            <w:left w:val="none" w:sz="0" w:space="0" w:color="auto"/>
            <w:bottom w:val="none" w:sz="0" w:space="0" w:color="auto"/>
            <w:right w:val="none" w:sz="0" w:space="0" w:color="auto"/>
          </w:divBdr>
        </w:div>
        <w:div w:id="1432434820">
          <w:marLeft w:val="480"/>
          <w:marRight w:val="0"/>
          <w:marTop w:val="0"/>
          <w:marBottom w:val="0"/>
          <w:divBdr>
            <w:top w:val="none" w:sz="0" w:space="0" w:color="auto"/>
            <w:left w:val="none" w:sz="0" w:space="0" w:color="auto"/>
            <w:bottom w:val="none" w:sz="0" w:space="0" w:color="auto"/>
            <w:right w:val="none" w:sz="0" w:space="0" w:color="auto"/>
          </w:divBdr>
        </w:div>
        <w:div w:id="1180850972">
          <w:marLeft w:val="480"/>
          <w:marRight w:val="0"/>
          <w:marTop w:val="0"/>
          <w:marBottom w:val="0"/>
          <w:divBdr>
            <w:top w:val="none" w:sz="0" w:space="0" w:color="auto"/>
            <w:left w:val="none" w:sz="0" w:space="0" w:color="auto"/>
            <w:bottom w:val="none" w:sz="0" w:space="0" w:color="auto"/>
            <w:right w:val="none" w:sz="0" w:space="0" w:color="auto"/>
          </w:divBdr>
        </w:div>
        <w:div w:id="1780950133">
          <w:marLeft w:val="480"/>
          <w:marRight w:val="0"/>
          <w:marTop w:val="0"/>
          <w:marBottom w:val="0"/>
          <w:divBdr>
            <w:top w:val="none" w:sz="0" w:space="0" w:color="auto"/>
            <w:left w:val="none" w:sz="0" w:space="0" w:color="auto"/>
            <w:bottom w:val="none" w:sz="0" w:space="0" w:color="auto"/>
            <w:right w:val="none" w:sz="0" w:space="0" w:color="auto"/>
          </w:divBdr>
        </w:div>
        <w:div w:id="586621472">
          <w:marLeft w:val="480"/>
          <w:marRight w:val="0"/>
          <w:marTop w:val="0"/>
          <w:marBottom w:val="0"/>
          <w:divBdr>
            <w:top w:val="none" w:sz="0" w:space="0" w:color="auto"/>
            <w:left w:val="none" w:sz="0" w:space="0" w:color="auto"/>
            <w:bottom w:val="none" w:sz="0" w:space="0" w:color="auto"/>
            <w:right w:val="none" w:sz="0" w:space="0" w:color="auto"/>
          </w:divBdr>
        </w:div>
        <w:div w:id="1148789055">
          <w:marLeft w:val="480"/>
          <w:marRight w:val="0"/>
          <w:marTop w:val="0"/>
          <w:marBottom w:val="0"/>
          <w:divBdr>
            <w:top w:val="none" w:sz="0" w:space="0" w:color="auto"/>
            <w:left w:val="none" w:sz="0" w:space="0" w:color="auto"/>
            <w:bottom w:val="none" w:sz="0" w:space="0" w:color="auto"/>
            <w:right w:val="none" w:sz="0" w:space="0" w:color="auto"/>
          </w:divBdr>
        </w:div>
        <w:div w:id="246575702">
          <w:marLeft w:val="480"/>
          <w:marRight w:val="0"/>
          <w:marTop w:val="0"/>
          <w:marBottom w:val="0"/>
          <w:divBdr>
            <w:top w:val="none" w:sz="0" w:space="0" w:color="auto"/>
            <w:left w:val="none" w:sz="0" w:space="0" w:color="auto"/>
            <w:bottom w:val="none" w:sz="0" w:space="0" w:color="auto"/>
            <w:right w:val="none" w:sz="0" w:space="0" w:color="auto"/>
          </w:divBdr>
        </w:div>
        <w:div w:id="48262069">
          <w:marLeft w:val="480"/>
          <w:marRight w:val="0"/>
          <w:marTop w:val="0"/>
          <w:marBottom w:val="0"/>
          <w:divBdr>
            <w:top w:val="none" w:sz="0" w:space="0" w:color="auto"/>
            <w:left w:val="none" w:sz="0" w:space="0" w:color="auto"/>
            <w:bottom w:val="none" w:sz="0" w:space="0" w:color="auto"/>
            <w:right w:val="none" w:sz="0" w:space="0" w:color="auto"/>
          </w:divBdr>
        </w:div>
        <w:div w:id="337773509">
          <w:marLeft w:val="480"/>
          <w:marRight w:val="0"/>
          <w:marTop w:val="0"/>
          <w:marBottom w:val="0"/>
          <w:divBdr>
            <w:top w:val="none" w:sz="0" w:space="0" w:color="auto"/>
            <w:left w:val="none" w:sz="0" w:space="0" w:color="auto"/>
            <w:bottom w:val="none" w:sz="0" w:space="0" w:color="auto"/>
            <w:right w:val="none" w:sz="0" w:space="0" w:color="auto"/>
          </w:divBdr>
        </w:div>
        <w:div w:id="879585287">
          <w:marLeft w:val="480"/>
          <w:marRight w:val="0"/>
          <w:marTop w:val="0"/>
          <w:marBottom w:val="0"/>
          <w:divBdr>
            <w:top w:val="none" w:sz="0" w:space="0" w:color="auto"/>
            <w:left w:val="none" w:sz="0" w:space="0" w:color="auto"/>
            <w:bottom w:val="none" w:sz="0" w:space="0" w:color="auto"/>
            <w:right w:val="none" w:sz="0" w:space="0" w:color="auto"/>
          </w:divBdr>
        </w:div>
        <w:div w:id="210075200">
          <w:marLeft w:val="480"/>
          <w:marRight w:val="0"/>
          <w:marTop w:val="0"/>
          <w:marBottom w:val="0"/>
          <w:divBdr>
            <w:top w:val="none" w:sz="0" w:space="0" w:color="auto"/>
            <w:left w:val="none" w:sz="0" w:space="0" w:color="auto"/>
            <w:bottom w:val="none" w:sz="0" w:space="0" w:color="auto"/>
            <w:right w:val="none" w:sz="0" w:space="0" w:color="auto"/>
          </w:divBdr>
        </w:div>
        <w:div w:id="2097437021">
          <w:marLeft w:val="480"/>
          <w:marRight w:val="0"/>
          <w:marTop w:val="0"/>
          <w:marBottom w:val="0"/>
          <w:divBdr>
            <w:top w:val="none" w:sz="0" w:space="0" w:color="auto"/>
            <w:left w:val="none" w:sz="0" w:space="0" w:color="auto"/>
            <w:bottom w:val="none" w:sz="0" w:space="0" w:color="auto"/>
            <w:right w:val="none" w:sz="0" w:space="0" w:color="auto"/>
          </w:divBdr>
        </w:div>
        <w:div w:id="1619676372">
          <w:marLeft w:val="480"/>
          <w:marRight w:val="0"/>
          <w:marTop w:val="0"/>
          <w:marBottom w:val="0"/>
          <w:divBdr>
            <w:top w:val="none" w:sz="0" w:space="0" w:color="auto"/>
            <w:left w:val="none" w:sz="0" w:space="0" w:color="auto"/>
            <w:bottom w:val="none" w:sz="0" w:space="0" w:color="auto"/>
            <w:right w:val="none" w:sz="0" w:space="0" w:color="auto"/>
          </w:divBdr>
        </w:div>
        <w:div w:id="146366752">
          <w:marLeft w:val="480"/>
          <w:marRight w:val="0"/>
          <w:marTop w:val="0"/>
          <w:marBottom w:val="0"/>
          <w:divBdr>
            <w:top w:val="none" w:sz="0" w:space="0" w:color="auto"/>
            <w:left w:val="none" w:sz="0" w:space="0" w:color="auto"/>
            <w:bottom w:val="none" w:sz="0" w:space="0" w:color="auto"/>
            <w:right w:val="none" w:sz="0" w:space="0" w:color="auto"/>
          </w:divBdr>
        </w:div>
        <w:div w:id="906962735">
          <w:marLeft w:val="480"/>
          <w:marRight w:val="0"/>
          <w:marTop w:val="0"/>
          <w:marBottom w:val="0"/>
          <w:divBdr>
            <w:top w:val="none" w:sz="0" w:space="0" w:color="auto"/>
            <w:left w:val="none" w:sz="0" w:space="0" w:color="auto"/>
            <w:bottom w:val="none" w:sz="0" w:space="0" w:color="auto"/>
            <w:right w:val="none" w:sz="0" w:space="0" w:color="auto"/>
          </w:divBdr>
        </w:div>
        <w:div w:id="1025448434">
          <w:marLeft w:val="480"/>
          <w:marRight w:val="0"/>
          <w:marTop w:val="0"/>
          <w:marBottom w:val="0"/>
          <w:divBdr>
            <w:top w:val="none" w:sz="0" w:space="0" w:color="auto"/>
            <w:left w:val="none" w:sz="0" w:space="0" w:color="auto"/>
            <w:bottom w:val="none" w:sz="0" w:space="0" w:color="auto"/>
            <w:right w:val="none" w:sz="0" w:space="0" w:color="auto"/>
          </w:divBdr>
        </w:div>
        <w:div w:id="1621692472">
          <w:marLeft w:val="480"/>
          <w:marRight w:val="0"/>
          <w:marTop w:val="0"/>
          <w:marBottom w:val="0"/>
          <w:divBdr>
            <w:top w:val="none" w:sz="0" w:space="0" w:color="auto"/>
            <w:left w:val="none" w:sz="0" w:space="0" w:color="auto"/>
            <w:bottom w:val="none" w:sz="0" w:space="0" w:color="auto"/>
            <w:right w:val="none" w:sz="0" w:space="0" w:color="auto"/>
          </w:divBdr>
        </w:div>
        <w:div w:id="1024745521">
          <w:marLeft w:val="480"/>
          <w:marRight w:val="0"/>
          <w:marTop w:val="0"/>
          <w:marBottom w:val="0"/>
          <w:divBdr>
            <w:top w:val="none" w:sz="0" w:space="0" w:color="auto"/>
            <w:left w:val="none" w:sz="0" w:space="0" w:color="auto"/>
            <w:bottom w:val="none" w:sz="0" w:space="0" w:color="auto"/>
            <w:right w:val="none" w:sz="0" w:space="0" w:color="auto"/>
          </w:divBdr>
        </w:div>
        <w:div w:id="1554579556">
          <w:marLeft w:val="480"/>
          <w:marRight w:val="0"/>
          <w:marTop w:val="0"/>
          <w:marBottom w:val="0"/>
          <w:divBdr>
            <w:top w:val="none" w:sz="0" w:space="0" w:color="auto"/>
            <w:left w:val="none" w:sz="0" w:space="0" w:color="auto"/>
            <w:bottom w:val="none" w:sz="0" w:space="0" w:color="auto"/>
            <w:right w:val="none" w:sz="0" w:space="0" w:color="auto"/>
          </w:divBdr>
        </w:div>
        <w:div w:id="26372212">
          <w:marLeft w:val="480"/>
          <w:marRight w:val="0"/>
          <w:marTop w:val="0"/>
          <w:marBottom w:val="0"/>
          <w:divBdr>
            <w:top w:val="none" w:sz="0" w:space="0" w:color="auto"/>
            <w:left w:val="none" w:sz="0" w:space="0" w:color="auto"/>
            <w:bottom w:val="none" w:sz="0" w:space="0" w:color="auto"/>
            <w:right w:val="none" w:sz="0" w:space="0" w:color="auto"/>
          </w:divBdr>
        </w:div>
        <w:div w:id="1420448426">
          <w:marLeft w:val="480"/>
          <w:marRight w:val="0"/>
          <w:marTop w:val="0"/>
          <w:marBottom w:val="0"/>
          <w:divBdr>
            <w:top w:val="none" w:sz="0" w:space="0" w:color="auto"/>
            <w:left w:val="none" w:sz="0" w:space="0" w:color="auto"/>
            <w:bottom w:val="none" w:sz="0" w:space="0" w:color="auto"/>
            <w:right w:val="none" w:sz="0" w:space="0" w:color="auto"/>
          </w:divBdr>
        </w:div>
        <w:div w:id="1492982528">
          <w:marLeft w:val="480"/>
          <w:marRight w:val="0"/>
          <w:marTop w:val="0"/>
          <w:marBottom w:val="0"/>
          <w:divBdr>
            <w:top w:val="none" w:sz="0" w:space="0" w:color="auto"/>
            <w:left w:val="none" w:sz="0" w:space="0" w:color="auto"/>
            <w:bottom w:val="none" w:sz="0" w:space="0" w:color="auto"/>
            <w:right w:val="none" w:sz="0" w:space="0" w:color="auto"/>
          </w:divBdr>
        </w:div>
        <w:div w:id="1614675988">
          <w:marLeft w:val="480"/>
          <w:marRight w:val="0"/>
          <w:marTop w:val="0"/>
          <w:marBottom w:val="0"/>
          <w:divBdr>
            <w:top w:val="none" w:sz="0" w:space="0" w:color="auto"/>
            <w:left w:val="none" w:sz="0" w:space="0" w:color="auto"/>
            <w:bottom w:val="none" w:sz="0" w:space="0" w:color="auto"/>
            <w:right w:val="none" w:sz="0" w:space="0" w:color="auto"/>
          </w:divBdr>
        </w:div>
        <w:div w:id="90782036">
          <w:marLeft w:val="480"/>
          <w:marRight w:val="0"/>
          <w:marTop w:val="0"/>
          <w:marBottom w:val="0"/>
          <w:divBdr>
            <w:top w:val="none" w:sz="0" w:space="0" w:color="auto"/>
            <w:left w:val="none" w:sz="0" w:space="0" w:color="auto"/>
            <w:bottom w:val="none" w:sz="0" w:space="0" w:color="auto"/>
            <w:right w:val="none" w:sz="0" w:space="0" w:color="auto"/>
          </w:divBdr>
        </w:div>
        <w:div w:id="1475560973">
          <w:marLeft w:val="480"/>
          <w:marRight w:val="0"/>
          <w:marTop w:val="0"/>
          <w:marBottom w:val="0"/>
          <w:divBdr>
            <w:top w:val="none" w:sz="0" w:space="0" w:color="auto"/>
            <w:left w:val="none" w:sz="0" w:space="0" w:color="auto"/>
            <w:bottom w:val="none" w:sz="0" w:space="0" w:color="auto"/>
            <w:right w:val="none" w:sz="0" w:space="0" w:color="auto"/>
          </w:divBdr>
        </w:div>
        <w:div w:id="1792628998">
          <w:marLeft w:val="480"/>
          <w:marRight w:val="0"/>
          <w:marTop w:val="0"/>
          <w:marBottom w:val="0"/>
          <w:divBdr>
            <w:top w:val="none" w:sz="0" w:space="0" w:color="auto"/>
            <w:left w:val="none" w:sz="0" w:space="0" w:color="auto"/>
            <w:bottom w:val="none" w:sz="0" w:space="0" w:color="auto"/>
            <w:right w:val="none" w:sz="0" w:space="0" w:color="auto"/>
          </w:divBdr>
        </w:div>
        <w:div w:id="1765031704">
          <w:marLeft w:val="480"/>
          <w:marRight w:val="0"/>
          <w:marTop w:val="0"/>
          <w:marBottom w:val="0"/>
          <w:divBdr>
            <w:top w:val="none" w:sz="0" w:space="0" w:color="auto"/>
            <w:left w:val="none" w:sz="0" w:space="0" w:color="auto"/>
            <w:bottom w:val="none" w:sz="0" w:space="0" w:color="auto"/>
            <w:right w:val="none" w:sz="0" w:space="0" w:color="auto"/>
          </w:divBdr>
        </w:div>
        <w:div w:id="611865893">
          <w:marLeft w:val="480"/>
          <w:marRight w:val="0"/>
          <w:marTop w:val="0"/>
          <w:marBottom w:val="0"/>
          <w:divBdr>
            <w:top w:val="none" w:sz="0" w:space="0" w:color="auto"/>
            <w:left w:val="none" w:sz="0" w:space="0" w:color="auto"/>
            <w:bottom w:val="none" w:sz="0" w:space="0" w:color="auto"/>
            <w:right w:val="none" w:sz="0" w:space="0" w:color="auto"/>
          </w:divBdr>
        </w:div>
        <w:div w:id="534461339">
          <w:marLeft w:val="480"/>
          <w:marRight w:val="0"/>
          <w:marTop w:val="0"/>
          <w:marBottom w:val="0"/>
          <w:divBdr>
            <w:top w:val="none" w:sz="0" w:space="0" w:color="auto"/>
            <w:left w:val="none" w:sz="0" w:space="0" w:color="auto"/>
            <w:bottom w:val="none" w:sz="0" w:space="0" w:color="auto"/>
            <w:right w:val="none" w:sz="0" w:space="0" w:color="auto"/>
          </w:divBdr>
        </w:div>
        <w:div w:id="1011952092">
          <w:marLeft w:val="480"/>
          <w:marRight w:val="0"/>
          <w:marTop w:val="0"/>
          <w:marBottom w:val="0"/>
          <w:divBdr>
            <w:top w:val="none" w:sz="0" w:space="0" w:color="auto"/>
            <w:left w:val="none" w:sz="0" w:space="0" w:color="auto"/>
            <w:bottom w:val="none" w:sz="0" w:space="0" w:color="auto"/>
            <w:right w:val="none" w:sz="0" w:space="0" w:color="auto"/>
          </w:divBdr>
        </w:div>
        <w:div w:id="1707288532">
          <w:marLeft w:val="480"/>
          <w:marRight w:val="0"/>
          <w:marTop w:val="0"/>
          <w:marBottom w:val="0"/>
          <w:divBdr>
            <w:top w:val="none" w:sz="0" w:space="0" w:color="auto"/>
            <w:left w:val="none" w:sz="0" w:space="0" w:color="auto"/>
            <w:bottom w:val="none" w:sz="0" w:space="0" w:color="auto"/>
            <w:right w:val="none" w:sz="0" w:space="0" w:color="auto"/>
          </w:divBdr>
        </w:div>
        <w:div w:id="109204293">
          <w:marLeft w:val="480"/>
          <w:marRight w:val="0"/>
          <w:marTop w:val="0"/>
          <w:marBottom w:val="0"/>
          <w:divBdr>
            <w:top w:val="none" w:sz="0" w:space="0" w:color="auto"/>
            <w:left w:val="none" w:sz="0" w:space="0" w:color="auto"/>
            <w:bottom w:val="none" w:sz="0" w:space="0" w:color="auto"/>
            <w:right w:val="none" w:sz="0" w:space="0" w:color="auto"/>
          </w:divBdr>
        </w:div>
        <w:div w:id="533926507">
          <w:marLeft w:val="480"/>
          <w:marRight w:val="0"/>
          <w:marTop w:val="0"/>
          <w:marBottom w:val="0"/>
          <w:divBdr>
            <w:top w:val="none" w:sz="0" w:space="0" w:color="auto"/>
            <w:left w:val="none" w:sz="0" w:space="0" w:color="auto"/>
            <w:bottom w:val="none" w:sz="0" w:space="0" w:color="auto"/>
            <w:right w:val="none" w:sz="0" w:space="0" w:color="auto"/>
          </w:divBdr>
        </w:div>
        <w:div w:id="675184198">
          <w:marLeft w:val="480"/>
          <w:marRight w:val="0"/>
          <w:marTop w:val="0"/>
          <w:marBottom w:val="0"/>
          <w:divBdr>
            <w:top w:val="none" w:sz="0" w:space="0" w:color="auto"/>
            <w:left w:val="none" w:sz="0" w:space="0" w:color="auto"/>
            <w:bottom w:val="none" w:sz="0" w:space="0" w:color="auto"/>
            <w:right w:val="none" w:sz="0" w:space="0" w:color="auto"/>
          </w:divBdr>
        </w:div>
        <w:div w:id="54591759">
          <w:marLeft w:val="480"/>
          <w:marRight w:val="0"/>
          <w:marTop w:val="0"/>
          <w:marBottom w:val="0"/>
          <w:divBdr>
            <w:top w:val="none" w:sz="0" w:space="0" w:color="auto"/>
            <w:left w:val="none" w:sz="0" w:space="0" w:color="auto"/>
            <w:bottom w:val="none" w:sz="0" w:space="0" w:color="auto"/>
            <w:right w:val="none" w:sz="0" w:space="0" w:color="auto"/>
          </w:divBdr>
        </w:div>
        <w:div w:id="648369018">
          <w:marLeft w:val="480"/>
          <w:marRight w:val="0"/>
          <w:marTop w:val="0"/>
          <w:marBottom w:val="0"/>
          <w:divBdr>
            <w:top w:val="none" w:sz="0" w:space="0" w:color="auto"/>
            <w:left w:val="none" w:sz="0" w:space="0" w:color="auto"/>
            <w:bottom w:val="none" w:sz="0" w:space="0" w:color="auto"/>
            <w:right w:val="none" w:sz="0" w:space="0" w:color="auto"/>
          </w:divBdr>
        </w:div>
        <w:div w:id="538319244">
          <w:marLeft w:val="480"/>
          <w:marRight w:val="0"/>
          <w:marTop w:val="0"/>
          <w:marBottom w:val="0"/>
          <w:divBdr>
            <w:top w:val="none" w:sz="0" w:space="0" w:color="auto"/>
            <w:left w:val="none" w:sz="0" w:space="0" w:color="auto"/>
            <w:bottom w:val="none" w:sz="0" w:space="0" w:color="auto"/>
            <w:right w:val="none" w:sz="0" w:space="0" w:color="auto"/>
          </w:divBdr>
        </w:div>
        <w:div w:id="500967146">
          <w:marLeft w:val="480"/>
          <w:marRight w:val="0"/>
          <w:marTop w:val="0"/>
          <w:marBottom w:val="0"/>
          <w:divBdr>
            <w:top w:val="none" w:sz="0" w:space="0" w:color="auto"/>
            <w:left w:val="none" w:sz="0" w:space="0" w:color="auto"/>
            <w:bottom w:val="none" w:sz="0" w:space="0" w:color="auto"/>
            <w:right w:val="none" w:sz="0" w:space="0" w:color="auto"/>
          </w:divBdr>
        </w:div>
        <w:div w:id="1996908253">
          <w:marLeft w:val="480"/>
          <w:marRight w:val="0"/>
          <w:marTop w:val="0"/>
          <w:marBottom w:val="0"/>
          <w:divBdr>
            <w:top w:val="none" w:sz="0" w:space="0" w:color="auto"/>
            <w:left w:val="none" w:sz="0" w:space="0" w:color="auto"/>
            <w:bottom w:val="none" w:sz="0" w:space="0" w:color="auto"/>
            <w:right w:val="none" w:sz="0" w:space="0" w:color="auto"/>
          </w:divBdr>
        </w:div>
        <w:div w:id="1707174967">
          <w:marLeft w:val="480"/>
          <w:marRight w:val="0"/>
          <w:marTop w:val="0"/>
          <w:marBottom w:val="0"/>
          <w:divBdr>
            <w:top w:val="none" w:sz="0" w:space="0" w:color="auto"/>
            <w:left w:val="none" w:sz="0" w:space="0" w:color="auto"/>
            <w:bottom w:val="none" w:sz="0" w:space="0" w:color="auto"/>
            <w:right w:val="none" w:sz="0" w:space="0" w:color="auto"/>
          </w:divBdr>
        </w:div>
        <w:div w:id="639504752">
          <w:marLeft w:val="480"/>
          <w:marRight w:val="0"/>
          <w:marTop w:val="0"/>
          <w:marBottom w:val="0"/>
          <w:divBdr>
            <w:top w:val="none" w:sz="0" w:space="0" w:color="auto"/>
            <w:left w:val="none" w:sz="0" w:space="0" w:color="auto"/>
            <w:bottom w:val="none" w:sz="0" w:space="0" w:color="auto"/>
            <w:right w:val="none" w:sz="0" w:space="0" w:color="auto"/>
          </w:divBdr>
        </w:div>
        <w:div w:id="2102022715">
          <w:marLeft w:val="480"/>
          <w:marRight w:val="0"/>
          <w:marTop w:val="0"/>
          <w:marBottom w:val="0"/>
          <w:divBdr>
            <w:top w:val="none" w:sz="0" w:space="0" w:color="auto"/>
            <w:left w:val="none" w:sz="0" w:space="0" w:color="auto"/>
            <w:bottom w:val="none" w:sz="0" w:space="0" w:color="auto"/>
            <w:right w:val="none" w:sz="0" w:space="0" w:color="auto"/>
          </w:divBdr>
        </w:div>
        <w:div w:id="1163164949">
          <w:marLeft w:val="480"/>
          <w:marRight w:val="0"/>
          <w:marTop w:val="0"/>
          <w:marBottom w:val="0"/>
          <w:divBdr>
            <w:top w:val="none" w:sz="0" w:space="0" w:color="auto"/>
            <w:left w:val="none" w:sz="0" w:space="0" w:color="auto"/>
            <w:bottom w:val="none" w:sz="0" w:space="0" w:color="auto"/>
            <w:right w:val="none" w:sz="0" w:space="0" w:color="auto"/>
          </w:divBdr>
        </w:div>
        <w:div w:id="909508906">
          <w:marLeft w:val="480"/>
          <w:marRight w:val="0"/>
          <w:marTop w:val="0"/>
          <w:marBottom w:val="0"/>
          <w:divBdr>
            <w:top w:val="none" w:sz="0" w:space="0" w:color="auto"/>
            <w:left w:val="none" w:sz="0" w:space="0" w:color="auto"/>
            <w:bottom w:val="none" w:sz="0" w:space="0" w:color="auto"/>
            <w:right w:val="none" w:sz="0" w:space="0" w:color="auto"/>
          </w:divBdr>
        </w:div>
      </w:divsChild>
    </w:div>
    <w:div w:id="647518002">
      <w:bodyDiv w:val="1"/>
      <w:marLeft w:val="0"/>
      <w:marRight w:val="0"/>
      <w:marTop w:val="0"/>
      <w:marBottom w:val="0"/>
      <w:divBdr>
        <w:top w:val="none" w:sz="0" w:space="0" w:color="auto"/>
        <w:left w:val="none" w:sz="0" w:space="0" w:color="auto"/>
        <w:bottom w:val="none" w:sz="0" w:space="0" w:color="auto"/>
        <w:right w:val="none" w:sz="0" w:space="0" w:color="auto"/>
      </w:divBdr>
    </w:div>
    <w:div w:id="657421287">
      <w:bodyDiv w:val="1"/>
      <w:marLeft w:val="0"/>
      <w:marRight w:val="0"/>
      <w:marTop w:val="0"/>
      <w:marBottom w:val="0"/>
      <w:divBdr>
        <w:top w:val="none" w:sz="0" w:space="0" w:color="auto"/>
        <w:left w:val="none" w:sz="0" w:space="0" w:color="auto"/>
        <w:bottom w:val="none" w:sz="0" w:space="0" w:color="auto"/>
        <w:right w:val="none" w:sz="0" w:space="0" w:color="auto"/>
      </w:divBdr>
    </w:div>
    <w:div w:id="707146262">
      <w:bodyDiv w:val="1"/>
      <w:marLeft w:val="0"/>
      <w:marRight w:val="0"/>
      <w:marTop w:val="0"/>
      <w:marBottom w:val="0"/>
      <w:divBdr>
        <w:top w:val="none" w:sz="0" w:space="0" w:color="auto"/>
        <w:left w:val="none" w:sz="0" w:space="0" w:color="auto"/>
        <w:bottom w:val="none" w:sz="0" w:space="0" w:color="auto"/>
        <w:right w:val="none" w:sz="0" w:space="0" w:color="auto"/>
      </w:divBdr>
    </w:div>
    <w:div w:id="709182158">
      <w:bodyDiv w:val="1"/>
      <w:marLeft w:val="0"/>
      <w:marRight w:val="0"/>
      <w:marTop w:val="0"/>
      <w:marBottom w:val="0"/>
      <w:divBdr>
        <w:top w:val="none" w:sz="0" w:space="0" w:color="auto"/>
        <w:left w:val="none" w:sz="0" w:space="0" w:color="auto"/>
        <w:bottom w:val="none" w:sz="0" w:space="0" w:color="auto"/>
        <w:right w:val="none" w:sz="0" w:space="0" w:color="auto"/>
      </w:divBdr>
    </w:div>
    <w:div w:id="755828660">
      <w:bodyDiv w:val="1"/>
      <w:marLeft w:val="0"/>
      <w:marRight w:val="0"/>
      <w:marTop w:val="0"/>
      <w:marBottom w:val="0"/>
      <w:divBdr>
        <w:top w:val="none" w:sz="0" w:space="0" w:color="auto"/>
        <w:left w:val="none" w:sz="0" w:space="0" w:color="auto"/>
        <w:bottom w:val="none" w:sz="0" w:space="0" w:color="auto"/>
        <w:right w:val="none" w:sz="0" w:space="0" w:color="auto"/>
      </w:divBdr>
    </w:div>
    <w:div w:id="763188569">
      <w:bodyDiv w:val="1"/>
      <w:marLeft w:val="0"/>
      <w:marRight w:val="0"/>
      <w:marTop w:val="0"/>
      <w:marBottom w:val="0"/>
      <w:divBdr>
        <w:top w:val="none" w:sz="0" w:space="0" w:color="auto"/>
        <w:left w:val="none" w:sz="0" w:space="0" w:color="auto"/>
        <w:bottom w:val="none" w:sz="0" w:space="0" w:color="auto"/>
        <w:right w:val="none" w:sz="0" w:space="0" w:color="auto"/>
      </w:divBdr>
    </w:div>
    <w:div w:id="788474778">
      <w:bodyDiv w:val="1"/>
      <w:marLeft w:val="0"/>
      <w:marRight w:val="0"/>
      <w:marTop w:val="0"/>
      <w:marBottom w:val="0"/>
      <w:divBdr>
        <w:top w:val="none" w:sz="0" w:space="0" w:color="auto"/>
        <w:left w:val="none" w:sz="0" w:space="0" w:color="auto"/>
        <w:bottom w:val="none" w:sz="0" w:space="0" w:color="auto"/>
        <w:right w:val="none" w:sz="0" w:space="0" w:color="auto"/>
      </w:divBdr>
    </w:div>
    <w:div w:id="803544601">
      <w:bodyDiv w:val="1"/>
      <w:marLeft w:val="0"/>
      <w:marRight w:val="0"/>
      <w:marTop w:val="0"/>
      <w:marBottom w:val="0"/>
      <w:divBdr>
        <w:top w:val="none" w:sz="0" w:space="0" w:color="auto"/>
        <w:left w:val="none" w:sz="0" w:space="0" w:color="auto"/>
        <w:bottom w:val="none" w:sz="0" w:space="0" w:color="auto"/>
        <w:right w:val="none" w:sz="0" w:space="0" w:color="auto"/>
      </w:divBdr>
    </w:div>
    <w:div w:id="812865894">
      <w:bodyDiv w:val="1"/>
      <w:marLeft w:val="0"/>
      <w:marRight w:val="0"/>
      <w:marTop w:val="0"/>
      <w:marBottom w:val="0"/>
      <w:divBdr>
        <w:top w:val="none" w:sz="0" w:space="0" w:color="auto"/>
        <w:left w:val="none" w:sz="0" w:space="0" w:color="auto"/>
        <w:bottom w:val="none" w:sz="0" w:space="0" w:color="auto"/>
        <w:right w:val="none" w:sz="0" w:space="0" w:color="auto"/>
      </w:divBdr>
    </w:div>
    <w:div w:id="830877051">
      <w:bodyDiv w:val="1"/>
      <w:marLeft w:val="0"/>
      <w:marRight w:val="0"/>
      <w:marTop w:val="0"/>
      <w:marBottom w:val="0"/>
      <w:divBdr>
        <w:top w:val="none" w:sz="0" w:space="0" w:color="auto"/>
        <w:left w:val="none" w:sz="0" w:space="0" w:color="auto"/>
        <w:bottom w:val="none" w:sz="0" w:space="0" w:color="auto"/>
        <w:right w:val="none" w:sz="0" w:space="0" w:color="auto"/>
      </w:divBdr>
    </w:div>
    <w:div w:id="884871751">
      <w:bodyDiv w:val="1"/>
      <w:marLeft w:val="0"/>
      <w:marRight w:val="0"/>
      <w:marTop w:val="0"/>
      <w:marBottom w:val="0"/>
      <w:divBdr>
        <w:top w:val="none" w:sz="0" w:space="0" w:color="auto"/>
        <w:left w:val="none" w:sz="0" w:space="0" w:color="auto"/>
        <w:bottom w:val="none" w:sz="0" w:space="0" w:color="auto"/>
        <w:right w:val="none" w:sz="0" w:space="0" w:color="auto"/>
      </w:divBdr>
    </w:div>
    <w:div w:id="904679746">
      <w:bodyDiv w:val="1"/>
      <w:marLeft w:val="0"/>
      <w:marRight w:val="0"/>
      <w:marTop w:val="0"/>
      <w:marBottom w:val="0"/>
      <w:divBdr>
        <w:top w:val="none" w:sz="0" w:space="0" w:color="auto"/>
        <w:left w:val="none" w:sz="0" w:space="0" w:color="auto"/>
        <w:bottom w:val="none" w:sz="0" w:space="0" w:color="auto"/>
        <w:right w:val="none" w:sz="0" w:space="0" w:color="auto"/>
      </w:divBdr>
    </w:div>
    <w:div w:id="907303940">
      <w:bodyDiv w:val="1"/>
      <w:marLeft w:val="0"/>
      <w:marRight w:val="0"/>
      <w:marTop w:val="0"/>
      <w:marBottom w:val="0"/>
      <w:divBdr>
        <w:top w:val="none" w:sz="0" w:space="0" w:color="auto"/>
        <w:left w:val="none" w:sz="0" w:space="0" w:color="auto"/>
        <w:bottom w:val="none" w:sz="0" w:space="0" w:color="auto"/>
        <w:right w:val="none" w:sz="0" w:space="0" w:color="auto"/>
      </w:divBdr>
    </w:div>
    <w:div w:id="944312027">
      <w:bodyDiv w:val="1"/>
      <w:marLeft w:val="0"/>
      <w:marRight w:val="0"/>
      <w:marTop w:val="0"/>
      <w:marBottom w:val="0"/>
      <w:divBdr>
        <w:top w:val="none" w:sz="0" w:space="0" w:color="auto"/>
        <w:left w:val="none" w:sz="0" w:space="0" w:color="auto"/>
        <w:bottom w:val="none" w:sz="0" w:space="0" w:color="auto"/>
        <w:right w:val="none" w:sz="0" w:space="0" w:color="auto"/>
      </w:divBdr>
    </w:div>
    <w:div w:id="969165835">
      <w:bodyDiv w:val="1"/>
      <w:marLeft w:val="0"/>
      <w:marRight w:val="0"/>
      <w:marTop w:val="0"/>
      <w:marBottom w:val="0"/>
      <w:divBdr>
        <w:top w:val="none" w:sz="0" w:space="0" w:color="auto"/>
        <w:left w:val="none" w:sz="0" w:space="0" w:color="auto"/>
        <w:bottom w:val="none" w:sz="0" w:space="0" w:color="auto"/>
        <w:right w:val="none" w:sz="0" w:space="0" w:color="auto"/>
      </w:divBdr>
    </w:div>
    <w:div w:id="990862810">
      <w:bodyDiv w:val="1"/>
      <w:marLeft w:val="0"/>
      <w:marRight w:val="0"/>
      <w:marTop w:val="0"/>
      <w:marBottom w:val="0"/>
      <w:divBdr>
        <w:top w:val="none" w:sz="0" w:space="0" w:color="auto"/>
        <w:left w:val="none" w:sz="0" w:space="0" w:color="auto"/>
        <w:bottom w:val="none" w:sz="0" w:space="0" w:color="auto"/>
        <w:right w:val="none" w:sz="0" w:space="0" w:color="auto"/>
      </w:divBdr>
      <w:divsChild>
        <w:div w:id="658650673">
          <w:marLeft w:val="480"/>
          <w:marRight w:val="0"/>
          <w:marTop w:val="0"/>
          <w:marBottom w:val="0"/>
          <w:divBdr>
            <w:top w:val="none" w:sz="0" w:space="0" w:color="auto"/>
            <w:left w:val="none" w:sz="0" w:space="0" w:color="auto"/>
            <w:bottom w:val="none" w:sz="0" w:space="0" w:color="auto"/>
            <w:right w:val="none" w:sz="0" w:space="0" w:color="auto"/>
          </w:divBdr>
        </w:div>
        <w:div w:id="454910049">
          <w:marLeft w:val="480"/>
          <w:marRight w:val="0"/>
          <w:marTop w:val="0"/>
          <w:marBottom w:val="0"/>
          <w:divBdr>
            <w:top w:val="none" w:sz="0" w:space="0" w:color="auto"/>
            <w:left w:val="none" w:sz="0" w:space="0" w:color="auto"/>
            <w:bottom w:val="none" w:sz="0" w:space="0" w:color="auto"/>
            <w:right w:val="none" w:sz="0" w:space="0" w:color="auto"/>
          </w:divBdr>
        </w:div>
        <w:div w:id="446969431">
          <w:marLeft w:val="480"/>
          <w:marRight w:val="0"/>
          <w:marTop w:val="0"/>
          <w:marBottom w:val="0"/>
          <w:divBdr>
            <w:top w:val="none" w:sz="0" w:space="0" w:color="auto"/>
            <w:left w:val="none" w:sz="0" w:space="0" w:color="auto"/>
            <w:bottom w:val="none" w:sz="0" w:space="0" w:color="auto"/>
            <w:right w:val="none" w:sz="0" w:space="0" w:color="auto"/>
          </w:divBdr>
        </w:div>
        <w:div w:id="951517250">
          <w:marLeft w:val="480"/>
          <w:marRight w:val="0"/>
          <w:marTop w:val="0"/>
          <w:marBottom w:val="0"/>
          <w:divBdr>
            <w:top w:val="none" w:sz="0" w:space="0" w:color="auto"/>
            <w:left w:val="none" w:sz="0" w:space="0" w:color="auto"/>
            <w:bottom w:val="none" w:sz="0" w:space="0" w:color="auto"/>
            <w:right w:val="none" w:sz="0" w:space="0" w:color="auto"/>
          </w:divBdr>
        </w:div>
        <w:div w:id="2001495954">
          <w:marLeft w:val="480"/>
          <w:marRight w:val="0"/>
          <w:marTop w:val="0"/>
          <w:marBottom w:val="0"/>
          <w:divBdr>
            <w:top w:val="none" w:sz="0" w:space="0" w:color="auto"/>
            <w:left w:val="none" w:sz="0" w:space="0" w:color="auto"/>
            <w:bottom w:val="none" w:sz="0" w:space="0" w:color="auto"/>
            <w:right w:val="none" w:sz="0" w:space="0" w:color="auto"/>
          </w:divBdr>
        </w:div>
        <w:div w:id="1756588495">
          <w:marLeft w:val="480"/>
          <w:marRight w:val="0"/>
          <w:marTop w:val="0"/>
          <w:marBottom w:val="0"/>
          <w:divBdr>
            <w:top w:val="none" w:sz="0" w:space="0" w:color="auto"/>
            <w:left w:val="none" w:sz="0" w:space="0" w:color="auto"/>
            <w:bottom w:val="none" w:sz="0" w:space="0" w:color="auto"/>
            <w:right w:val="none" w:sz="0" w:space="0" w:color="auto"/>
          </w:divBdr>
        </w:div>
        <w:div w:id="1596400866">
          <w:marLeft w:val="480"/>
          <w:marRight w:val="0"/>
          <w:marTop w:val="0"/>
          <w:marBottom w:val="0"/>
          <w:divBdr>
            <w:top w:val="none" w:sz="0" w:space="0" w:color="auto"/>
            <w:left w:val="none" w:sz="0" w:space="0" w:color="auto"/>
            <w:bottom w:val="none" w:sz="0" w:space="0" w:color="auto"/>
            <w:right w:val="none" w:sz="0" w:space="0" w:color="auto"/>
          </w:divBdr>
        </w:div>
        <w:div w:id="20205028">
          <w:marLeft w:val="480"/>
          <w:marRight w:val="0"/>
          <w:marTop w:val="0"/>
          <w:marBottom w:val="0"/>
          <w:divBdr>
            <w:top w:val="none" w:sz="0" w:space="0" w:color="auto"/>
            <w:left w:val="none" w:sz="0" w:space="0" w:color="auto"/>
            <w:bottom w:val="none" w:sz="0" w:space="0" w:color="auto"/>
            <w:right w:val="none" w:sz="0" w:space="0" w:color="auto"/>
          </w:divBdr>
        </w:div>
        <w:div w:id="1016233191">
          <w:marLeft w:val="480"/>
          <w:marRight w:val="0"/>
          <w:marTop w:val="0"/>
          <w:marBottom w:val="0"/>
          <w:divBdr>
            <w:top w:val="none" w:sz="0" w:space="0" w:color="auto"/>
            <w:left w:val="none" w:sz="0" w:space="0" w:color="auto"/>
            <w:bottom w:val="none" w:sz="0" w:space="0" w:color="auto"/>
            <w:right w:val="none" w:sz="0" w:space="0" w:color="auto"/>
          </w:divBdr>
        </w:div>
        <w:div w:id="1218053803">
          <w:marLeft w:val="480"/>
          <w:marRight w:val="0"/>
          <w:marTop w:val="0"/>
          <w:marBottom w:val="0"/>
          <w:divBdr>
            <w:top w:val="none" w:sz="0" w:space="0" w:color="auto"/>
            <w:left w:val="none" w:sz="0" w:space="0" w:color="auto"/>
            <w:bottom w:val="none" w:sz="0" w:space="0" w:color="auto"/>
            <w:right w:val="none" w:sz="0" w:space="0" w:color="auto"/>
          </w:divBdr>
        </w:div>
        <w:div w:id="1228686417">
          <w:marLeft w:val="480"/>
          <w:marRight w:val="0"/>
          <w:marTop w:val="0"/>
          <w:marBottom w:val="0"/>
          <w:divBdr>
            <w:top w:val="none" w:sz="0" w:space="0" w:color="auto"/>
            <w:left w:val="none" w:sz="0" w:space="0" w:color="auto"/>
            <w:bottom w:val="none" w:sz="0" w:space="0" w:color="auto"/>
            <w:right w:val="none" w:sz="0" w:space="0" w:color="auto"/>
          </w:divBdr>
        </w:div>
        <w:div w:id="2078088111">
          <w:marLeft w:val="480"/>
          <w:marRight w:val="0"/>
          <w:marTop w:val="0"/>
          <w:marBottom w:val="0"/>
          <w:divBdr>
            <w:top w:val="none" w:sz="0" w:space="0" w:color="auto"/>
            <w:left w:val="none" w:sz="0" w:space="0" w:color="auto"/>
            <w:bottom w:val="none" w:sz="0" w:space="0" w:color="auto"/>
            <w:right w:val="none" w:sz="0" w:space="0" w:color="auto"/>
          </w:divBdr>
        </w:div>
        <w:div w:id="669063463">
          <w:marLeft w:val="480"/>
          <w:marRight w:val="0"/>
          <w:marTop w:val="0"/>
          <w:marBottom w:val="0"/>
          <w:divBdr>
            <w:top w:val="none" w:sz="0" w:space="0" w:color="auto"/>
            <w:left w:val="none" w:sz="0" w:space="0" w:color="auto"/>
            <w:bottom w:val="none" w:sz="0" w:space="0" w:color="auto"/>
            <w:right w:val="none" w:sz="0" w:space="0" w:color="auto"/>
          </w:divBdr>
        </w:div>
        <w:div w:id="2139175559">
          <w:marLeft w:val="480"/>
          <w:marRight w:val="0"/>
          <w:marTop w:val="0"/>
          <w:marBottom w:val="0"/>
          <w:divBdr>
            <w:top w:val="none" w:sz="0" w:space="0" w:color="auto"/>
            <w:left w:val="none" w:sz="0" w:space="0" w:color="auto"/>
            <w:bottom w:val="none" w:sz="0" w:space="0" w:color="auto"/>
            <w:right w:val="none" w:sz="0" w:space="0" w:color="auto"/>
          </w:divBdr>
        </w:div>
        <w:div w:id="1924099170">
          <w:marLeft w:val="480"/>
          <w:marRight w:val="0"/>
          <w:marTop w:val="0"/>
          <w:marBottom w:val="0"/>
          <w:divBdr>
            <w:top w:val="none" w:sz="0" w:space="0" w:color="auto"/>
            <w:left w:val="none" w:sz="0" w:space="0" w:color="auto"/>
            <w:bottom w:val="none" w:sz="0" w:space="0" w:color="auto"/>
            <w:right w:val="none" w:sz="0" w:space="0" w:color="auto"/>
          </w:divBdr>
        </w:div>
        <w:div w:id="34935561">
          <w:marLeft w:val="480"/>
          <w:marRight w:val="0"/>
          <w:marTop w:val="0"/>
          <w:marBottom w:val="0"/>
          <w:divBdr>
            <w:top w:val="none" w:sz="0" w:space="0" w:color="auto"/>
            <w:left w:val="none" w:sz="0" w:space="0" w:color="auto"/>
            <w:bottom w:val="none" w:sz="0" w:space="0" w:color="auto"/>
            <w:right w:val="none" w:sz="0" w:space="0" w:color="auto"/>
          </w:divBdr>
        </w:div>
        <w:div w:id="1488210873">
          <w:marLeft w:val="480"/>
          <w:marRight w:val="0"/>
          <w:marTop w:val="0"/>
          <w:marBottom w:val="0"/>
          <w:divBdr>
            <w:top w:val="none" w:sz="0" w:space="0" w:color="auto"/>
            <w:left w:val="none" w:sz="0" w:space="0" w:color="auto"/>
            <w:bottom w:val="none" w:sz="0" w:space="0" w:color="auto"/>
            <w:right w:val="none" w:sz="0" w:space="0" w:color="auto"/>
          </w:divBdr>
        </w:div>
        <w:div w:id="578905066">
          <w:marLeft w:val="480"/>
          <w:marRight w:val="0"/>
          <w:marTop w:val="0"/>
          <w:marBottom w:val="0"/>
          <w:divBdr>
            <w:top w:val="none" w:sz="0" w:space="0" w:color="auto"/>
            <w:left w:val="none" w:sz="0" w:space="0" w:color="auto"/>
            <w:bottom w:val="none" w:sz="0" w:space="0" w:color="auto"/>
            <w:right w:val="none" w:sz="0" w:space="0" w:color="auto"/>
          </w:divBdr>
        </w:div>
        <w:div w:id="513082308">
          <w:marLeft w:val="480"/>
          <w:marRight w:val="0"/>
          <w:marTop w:val="0"/>
          <w:marBottom w:val="0"/>
          <w:divBdr>
            <w:top w:val="none" w:sz="0" w:space="0" w:color="auto"/>
            <w:left w:val="none" w:sz="0" w:space="0" w:color="auto"/>
            <w:bottom w:val="none" w:sz="0" w:space="0" w:color="auto"/>
            <w:right w:val="none" w:sz="0" w:space="0" w:color="auto"/>
          </w:divBdr>
        </w:div>
        <w:div w:id="1959138105">
          <w:marLeft w:val="480"/>
          <w:marRight w:val="0"/>
          <w:marTop w:val="0"/>
          <w:marBottom w:val="0"/>
          <w:divBdr>
            <w:top w:val="none" w:sz="0" w:space="0" w:color="auto"/>
            <w:left w:val="none" w:sz="0" w:space="0" w:color="auto"/>
            <w:bottom w:val="none" w:sz="0" w:space="0" w:color="auto"/>
            <w:right w:val="none" w:sz="0" w:space="0" w:color="auto"/>
          </w:divBdr>
        </w:div>
        <w:div w:id="2061706462">
          <w:marLeft w:val="480"/>
          <w:marRight w:val="0"/>
          <w:marTop w:val="0"/>
          <w:marBottom w:val="0"/>
          <w:divBdr>
            <w:top w:val="none" w:sz="0" w:space="0" w:color="auto"/>
            <w:left w:val="none" w:sz="0" w:space="0" w:color="auto"/>
            <w:bottom w:val="none" w:sz="0" w:space="0" w:color="auto"/>
            <w:right w:val="none" w:sz="0" w:space="0" w:color="auto"/>
          </w:divBdr>
        </w:div>
        <w:div w:id="1767968031">
          <w:marLeft w:val="480"/>
          <w:marRight w:val="0"/>
          <w:marTop w:val="0"/>
          <w:marBottom w:val="0"/>
          <w:divBdr>
            <w:top w:val="none" w:sz="0" w:space="0" w:color="auto"/>
            <w:left w:val="none" w:sz="0" w:space="0" w:color="auto"/>
            <w:bottom w:val="none" w:sz="0" w:space="0" w:color="auto"/>
            <w:right w:val="none" w:sz="0" w:space="0" w:color="auto"/>
          </w:divBdr>
        </w:div>
        <w:div w:id="1482234809">
          <w:marLeft w:val="480"/>
          <w:marRight w:val="0"/>
          <w:marTop w:val="0"/>
          <w:marBottom w:val="0"/>
          <w:divBdr>
            <w:top w:val="none" w:sz="0" w:space="0" w:color="auto"/>
            <w:left w:val="none" w:sz="0" w:space="0" w:color="auto"/>
            <w:bottom w:val="none" w:sz="0" w:space="0" w:color="auto"/>
            <w:right w:val="none" w:sz="0" w:space="0" w:color="auto"/>
          </w:divBdr>
        </w:div>
        <w:div w:id="123355913">
          <w:marLeft w:val="480"/>
          <w:marRight w:val="0"/>
          <w:marTop w:val="0"/>
          <w:marBottom w:val="0"/>
          <w:divBdr>
            <w:top w:val="none" w:sz="0" w:space="0" w:color="auto"/>
            <w:left w:val="none" w:sz="0" w:space="0" w:color="auto"/>
            <w:bottom w:val="none" w:sz="0" w:space="0" w:color="auto"/>
            <w:right w:val="none" w:sz="0" w:space="0" w:color="auto"/>
          </w:divBdr>
        </w:div>
        <w:div w:id="1051729139">
          <w:marLeft w:val="480"/>
          <w:marRight w:val="0"/>
          <w:marTop w:val="0"/>
          <w:marBottom w:val="0"/>
          <w:divBdr>
            <w:top w:val="none" w:sz="0" w:space="0" w:color="auto"/>
            <w:left w:val="none" w:sz="0" w:space="0" w:color="auto"/>
            <w:bottom w:val="none" w:sz="0" w:space="0" w:color="auto"/>
            <w:right w:val="none" w:sz="0" w:space="0" w:color="auto"/>
          </w:divBdr>
        </w:div>
        <w:div w:id="810640026">
          <w:marLeft w:val="480"/>
          <w:marRight w:val="0"/>
          <w:marTop w:val="0"/>
          <w:marBottom w:val="0"/>
          <w:divBdr>
            <w:top w:val="none" w:sz="0" w:space="0" w:color="auto"/>
            <w:left w:val="none" w:sz="0" w:space="0" w:color="auto"/>
            <w:bottom w:val="none" w:sz="0" w:space="0" w:color="auto"/>
            <w:right w:val="none" w:sz="0" w:space="0" w:color="auto"/>
          </w:divBdr>
        </w:div>
        <w:div w:id="1096251235">
          <w:marLeft w:val="480"/>
          <w:marRight w:val="0"/>
          <w:marTop w:val="0"/>
          <w:marBottom w:val="0"/>
          <w:divBdr>
            <w:top w:val="none" w:sz="0" w:space="0" w:color="auto"/>
            <w:left w:val="none" w:sz="0" w:space="0" w:color="auto"/>
            <w:bottom w:val="none" w:sz="0" w:space="0" w:color="auto"/>
            <w:right w:val="none" w:sz="0" w:space="0" w:color="auto"/>
          </w:divBdr>
        </w:div>
        <w:div w:id="993485915">
          <w:marLeft w:val="480"/>
          <w:marRight w:val="0"/>
          <w:marTop w:val="0"/>
          <w:marBottom w:val="0"/>
          <w:divBdr>
            <w:top w:val="none" w:sz="0" w:space="0" w:color="auto"/>
            <w:left w:val="none" w:sz="0" w:space="0" w:color="auto"/>
            <w:bottom w:val="none" w:sz="0" w:space="0" w:color="auto"/>
            <w:right w:val="none" w:sz="0" w:space="0" w:color="auto"/>
          </w:divBdr>
        </w:div>
        <w:div w:id="619804103">
          <w:marLeft w:val="480"/>
          <w:marRight w:val="0"/>
          <w:marTop w:val="0"/>
          <w:marBottom w:val="0"/>
          <w:divBdr>
            <w:top w:val="none" w:sz="0" w:space="0" w:color="auto"/>
            <w:left w:val="none" w:sz="0" w:space="0" w:color="auto"/>
            <w:bottom w:val="none" w:sz="0" w:space="0" w:color="auto"/>
            <w:right w:val="none" w:sz="0" w:space="0" w:color="auto"/>
          </w:divBdr>
        </w:div>
        <w:div w:id="258414271">
          <w:marLeft w:val="480"/>
          <w:marRight w:val="0"/>
          <w:marTop w:val="0"/>
          <w:marBottom w:val="0"/>
          <w:divBdr>
            <w:top w:val="none" w:sz="0" w:space="0" w:color="auto"/>
            <w:left w:val="none" w:sz="0" w:space="0" w:color="auto"/>
            <w:bottom w:val="none" w:sz="0" w:space="0" w:color="auto"/>
            <w:right w:val="none" w:sz="0" w:space="0" w:color="auto"/>
          </w:divBdr>
        </w:div>
        <w:div w:id="465665036">
          <w:marLeft w:val="480"/>
          <w:marRight w:val="0"/>
          <w:marTop w:val="0"/>
          <w:marBottom w:val="0"/>
          <w:divBdr>
            <w:top w:val="none" w:sz="0" w:space="0" w:color="auto"/>
            <w:left w:val="none" w:sz="0" w:space="0" w:color="auto"/>
            <w:bottom w:val="none" w:sz="0" w:space="0" w:color="auto"/>
            <w:right w:val="none" w:sz="0" w:space="0" w:color="auto"/>
          </w:divBdr>
        </w:div>
        <w:div w:id="121507337">
          <w:marLeft w:val="480"/>
          <w:marRight w:val="0"/>
          <w:marTop w:val="0"/>
          <w:marBottom w:val="0"/>
          <w:divBdr>
            <w:top w:val="none" w:sz="0" w:space="0" w:color="auto"/>
            <w:left w:val="none" w:sz="0" w:space="0" w:color="auto"/>
            <w:bottom w:val="none" w:sz="0" w:space="0" w:color="auto"/>
            <w:right w:val="none" w:sz="0" w:space="0" w:color="auto"/>
          </w:divBdr>
        </w:div>
        <w:div w:id="34307109">
          <w:marLeft w:val="480"/>
          <w:marRight w:val="0"/>
          <w:marTop w:val="0"/>
          <w:marBottom w:val="0"/>
          <w:divBdr>
            <w:top w:val="none" w:sz="0" w:space="0" w:color="auto"/>
            <w:left w:val="none" w:sz="0" w:space="0" w:color="auto"/>
            <w:bottom w:val="none" w:sz="0" w:space="0" w:color="auto"/>
            <w:right w:val="none" w:sz="0" w:space="0" w:color="auto"/>
          </w:divBdr>
        </w:div>
        <w:div w:id="893810073">
          <w:marLeft w:val="480"/>
          <w:marRight w:val="0"/>
          <w:marTop w:val="0"/>
          <w:marBottom w:val="0"/>
          <w:divBdr>
            <w:top w:val="none" w:sz="0" w:space="0" w:color="auto"/>
            <w:left w:val="none" w:sz="0" w:space="0" w:color="auto"/>
            <w:bottom w:val="none" w:sz="0" w:space="0" w:color="auto"/>
            <w:right w:val="none" w:sz="0" w:space="0" w:color="auto"/>
          </w:divBdr>
        </w:div>
        <w:div w:id="421801987">
          <w:marLeft w:val="480"/>
          <w:marRight w:val="0"/>
          <w:marTop w:val="0"/>
          <w:marBottom w:val="0"/>
          <w:divBdr>
            <w:top w:val="none" w:sz="0" w:space="0" w:color="auto"/>
            <w:left w:val="none" w:sz="0" w:space="0" w:color="auto"/>
            <w:bottom w:val="none" w:sz="0" w:space="0" w:color="auto"/>
            <w:right w:val="none" w:sz="0" w:space="0" w:color="auto"/>
          </w:divBdr>
        </w:div>
        <w:div w:id="179589921">
          <w:marLeft w:val="480"/>
          <w:marRight w:val="0"/>
          <w:marTop w:val="0"/>
          <w:marBottom w:val="0"/>
          <w:divBdr>
            <w:top w:val="none" w:sz="0" w:space="0" w:color="auto"/>
            <w:left w:val="none" w:sz="0" w:space="0" w:color="auto"/>
            <w:bottom w:val="none" w:sz="0" w:space="0" w:color="auto"/>
            <w:right w:val="none" w:sz="0" w:space="0" w:color="auto"/>
          </w:divBdr>
        </w:div>
        <w:div w:id="967131068">
          <w:marLeft w:val="480"/>
          <w:marRight w:val="0"/>
          <w:marTop w:val="0"/>
          <w:marBottom w:val="0"/>
          <w:divBdr>
            <w:top w:val="none" w:sz="0" w:space="0" w:color="auto"/>
            <w:left w:val="none" w:sz="0" w:space="0" w:color="auto"/>
            <w:bottom w:val="none" w:sz="0" w:space="0" w:color="auto"/>
            <w:right w:val="none" w:sz="0" w:space="0" w:color="auto"/>
          </w:divBdr>
        </w:div>
        <w:div w:id="560360329">
          <w:marLeft w:val="480"/>
          <w:marRight w:val="0"/>
          <w:marTop w:val="0"/>
          <w:marBottom w:val="0"/>
          <w:divBdr>
            <w:top w:val="none" w:sz="0" w:space="0" w:color="auto"/>
            <w:left w:val="none" w:sz="0" w:space="0" w:color="auto"/>
            <w:bottom w:val="none" w:sz="0" w:space="0" w:color="auto"/>
            <w:right w:val="none" w:sz="0" w:space="0" w:color="auto"/>
          </w:divBdr>
        </w:div>
        <w:div w:id="367682101">
          <w:marLeft w:val="480"/>
          <w:marRight w:val="0"/>
          <w:marTop w:val="0"/>
          <w:marBottom w:val="0"/>
          <w:divBdr>
            <w:top w:val="none" w:sz="0" w:space="0" w:color="auto"/>
            <w:left w:val="none" w:sz="0" w:space="0" w:color="auto"/>
            <w:bottom w:val="none" w:sz="0" w:space="0" w:color="auto"/>
            <w:right w:val="none" w:sz="0" w:space="0" w:color="auto"/>
          </w:divBdr>
        </w:div>
        <w:div w:id="653222398">
          <w:marLeft w:val="480"/>
          <w:marRight w:val="0"/>
          <w:marTop w:val="0"/>
          <w:marBottom w:val="0"/>
          <w:divBdr>
            <w:top w:val="none" w:sz="0" w:space="0" w:color="auto"/>
            <w:left w:val="none" w:sz="0" w:space="0" w:color="auto"/>
            <w:bottom w:val="none" w:sz="0" w:space="0" w:color="auto"/>
            <w:right w:val="none" w:sz="0" w:space="0" w:color="auto"/>
          </w:divBdr>
        </w:div>
        <w:div w:id="2102678024">
          <w:marLeft w:val="480"/>
          <w:marRight w:val="0"/>
          <w:marTop w:val="0"/>
          <w:marBottom w:val="0"/>
          <w:divBdr>
            <w:top w:val="none" w:sz="0" w:space="0" w:color="auto"/>
            <w:left w:val="none" w:sz="0" w:space="0" w:color="auto"/>
            <w:bottom w:val="none" w:sz="0" w:space="0" w:color="auto"/>
            <w:right w:val="none" w:sz="0" w:space="0" w:color="auto"/>
          </w:divBdr>
        </w:div>
        <w:div w:id="283275373">
          <w:marLeft w:val="480"/>
          <w:marRight w:val="0"/>
          <w:marTop w:val="0"/>
          <w:marBottom w:val="0"/>
          <w:divBdr>
            <w:top w:val="none" w:sz="0" w:space="0" w:color="auto"/>
            <w:left w:val="none" w:sz="0" w:space="0" w:color="auto"/>
            <w:bottom w:val="none" w:sz="0" w:space="0" w:color="auto"/>
            <w:right w:val="none" w:sz="0" w:space="0" w:color="auto"/>
          </w:divBdr>
        </w:div>
        <w:div w:id="948897679">
          <w:marLeft w:val="480"/>
          <w:marRight w:val="0"/>
          <w:marTop w:val="0"/>
          <w:marBottom w:val="0"/>
          <w:divBdr>
            <w:top w:val="none" w:sz="0" w:space="0" w:color="auto"/>
            <w:left w:val="none" w:sz="0" w:space="0" w:color="auto"/>
            <w:bottom w:val="none" w:sz="0" w:space="0" w:color="auto"/>
            <w:right w:val="none" w:sz="0" w:space="0" w:color="auto"/>
          </w:divBdr>
        </w:div>
        <w:div w:id="213933801">
          <w:marLeft w:val="480"/>
          <w:marRight w:val="0"/>
          <w:marTop w:val="0"/>
          <w:marBottom w:val="0"/>
          <w:divBdr>
            <w:top w:val="none" w:sz="0" w:space="0" w:color="auto"/>
            <w:left w:val="none" w:sz="0" w:space="0" w:color="auto"/>
            <w:bottom w:val="none" w:sz="0" w:space="0" w:color="auto"/>
            <w:right w:val="none" w:sz="0" w:space="0" w:color="auto"/>
          </w:divBdr>
        </w:div>
      </w:divsChild>
    </w:div>
    <w:div w:id="1067453918">
      <w:bodyDiv w:val="1"/>
      <w:marLeft w:val="0"/>
      <w:marRight w:val="0"/>
      <w:marTop w:val="0"/>
      <w:marBottom w:val="0"/>
      <w:divBdr>
        <w:top w:val="none" w:sz="0" w:space="0" w:color="auto"/>
        <w:left w:val="none" w:sz="0" w:space="0" w:color="auto"/>
        <w:bottom w:val="none" w:sz="0" w:space="0" w:color="auto"/>
        <w:right w:val="none" w:sz="0" w:space="0" w:color="auto"/>
      </w:divBdr>
    </w:div>
    <w:div w:id="1184905746">
      <w:bodyDiv w:val="1"/>
      <w:marLeft w:val="0"/>
      <w:marRight w:val="0"/>
      <w:marTop w:val="0"/>
      <w:marBottom w:val="0"/>
      <w:divBdr>
        <w:top w:val="none" w:sz="0" w:space="0" w:color="auto"/>
        <w:left w:val="none" w:sz="0" w:space="0" w:color="auto"/>
        <w:bottom w:val="none" w:sz="0" w:space="0" w:color="auto"/>
        <w:right w:val="none" w:sz="0" w:space="0" w:color="auto"/>
      </w:divBdr>
      <w:divsChild>
        <w:div w:id="1051735684">
          <w:marLeft w:val="480"/>
          <w:marRight w:val="0"/>
          <w:marTop w:val="0"/>
          <w:marBottom w:val="0"/>
          <w:divBdr>
            <w:top w:val="none" w:sz="0" w:space="0" w:color="auto"/>
            <w:left w:val="none" w:sz="0" w:space="0" w:color="auto"/>
            <w:bottom w:val="none" w:sz="0" w:space="0" w:color="auto"/>
            <w:right w:val="none" w:sz="0" w:space="0" w:color="auto"/>
          </w:divBdr>
        </w:div>
        <w:div w:id="272128149">
          <w:marLeft w:val="480"/>
          <w:marRight w:val="0"/>
          <w:marTop w:val="0"/>
          <w:marBottom w:val="0"/>
          <w:divBdr>
            <w:top w:val="none" w:sz="0" w:space="0" w:color="auto"/>
            <w:left w:val="none" w:sz="0" w:space="0" w:color="auto"/>
            <w:bottom w:val="none" w:sz="0" w:space="0" w:color="auto"/>
            <w:right w:val="none" w:sz="0" w:space="0" w:color="auto"/>
          </w:divBdr>
        </w:div>
        <w:div w:id="1858303054">
          <w:marLeft w:val="480"/>
          <w:marRight w:val="0"/>
          <w:marTop w:val="0"/>
          <w:marBottom w:val="0"/>
          <w:divBdr>
            <w:top w:val="none" w:sz="0" w:space="0" w:color="auto"/>
            <w:left w:val="none" w:sz="0" w:space="0" w:color="auto"/>
            <w:bottom w:val="none" w:sz="0" w:space="0" w:color="auto"/>
            <w:right w:val="none" w:sz="0" w:space="0" w:color="auto"/>
          </w:divBdr>
        </w:div>
        <w:div w:id="1899365551">
          <w:marLeft w:val="480"/>
          <w:marRight w:val="0"/>
          <w:marTop w:val="0"/>
          <w:marBottom w:val="0"/>
          <w:divBdr>
            <w:top w:val="none" w:sz="0" w:space="0" w:color="auto"/>
            <w:left w:val="none" w:sz="0" w:space="0" w:color="auto"/>
            <w:bottom w:val="none" w:sz="0" w:space="0" w:color="auto"/>
            <w:right w:val="none" w:sz="0" w:space="0" w:color="auto"/>
          </w:divBdr>
        </w:div>
        <w:div w:id="876239889">
          <w:marLeft w:val="480"/>
          <w:marRight w:val="0"/>
          <w:marTop w:val="0"/>
          <w:marBottom w:val="0"/>
          <w:divBdr>
            <w:top w:val="none" w:sz="0" w:space="0" w:color="auto"/>
            <w:left w:val="none" w:sz="0" w:space="0" w:color="auto"/>
            <w:bottom w:val="none" w:sz="0" w:space="0" w:color="auto"/>
            <w:right w:val="none" w:sz="0" w:space="0" w:color="auto"/>
          </w:divBdr>
        </w:div>
        <w:div w:id="183129183">
          <w:marLeft w:val="480"/>
          <w:marRight w:val="0"/>
          <w:marTop w:val="0"/>
          <w:marBottom w:val="0"/>
          <w:divBdr>
            <w:top w:val="none" w:sz="0" w:space="0" w:color="auto"/>
            <w:left w:val="none" w:sz="0" w:space="0" w:color="auto"/>
            <w:bottom w:val="none" w:sz="0" w:space="0" w:color="auto"/>
            <w:right w:val="none" w:sz="0" w:space="0" w:color="auto"/>
          </w:divBdr>
        </w:div>
        <w:div w:id="1534146357">
          <w:marLeft w:val="480"/>
          <w:marRight w:val="0"/>
          <w:marTop w:val="0"/>
          <w:marBottom w:val="0"/>
          <w:divBdr>
            <w:top w:val="none" w:sz="0" w:space="0" w:color="auto"/>
            <w:left w:val="none" w:sz="0" w:space="0" w:color="auto"/>
            <w:bottom w:val="none" w:sz="0" w:space="0" w:color="auto"/>
            <w:right w:val="none" w:sz="0" w:space="0" w:color="auto"/>
          </w:divBdr>
        </w:div>
        <w:div w:id="292567163">
          <w:marLeft w:val="480"/>
          <w:marRight w:val="0"/>
          <w:marTop w:val="0"/>
          <w:marBottom w:val="0"/>
          <w:divBdr>
            <w:top w:val="none" w:sz="0" w:space="0" w:color="auto"/>
            <w:left w:val="none" w:sz="0" w:space="0" w:color="auto"/>
            <w:bottom w:val="none" w:sz="0" w:space="0" w:color="auto"/>
            <w:right w:val="none" w:sz="0" w:space="0" w:color="auto"/>
          </w:divBdr>
        </w:div>
        <w:div w:id="1538589358">
          <w:marLeft w:val="480"/>
          <w:marRight w:val="0"/>
          <w:marTop w:val="0"/>
          <w:marBottom w:val="0"/>
          <w:divBdr>
            <w:top w:val="none" w:sz="0" w:space="0" w:color="auto"/>
            <w:left w:val="none" w:sz="0" w:space="0" w:color="auto"/>
            <w:bottom w:val="none" w:sz="0" w:space="0" w:color="auto"/>
            <w:right w:val="none" w:sz="0" w:space="0" w:color="auto"/>
          </w:divBdr>
        </w:div>
        <w:div w:id="1276058991">
          <w:marLeft w:val="480"/>
          <w:marRight w:val="0"/>
          <w:marTop w:val="0"/>
          <w:marBottom w:val="0"/>
          <w:divBdr>
            <w:top w:val="none" w:sz="0" w:space="0" w:color="auto"/>
            <w:left w:val="none" w:sz="0" w:space="0" w:color="auto"/>
            <w:bottom w:val="none" w:sz="0" w:space="0" w:color="auto"/>
            <w:right w:val="none" w:sz="0" w:space="0" w:color="auto"/>
          </w:divBdr>
        </w:div>
        <w:div w:id="728505078">
          <w:marLeft w:val="480"/>
          <w:marRight w:val="0"/>
          <w:marTop w:val="0"/>
          <w:marBottom w:val="0"/>
          <w:divBdr>
            <w:top w:val="none" w:sz="0" w:space="0" w:color="auto"/>
            <w:left w:val="none" w:sz="0" w:space="0" w:color="auto"/>
            <w:bottom w:val="none" w:sz="0" w:space="0" w:color="auto"/>
            <w:right w:val="none" w:sz="0" w:space="0" w:color="auto"/>
          </w:divBdr>
        </w:div>
        <w:div w:id="1702053210">
          <w:marLeft w:val="480"/>
          <w:marRight w:val="0"/>
          <w:marTop w:val="0"/>
          <w:marBottom w:val="0"/>
          <w:divBdr>
            <w:top w:val="none" w:sz="0" w:space="0" w:color="auto"/>
            <w:left w:val="none" w:sz="0" w:space="0" w:color="auto"/>
            <w:bottom w:val="none" w:sz="0" w:space="0" w:color="auto"/>
            <w:right w:val="none" w:sz="0" w:space="0" w:color="auto"/>
          </w:divBdr>
        </w:div>
        <w:div w:id="803233956">
          <w:marLeft w:val="480"/>
          <w:marRight w:val="0"/>
          <w:marTop w:val="0"/>
          <w:marBottom w:val="0"/>
          <w:divBdr>
            <w:top w:val="none" w:sz="0" w:space="0" w:color="auto"/>
            <w:left w:val="none" w:sz="0" w:space="0" w:color="auto"/>
            <w:bottom w:val="none" w:sz="0" w:space="0" w:color="auto"/>
            <w:right w:val="none" w:sz="0" w:space="0" w:color="auto"/>
          </w:divBdr>
        </w:div>
        <w:div w:id="118035724">
          <w:marLeft w:val="480"/>
          <w:marRight w:val="0"/>
          <w:marTop w:val="0"/>
          <w:marBottom w:val="0"/>
          <w:divBdr>
            <w:top w:val="none" w:sz="0" w:space="0" w:color="auto"/>
            <w:left w:val="none" w:sz="0" w:space="0" w:color="auto"/>
            <w:bottom w:val="none" w:sz="0" w:space="0" w:color="auto"/>
            <w:right w:val="none" w:sz="0" w:space="0" w:color="auto"/>
          </w:divBdr>
        </w:div>
        <w:div w:id="1867209603">
          <w:marLeft w:val="480"/>
          <w:marRight w:val="0"/>
          <w:marTop w:val="0"/>
          <w:marBottom w:val="0"/>
          <w:divBdr>
            <w:top w:val="none" w:sz="0" w:space="0" w:color="auto"/>
            <w:left w:val="none" w:sz="0" w:space="0" w:color="auto"/>
            <w:bottom w:val="none" w:sz="0" w:space="0" w:color="auto"/>
            <w:right w:val="none" w:sz="0" w:space="0" w:color="auto"/>
          </w:divBdr>
        </w:div>
        <w:div w:id="1087850606">
          <w:marLeft w:val="480"/>
          <w:marRight w:val="0"/>
          <w:marTop w:val="0"/>
          <w:marBottom w:val="0"/>
          <w:divBdr>
            <w:top w:val="none" w:sz="0" w:space="0" w:color="auto"/>
            <w:left w:val="none" w:sz="0" w:space="0" w:color="auto"/>
            <w:bottom w:val="none" w:sz="0" w:space="0" w:color="auto"/>
            <w:right w:val="none" w:sz="0" w:space="0" w:color="auto"/>
          </w:divBdr>
        </w:div>
        <w:div w:id="1277909365">
          <w:marLeft w:val="480"/>
          <w:marRight w:val="0"/>
          <w:marTop w:val="0"/>
          <w:marBottom w:val="0"/>
          <w:divBdr>
            <w:top w:val="none" w:sz="0" w:space="0" w:color="auto"/>
            <w:left w:val="none" w:sz="0" w:space="0" w:color="auto"/>
            <w:bottom w:val="none" w:sz="0" w:space="0" w:color="auto"/>
            <w:right w:val="none" w:sz="0" w:space="0" w:color="auto"/>
          </w:divBdr>
        </w:div>
        <w:div w:id="1871795775">
          <w:marLeft w:val="480"/>
          <w:marRight w:val="0"/>
          <w:marTop w:val="0"/>
          <w:marBottom w:val="0"/>
          <w:divBdr>
            <w:top w:val="none" w:sz="0" w:space="0" w:color="auto"/>
            <w:left w:val="none" w:sz="0" w:space="0" w:color="auto"/>
            <w:bottom w:val="none" w:sz="0" w:space="0" w:color="auto"/>
            <w:right w:val="none" w:sz="0" w:space="0" w:color="auto"/>
          </w:divBdr>
        </w:div>
        <w:div w:id="1452894453">
          <w:marLeft w:val="480"/>
          <w:marRight w:val="0"/>
          <w:marTop w:val="0"/>
          <w:marBottom w:val="0"/>
          <w:divBdr>
            <w:top w:val="none" w:sz="0" w:space="0" w:color="auto"/>
            <w:left w:val="none" w:sz="0" w:space="0" w:color="auto"/>
            <w:bottom w:val="none" w:sz="0" w:space="0" w:color="auto"/>
            <w:right w:val="none" w:sz="0" w:space="0" w:color="auto"/>
          </w:divBdr>
        </w:div>
        <w:div w:id="512916856">
          <w:marLeft w:val="480"/>
          <w:marRight w:val="0"/>
          <w:marTop w:val="0"/>
          <w:marBottom w:val="0"/>
          <w:divBdr>
            <w:top w:val="none" w:sz="0" w:space="0" w:color="auto"/>
            <w:left w:val="none" w:sz="0" w:space="0" w:color="auto"/>
            <w:bottom w:val="none" w:sz="0" w:space="0" w:color="auto"/>
            <w:right w:val="none" w:sz="0" w:space="0" w:color="auto"/>
          </w:divBdr>
        </w:div>
        <w:div w:id="560603050">
          <w:marLeft w:val="480"/>
          <w:marRight w:val="0"/>
          <w:marTop w:val="0"/>
          <w:marBottom w:val="0"/>
          <w:divBdr>
            <w:top w:val="none" w:sz="0" w:space="0" w:color="auto"/>
            <w:left w:val="none" w:sz="0" w:space="0" w:color="auto"/>
            <w:bottom w:val="none" w:sz="0" w:space="0" w:color="auto"/>
            <w:right w:val="none" w:sz="0" w:space="0" w:color="auto"/>
          </w:divBdr>
        </w:div>
        <w:div w:id="1611008030">
          <w:marLeft w:val="480"/>
          <w:marRight w:val="0"/>
          <w:marTop w:val="0"/>
          <w:marBottom w:val="0"/>
          <w:divBdr>
            <w:top w:val="none" w:sz="0" w:space="0" w:color="auto"/>
            <w:left w:val="none" w:sz="0" w:space="0" w:color="auto"/>
            <w:bottom w:val="none" w:sz="0" w:space="0" w:color="auto"/>
            <w:right w:val="none" w:sz="0" w:space="0" w:color="auto"/>
          </w:divBdr>
        </w:div>
        <w:div w:id="2000038299">
          <w:marLeft w:val="480"/>
          <w:marRight w:val="0"/>
          <w:marTop w:val="0"/>
          <w:marBottom w:val="0"/>
          <w:divBdr>
            <w:top w:val="none" w:sz="0" w:space="0" w:color="auto"/>
            <w:left w:val="none" w:sz="0" w:space="0" w:color="auto"/>
            <w:bottom w:val="none" w:sz="0" w:space="0" w:color="auto"/>
            <w:right w:val="none" w:sz="0" w:space="0" w:color="auto"/>
          </w:divBdr>
        </w:div>
        <w:div w:id="1012730535">
          <w:marLeft w:val="480"/>
          <w:marRight w:val="0"/>
          <w:marTop w:val="0"/>
          <w:marBottom w:val="0"/>
          <w:divBdr>
            <w:top w:val="none" w:sz="0" w:space="0" w:color="auto"/>
            <w:left w:val="none" w:sz="0" w:space="0" w:color="auto"/>
            <w:bottom w:val="none" w:sz="0" w:space="0" w:color="auto"/>
            <w:right w:val="none" w:sz="0" w:space="0" w:color="auto"/>
          </w:divBdr>
        </w:div>
        <w:div w:id="1037006426">
          <w:marLeft w:val="480"/>
          <w:marRight w:val="0"/>
          <w:marTop w:val="0"/>
          <w:marBottom w:val="0"/>
          <w:divBdr>
            <w:top w:val="none" w:sz="0" w:space="0" w:color="auto"/>
            <w:left w:val="none" w:sz="0" w:space="0" w:color="auto"/>
            <w:bottom w:val="none" w:sz="0" w:space="0" w:color="auto"/>
            <w:right w:val="none" w:sz="0" w:space="0" w:color="auto"/>
          </w:divBdr>
        </w:div>
        <w:div w:id="320038777">
          <w:marLeft w:val="480"/>
          <w:marRight w:val="0"/>
          <w:marTop w:val="0"/>
          <w:marBottom w:val="0"/>
          <w:divBdr>
            <w:top w:val="none" w:sz="0" w:space="0" w:color="auto"/>
            <w:left w:val="none" w:sz="0" w:space="0" w:color="auto"/>
            <w:bottom w:val="none" w:sz="0" w:space="0" w:color="auto"/>
            <w:right w:val="none" w:sz="0" w:space="0" w:color="auto"/>
          </w:divBdr>
        </w:div>
        <w:div w:id="1171220772">
          <w:marLeft w:val="480"/>
          <w:marRight w:val="0"/>
          <w:marTop w:val="0"/>
          <w:marBottom w:val="0"/>
          <w:divBdr>
            <w:top w:val="none" w:sz="0" w:space="0" w:color="auto"/>
            <w:left w:val="none" w:sz="0" w:space="0" w:color="auto"/>
            <w:bottom w:val="none" w:sz="0" w:space="0" w:color="auto"/>
            <w:right w:val="none" w:sz="0" w:space="0" w:color="auto"/>
          </w:divBdr>
        </w:div>
        <w:div w:id="690493225">
          <w:marLeft w:val="480"/>
          <w:marRight w:val="0"/>
          <w:marTop w:val="0"/>
          <w:marBottom w:val="0"/>
          <w:divBdr>
            <w:top w:val="none" w:sz="0" w:space="0" w:color="auto"/>
            <w:left w:val="none" w:sz="0" w:space="0" w:color="auto"/>
            <w:bottom w:val="none" w:sz="0" w:space="0" w:color="auto"/>
            <w:right w:val="none" w:sz="0" w:space="0" w:color="auto"/>
          </w:divBdr>
        </w:div>
        <w:div w:id="53698295">
          <w:marLeft w:val="480"/>
          <w:marRight w:val="0"/>
          <w:marTop w:val="0"/>
          <w:marBottom w:val="0"/>
          <w:divBdr>
            <w:top w:val="none" w:sz="0" w:space="0" w:color="auto"/>
            <w:left w:val="none" w:sz="0" w:space="0" w:color="auto"/>
            <w:bottom w:val="none" w:sz="0" w:space="0" w:color="auto"/>
            <w:right w:val="none" w:sz="0" w:space="0" w:color="auto"/>
          </w:divBdr>
        </w:div>
        <w:div w:id="1595431901">
          <w:marLeft w:val="480"/>
          <w:marRight w:val="0"/>
          <w:marTop w:val="0"/>
          <w:marBottom w:val="0"/>
          <w:divBdr>
            <w:top w:val="none" w:sz="0" w:space="0" w:color="auto"/>
            <w:left w:val="none" w:sz="0" w:space="0" w:color="auto"/>
            <w:bottom w:val="none" w:sz="0" w:space="0" w:color="auto"/>
            <w:right w:val="none" w:sz="0" w:space="0" w:color="auto"/>
          </w:divBdr>
        </w:div>
        <w:div w:id="1602490846">
          <w:marLeft w:val="480"/>
          <w:marRight w:val="0"/>
          <w:marTop w:val="0"/>
          <w:marBottom w:val="0"/>
          <w:divBdr>
            <w:top w:val="none" w:sz="0" w:space="0" w:color="auto"/>
            <w:left w:val="none" w:sz="0" w:space="0" w:color="auto"/>
            <w:bottom w:val="none" w:sz="0" w:space="0" w:color="auto"/>
            <w:right w:val="none" w:sz="0" w:space="0" w:color="auto"/>
          </w:divBdr>
        </w:div>
        <w:div w:id="1931422531">
          <w:marLeft w:val="480"/>
          <w:marRight w:val="0"/>
          <w:marTop w:val="0"/>
          <w:marBottom w:val="0"/>
          <w:divBdr>
            <w:top w:val="none" w:sz="0" w:space="0" w:color="auto"/>
            <w:left w:val="none" w:sz="0" w:space="0" w:color="auto"/>
            <w:bottom w:val="none" w:sz="0" w:space="0" w:color="auto"/>
            <w:right w:val="none" w:sz="0" w:space="0" w:color="auto"/>
          </w:divBdr>
        </w:div>
        <w:div w:id="1348674087">
          <w:marLeft w:val="480"/>
          <w:marRight w:val="0"/>
          <w:marTop w:val="0"/>
          <w:marBottom w:val="0"/>
          <w:divBdr>
            <w:top w:val="none" w:sz="0" w:space="0" w:color="auto"/>
            <w:left w:val="none" w:sz="0" w:space="0" w:color="auto"/>
            <w:bottom w:val="none" w:sz="0" w:space="0" w:color="auto"/>
            <w:right w:val="none" w:sz="0" w:space="0" w:color="auto"/>
          </w:divBdr>
        </w:div>
        <w:div w:id="1031883725">
          <w:marLeft w:val="480"/>
          <w:marRight w:val="0"/>
          <w:marTop w:val="0"/>
          <w:marBottom w:val="0"/>
          <w:divBdr>
            <w:top w:val="none" w:sz="0" w:space="0" w:color="auto"/>
            <w:left w:val="none" w:sz="0" w:space="0" w:color="auto"/>
            <w:bottom w:val="none" w:sz="0" w:space="0" w:color="auto"/>
            <w:right w:val="none" w:sz="0" w:space="0" w:color="auto"/>
          </w:divBdr>
        </w:div>
        <w:div w:id="151532667">
          <w:marLeft w:val="480"/>
          <w:marRight w:val="0"/>
          <w:marTop w:val="0"/>
          <w:marBottom w:val="0"/>
          <w:divBdr>
            <w:top w:val="none" w:sz="0" w:space="0" w:color="auto"/>
            <w:left w:val="none" w:sz="0" w:space="0" w:color="auto"/>
            <w:bottom w:val="none" w:sz="0" w:space="0" w:color="auto"/>
            <w:right w:val="none" w:sz="0" w:space="0" w:color="auto"/>
          </w:divBdr>
        </w:div>
        <w:div w:id="1695038918">
          <w:marLeft w:val="480"/>
          <w:marRight w:val="0"/>
          <w:marTop w:val="0"/>
          <w:marBottom w:val="0"/>
          <w:divBdr>
            <w:top w:val="none" w:sz="0" w:space="0" w:color="auto"/>
            <w:left w:val="none" w:sz="0" w:space="0" w:color="auto"/>
            <w:bottom w:val="none" w:sz="0" w:space="0" w:color="auto"/>
            <w:right w:val="none" w:sz="0" w:space="0" w:color="auto"/>
          </w:divBdr>
        </w:div>
        <w:div w:id="1591817048">
          <w:marLeft w:val="480"/>
          <w:marRight w:val="0"/>
          <w:marTop w:val="0"/>
          <w:marBottom w:val="0"/>
          <w:divBdr>
            <w:top w:val="none" w:sz="0" w:space="0" w:color="auto"/>
            <w:left w:val="none" w:sz="0" w:space="0" w:color="auto"/>
            <w:bottom w:val="none" w:sz="0" w:space="0" w:color="auto"/>
            <w:right w:val="none" w:sz="0" w:space="0" w:color="auto"/>
          </w:divBdr>
        </w:div>
        <w:div w:id="1624380914">
          <w:marLeft w:val="480"/>
          <w:marRight w:val="0"/>
          <w:marTop w:val="0"/>
          <w:marBottom w:val="0"/>
          <w:divBdr>
            <w:top w:val="none" w:sz="0" w:space="0" w:color="auto"/>
            <w:left w:val="none" w:sz="0" w:space="0" w:color="auto"/>
            <w:bottom w:val="none" w:sz="0" w:space="0" w:color="auto"/>
            <w:right w:val="none" w:sz="0" w:space="0" w:color="auto"/>
          </w:divBdr>
        </w:div>
        <w:div w:id="5639378">
          <w:marLeft w:val="480"/>
          <w:marRight w:val="0"/>
          <w:marTop w:val="0"/>
          <w:marBottom w:val="0"/>
          <w:divBdr>
            <w:top w:val="none" w:sz="0" w:space="0" w:color="auto"/>
            <w:left w:val="none" w:sz="0" w:space="0" w:color="auto"/>
            <w:bottom w:val="none" w:sz="0" w:space="0" w:color="auto"/>
            <w:right w:val="none" w:sz="0" w:space="0" w:color="auto"/>
          </w:divBdr>
        </w:div>
        <w:div w:id="1539514849">
          <w:marLeft w:val="480"/>
          <w:marRight w:val="0"/>
          <w:marTop w:val="0"/>
          <w:marBottom w:val="0"/>
          <w:divBdr>
            <w:top w:val="none" w:sz="0" w:space="0" w:color="auto"/>
            <w:left w:val="none" w:sz="0" w:space="0" w:color="auto"/>
            <w:bottom w:val="none" w:sz="0" w:space="0" w:color="auto"/>
            <w:right w:val="none" w:sz="0" w:space="0" w:color="auto"/>
          </w:divBdr>
        </w:div>
        <w:div w:id="1192956482">
          <w:marLeft w:val="480"/>
          <w:marRight w:val="0"/>
          <w:marTop w:val="0"/>
          <w:marBottom w:val="0"/>
          <w:divBdr>
            <w:top w:val="none" w:sz="0" w:space="0" w:color="auto"/>
            <w:left w:val="none" w:sz="0" w:space="0" w:color="auto"/>
            <w:bottom w:val="none" w:sz="0" w:space="0" w:color="auto"/>
            <w:right w:val="none" w:sz="0" w:space="0" w:color="auto"/>
          </w:divBdr>
        </w:div>
        <w:div w:id="2004696190">
          <w:marLeft w:val="480"/>
          <w:marRight w:val="0"/>
          <w:marTop w:val="0"/>
          <w:marBottom w:val="0"/>
          <w:divBdr>
            <w:top w:val="none" w:sz="0" w:space="0" w:color="auto"/>
            <w:left w:val="none" w:sz="0" w:space="0" w:color="auto"/>
            <w:bottom w:val="none" w:sz="0" w:space="0" w:color="auto"/>
            <w:right w:val="none" w:sz="0" w:space="0" w:color="auto"/>
          </w:divBdr>
        </w:div>
        <w:div w:id="993870521">
          <w:marLeft w:val="480"/>
          <w:marRight w:val="0"/>
          <w:marTop w:val="0"/>
          <w:marBottom w:val="0"/>
          <w:divBdr>
            <w:top w:val="none" w:sz="0" w:space="0" w:color="auto"/>
            <w:left w:val="none" w:sz="0" w:space="0" w:color="auto"/>
            <w:bottom w:val="none" w:sz="0" w:space="0" w:color="auto"/>
            <w:right w:val="none" w:sz="0" w:space="0" w:color="auto"/>
          </w:divBdr>
        </w:div>
        <w:div w:id="1121025054">
          <w:marLeft w:val="480"/>
          <w:marRight w:val="0"/>
          <w:marTop w:val="0"/>
          <w:marBottom w:val="0"/>
          <w:divBdr>
            <w:top w:val="none" w:sz="0" w:space="0" w:color="auto"/>
            <w:left w:val="none" w:sz="0" w:space="0" w:color="auto"/>
            <w:bottom w:val="none" w:sz="0" w:space="0" w:color="auto"/>
            <w:right w:val="none" w:sz="0" w:space="0" w:color="auto"/>
          </w:divBdr>
        </w:div>
      </w:divsChild>
    </w:div>
    <w:div w:id="1210605557">
      <w:bodyDiv w:val="1"/>
      <w:marLeft w:val="0"/>
      <w:marRight w:val="0"/>
      <w:marTop w:val="0"/>
      <w:marBottom w:val="0"/>
      <w:divBdr>
        <w:top w:val="none" w:sz="0" w:space="0" w:color="auto"/>
        <w:left w:val="none" w:sz="0" w:space="0" w:color="auto"/>
        <w:bottom w:val="none" w:sz="0" w:space="0" w:color="auto"/>
        <w:right w:val="none" w:sz="0" w:space="0" w:color="auto"/>
      </w:divBdr>
    </w:div>
    <w:div w:id="1212771076">
      <w:bodyDiv w:val="1"/>
      <w:marLeft w:val="0"/>
      <w:marRight w:val="0"/>
      <w:marTop w:val="0"/>
      <w:marBottom w:val="0"/>
      <w:divBdr>
        <w:top w:val="none" w:sz="0" w:space="0" w:color="auto"/>
        <w:left w:val="none" w:sz="0" w:space="0" w:color="auto"/>
        <w:bottom w:val="none" w:sz="0" w:space="0" w:color="auto"/>
        <w:right w:val="none" w:sz="0" w:space="0" w:color="auto"/>
      </w:divBdr>
    </w:div>
    <w:div w:id="1239831343">
      <w:bodyDiv w:val="1"/>
      <w:marLeft w:val="0"/>
      <w:marRight w:val="0"/>
      <w:marTop w:val="0"/>
      <w:marBottom w:val="0"/>
      <w:divBdr>
        <w:top w:val="none" w:sz="0" w:space="0" w:color="auto"/>
        <w:left w:val="none" w:sz="0" w:space="0" w:color="auto"/>
        <w:bottom w:val="none" w:sz="0" w:space="0" w:color="auto"/>
        <w:right w:val="none" w:sz="0" w:space="0" w:color="auto"/>
      </w:divBdr>
    </w:div>
    <w:div w:id="1244295509">
      <w:bodyDiv w:val="1"/>
      <w:marLeft w:val="0"/>
      <w:marRight w:val="0"/>
      <w:marTop w:val="0"/>
      <w:marBottom w:val="0"/>
      <w:divBdr>
        <w:top w:val="none" w:sz="0" w:space="0" w:color="auto"/>
        <w:left w:val="none" w:sz="0" w:space="0" w:color="auto"/>
        <w:bottom w:val="none" w:sz="0" w:space="0" w:color="auto"/>
        <w:right w:val="none" w:sz="0" w:space="0" w:color="auto"/>
      </w:divBdr>
    </w:div>
    <w:div w:id="1249923720">
      <w:bodyDiv w:val="1"/>
      <w:marLeft w:val="0"/>
      <w:marRight w:val="0"/>
      <w:marTop w:val="0"/>
      <w:marBottom w:val="0"/>
      <w:divBdr>
        <w:top w:val="none" w:sz="0" w:space="0" w:color="auto"/>
        <w:left w:val="none" w:sz="0" w:space="0" w:color="auto"/>
        <w:bottom w:val="none" w:sz="0" w:space="0" w:color="auto"/>
        <w:right w:val="none" w:sz="0" w:space="0" w:color="auto"/>
      </w:divBdr>
      <w:divsChild>
        <w:div w:id="589002382">
          <w:marLeft w:val="480"/>
          <w:marRight w:val="0"/>
          <w:marTop w:val="0"/>
          <w:marBottom w:val="0"/>
          <w:divBdr>
            <w:top w:val="none" w:sz="0" w:space="0" w:color="auto"/>
            <w:left w:val="none" w:sz="0" w:space="0" w:color="auto"/>
            <w:bottom w:val="none" w:sz="0" w:space="0" w:color="auto"/>
            <w:right w:val="none" w:sz="0" w:space="0" w:color="auto"/>
          </w:divBdr>
        </w:div>
        <w:div w:id="1248274472">
          <w:marLeft w:val="480"/>
          <w:marRight w:val="0"/>
          <w:marTop w:val="0"/>
          <w:marBottom w:val="0"/>
          <w:divBdr>
            <w:top w:val="none" w:sz="0" w:space="0" w:color="auto"/>
            <w:left w:val="none" w:sz="0" w:space="0" w:color="auto"/>
            <w:bottom w:val="none" w:sz="0" w:space="0" w:color="auto"/>
            <w:right w:val="none" w:sz="0" w:space="0" w:color="auto"/>
          </w:divBdr>
        </w:div>
        <w:div w:id="685328288">
          <w:marLeft w:val="480"/>
          <w:marRight w:val="0"/>
          <w:marTop w:val="0"/>
          <w:marBottom w:val="0"/>
          <w:divBdr>
            <w:top w:val="none" w:sz="0" w:space="0" w:color="auto"/>
            <w:left w:val="none" w:sz="0" w:space="0" w:color="auto"/>
            <w:bottom w:val="none" w:sz="0" w:space="0" w:color="auto"/>
            <w:right w:val="none" w:sz="0" w:space="0" w:color="auto"/>
          </w:divBdr>
        </w:div>
        <w:div w:id="1747650337">
          <w:marLeft w:val="480"/>
          <w:marRight w:val="0"/>
          <w:marTop w:val="0"/>
          <w:marBottom w:val="0"/>
          <w:divBdr>
            <w:top w:val="none" w:sz="0" w:space="0" w:color="auto"/>
            <w:left w:val="none" w:sz="0" w:space="0" w:color="auto"/>
            <w:bottom w:val="none" w:sz="0" w:space="0" w:color="auto"/>
            <w:right w:val="none" w:sz="0" w:space="0" w:color="auto"/>
          </w:divBdr>
        </w:div>
        <w:div w:id="1959531760">
          <w:marLeft w:val="480"/>
          <w:marRight w:val="0"/>
          <w:marTop w:val="0"/>
          <w:marBottom w:val="0"/>
          <w:divBdr>
            <w:top w:val="none" w:sz="0" w:space="0" w:color="auto"/>
            <w:left w:val="none" w:sz="0" w:space="0" w:color="auto"/>
            <w:bottom w:val="none" w:sz="0" w:space="0" w:color="auto"/>
            <w:right w:val="none" w:sz="0" w:space="0" w:color="auto"/>
          </w:divBdr>
        </w:div>
        <w:div w:id="1040280624">
          <w:marLeft w:val="480"/>
          <w:marRight w:val="0"/>
          <w:marTop w:val="0"/>
          <w:marBottom w:val="0"/>
          <w:divBdr>
            <w:top w:val="none" w:sz="0" w:space="0" w:color="auto"/>
            <w:left w:val="none" w:sz="0" w:space="0" w:color="auto"/>
            <w:bottom w:val="none" w:sz="0" w:space="0" w:color="auto"/>
            <w:right w:val="none" w:sz="0" w:space="0" w:color="auto"/>
          </w:divBdr>
        </w:div>
        <w:div w:id="485627490">
          <w:marLeft w:val="480"/>
          <w:marRight w:val="0"/>
          <w:marTop w:val="0"/>
          <w:marBottom w:val="0"/>
          <w:divBdr>
            <w:top w:val="none" w:sz="0" w:space="0" w:color="auto"/>
            <w:left w:val="none" w:sz="0" w:space="0" w:color="auto"/>
            <w:bottom w:val="none" w:sz="0" w:space="0" w:color="auto"/>
            <w:right w:val="none" w:sz="0" w:space="0" w:color="auto"/>
          </w:divBdr>
        </w:div>
        <w:div w:id="776170819">
          <w:marLeft w:val="480"/>
          <w:marRight w:val="0"/>
          <w:marTop w:val="0"/>
          <w:marBottom w:val="0"/>
          <w:divBdr>
            <w:top w:val="none" w:sz="0" w:space="0" w:color="auto"/>
            <w:left w:val="none" w:sz="0" w:space="0" w:color="auto"/>
            <w:bottom w:val="none" w:sz="0" w:space="0" w:color="auto"/>
            <w:right w:val="none" w:sz="0" w:space="0" w:color="auto"/>
          </w:divBdr>
        </w:div>
        <w:div w:id="1051997223">
          <w:marLeft w:val="480"/>
          <w:marRight w:val="0"/>
          <w:marTop w:val="0"/>
          <w:marBottom w:val="0"/>
          <w:divBdr>
            <w:top w:val="none" w:sz="0" w:space="0" w:color="auto"/>
            <w:left w:val="none" w:sz="0" w:space="0" w:color="auto"/>
            <w:bottom w:val="none" w:sz="0" w:space="0" w:color="auto"/>
            <w:right w:val="none" w:sz="0" w:space="0" w:color="auto"/>
          </w:divBdr>
        </w:div>
        <w:div w:id="1142846258">
          <w:marLeft w:val="480"/>
          <w:marRight w:val="0"/>
          <w:marTop w:val="0"/>
          <w:marBottom w:val="0"/>
          <w:divBdr>
            <w:top w:val="none" w:sz="0" w:space="0" w:color="auto"/>
            <w:left w:val="none" w:sz="0" w:space="0" w:color="auto"/>
            <w:bottom w:val="none" w:sz="0" w:space="0" w:color="auto"/>
            <w:right w:val="none" w:sz="0" w:space="0" w:color="auto"/>
          </w:divBdr>
        </w:div>
        <w:div w:id="2051226987">
          <w:marLeft w:val="480"/>
          <w:marRight w:val="0"/>
          <w:marTop w:val="0"/>
          <w:marBottom w:val="0"/>
          <w:divBdr>
            <w:top w:val="none" w:sz="0" w:space="0" w:color="auto"/>
            <w:left w:val="none" w:sz="0" w:space="0" w:color="auto"/>
            <w:bottom w:val="none" w:sz="0" w:space="0" w:color="auto"/>
            <w:right w:val="none" w:sz="0" w:space="0" w:color="auto"/>
          </w:divBdr>
        </w:div>
        <w:div w:id="1226455534">
          <w:marLeft w:val="480"/>
          <w:marRight w:val="0"/>
          <w:marTop w:val="0"/>
          <w:marBottom w:val="0"/>
          <w:divBdr>
            <w:top w:val="none" w:sz="0" w:space="0" w:color="auto"/>
            <w:left w:val="none" w:sz="0" w:space="0" w:color="auto"/>
            <w:bottom w:val="none" w:sz="0" w:space="0" w:color="auto"/>
            <w:right w:val="none" w:sz="0" w:space="0" w:color="auto"/>
          </w:divBdr>
        </w:div>
        <w:div w:id="86315847">
          <w:marLeft w:val="480"/>
          <w:marRight w:val="0"/>
          <w:marTop w:val="0"/>
          <w:marBottom w:val="0"/>
          <w:divBdr>
            <w:top w:val="none" w:sz="0" w:space="0" w:color="auto"/>
            <w:left w:val="none" w:sz="0" w:space="0" w:color="auto"/>
            <w:bottom w:val="none" w:sz="0" w:space="0" w:color="auto"/>
            <w:right w:val="none" w:sz="0" w:space="0" w:color="auto"/>
          </w:divBdr>
        </w:div>
        <w:div w:id="604968779">
          <w:marLeft w:val="480"/>
          <w:marRight w:val="0"/>
          <w:marTop w:val="0"/>
          <w:marBottom w:val="0"/>
          <w:divBdr>
            <w:top w:val="none" w:sz="0" w:space="0" w:color="auto"/>
            <w:left w:val="none" w:sz="0" w:space="0" w:color="auto"/>
            <w:bottom w:val="none" w:sz="0" w:space="0" w:color="auto"/>
            <w:right w:val="none" w:sz="0" w:space="0" w:color="auto"/>
          </w:divBdr>
        </w:div>
        <w:div w:id="897518906">
          <w:marLeft w:val="480"/>
          <w:marRight w:val="0"/>
          <w:marTop w:val="0"/>
          <w:marBottom w:val="0"/>
          <w:divBdr>
            <w:top w:val="none" w:sz="0" w:space="0" w:color="auto"/>
            <w:left w:val="none" w:sz="0" w:space="0" w:color="auto"/>
            <w:bottom w:val="none" w:sz="0" w:space="0" w:color="auto"/>
            <w:right w:val="none" w:sz="0" w:space="0" w:color="auto"/>
          </w:divBdr>
        </w:div>
        <w:div w:id="1770736406">
          <w:marLeft w:val="480"/>
          <w:marRight w:val="0"/>
          <w:marTop w:val="0"/>
          <w:marBottom w:val="0"/>
          <w:divBdr>
            <w:top w:val="none" w:sz="0" w:space="0" w:color="auto"/>
            <w:left w:val="none" w:sz="0" w:space="0" w:color="auto"/>
            <w:bottom w:val="none" w:sz="0" w:space="0" w:color="auto"/>
            <w:right w:val="none" w:sz="0" w:space="0" w:color="auto"/>
          </w:divBdr>
        </w:div>
        <w:div w:id="436215210">
          <w:marLeft w:val="480"/>
          <w:marRight w:val="0"/>
          <w:marTop w:val="0"/>
          <w:marBottom w:val="0"/>
          <w:divBdr>
            <w:top w:val="none" w:sz="0" w:space="0" w:color="auto"/>
            <w:left w:val="none" w:sz="0" w:space="0" w:color="auto"/>
            <w:bottom w:val="none" w:sz="0" w:space="0" w:color="auto"/>
            <w:right w:val="none" w:sz="0" w:space="0" w:color="auto"/>
          </w:divBdr>
        </w:div>
        <w:div w:id="409350680">
          <w:marLeft w:val="480"/>
          <w:marRight w:val="0"/>
          <w:marTop w:val="0"/>
          <w:marBottom w:val="0"/>
          <w:divBdr>
            <w:top w:val="none" w:sz="0" w:space="0" w:color="auto"/>
            <w:left w:val="none" w:sz="0" w:space="0" w:color="auto"/>
            <w:bottom w:val="none" w:sz="0" w:space="0" w:color="auto"/>
            <w:right w:val="none" w:sz="0" w:space="0" w:color="auto"/>
          </w:divBdr>
        </w:div>
        <w:div w:id="1333215282">
          <w:marLeft w:val="480"/>
          <w:marRight w:val="0"/>
          <w:marTop w:val="0"/>
          <w:marBottom w:val="0"/>
          <w:divBdr>
            <w:top w:val="none" w:sz="0" w:space="0" w:color="auto"/>
            <w:left w:val="none" w:sz="0" w:space="0" w:color="auto"/>
            <w:bottom w:val="none" w:sz="0" w:space="0" w:color="auto"/>
            <w:right w:val="none" w:sz="0" w:space="0" w:color="auto"/>
          </w:divBdr>
        </w:div>
        <w:div w:id="1597637843">
          <w:marLeft w:val="480"/>
          <w:marRight w:val="0"/>
          <w:marTop w:val="0"/>
          <w:marBottom w:val="0"/>
          <w:divBdr>
            <w:top w:val="none" w:sz="0" w:space="0" w:color="auto"/>
            <w:left w:val="none" w:sz="0" w:space="0" w:color="auto"/>
            <w:bottom w:val="none" w:sz="0" w:space="0" w:color="auto"/>
            <w:right w:val="none" w:sz="0" w:space="0" w:color="auto"/>
          </w:divBdr>
        </w:div>
        <w:div w:id="695959494">
          <w:marLeft w:val="480"/>
          <w:marRight w:val="0"/>
          <w:marTop w:val="0"/>
          <w:marBottom w:val="0"/>
          <w:divBdr>
            <w:top w:val="none" w:sz="0" w:space="0" w:color="auto"/>
            <w:left w:val="none" w:sz="0" w:space="0" w:color="auto"/>
            <w:bottom w:val="none" w:sz="0" w:space="0" w:color="auto"/>
            <w:right w:val="none" w:sz="0" w:space="0" w:color="auto"/>
          </w:divBdr>
        </w:div>
        <w:div w:id="2033607073">
          <w:marLeft w:val="480"/>
          <w:marRight w:val="0"/>
          <w:marTop w:val="0"/>
          <w:marBottom w:val="0"/>
          <w:divBdr>
            <w:top w:val="none" w:sz="0" w:space="0" w:color="auto"/>
            <w:left w:val="none" w:sz="0" w:space="0" w:color="auto"/>
            <w:bottom w:val="none" w:sz="0" w:space="0" w:color="auto"/>
            <w:right w:val="none" w:sz="0" w:space="0" w:color="auto"/>
          </w:divBdr>
        </w:div>
        <w:div w:id="1925531196">
          <w:marLeft w:val="480"/>
          <w:marRight w:val="0"/>
          <w:marTop w:val="0"/>
          <w:marBottom w:val="0"/>
          <w:divBdr>
            <w:top w:val="none" w:sz="0" w:space="0" w:color="auto"/>
            <w:left w:val="none" w:sz="0" w:space="0" w:color="auto"/>
            <w:bottom w:val="none" w:sz="0" w:space="0" w:color="auto"/>
            <w:right w:val="none" w:sz="0" w:space="0" w:color="auto"/>
          </w:divBdr>
        </w:div>
        <w:div w:id="2085830733">
          <w:marLeft w:val="480"/>
          <w:marRight w:val="0"/>
          <w:marTop w:val="0"/>
          <w:marBottom w:val="0"/>
          <w:divBdr>
            <w:top w:val="none" w:sz="0" w:space="0" w:color="auto"/>
            <w:left w:val="none" w:sz="0" w:space="0" w:color="auto"/>
            <w:bottom w:val="none" w:sz="0" w:space="0" w:color="auto"/>
            <w:right w:val="none" w:sz="0" w:space="0" w:color="auto"/>
          </w:divBdr>
        </w:div>
        <w:div w:id="1434394774">
          <w:marLeft w:val="480"/>
          <w:marRight w:val="0"/>
          <w:marTop w:val="0"/>
          <w:marBottom w:val="0"/>
          <w:divBdr>
            <w:top w:val="none" w:sz="0" w:space="0" w:color="auto"/>
            <w:left w:val="none" w:sz="0" w:space="0" w:color="auto"/>
            <w:bottom w:val="none" w:sz="0" w:space="0" w:color="auto"/>
            <w:right w:val="none" w:sz="0" w:space="0" w:color="auto"/>
          </w:divBdr>
        </w:div>
        <w:div w:id="683744184">
          <w:marLeft w:val="480"/>
          <w:marRight w:val="0"/>
          <w:marTop w:val="0"/>
          <w:marBottom w:val="0"/>
          <w:divBdr>
            <w:top w:val="none" w:sz="0" w:space="0" w:color="auto"/>
            <w:left w:val="none" w:sz="0" w:space="0" w:color="auto"/>
            <w:bottom w:val="none" w:sz="0" w:space="0" w:color="auto"/>
            <w:right w:val="none" w:sz="0" w:space="0" w:color="auto"/>
          </w:divBdr>
        </w:div>
        <w:div w:id="80880985">
          <w:marLeft w:val="480"/>
          <w:marRight w:val="0"/>
          <w:marTop w:val="0"/>
          <w:marBottom w:val="0"/>
          <w:divBdr>
            <w:top w:val="none" w:sz="0" w:space="0" w:color="auto"/>
            <w:left w:val="none" w:sz="0" w:space="0" w:color="auto"/>
            <w:bottom w:val="none" w:sz="0" w:space="0" w:color="auto"/>
            <w:right w:val="none" w:sz="0" w:space="0" w:color="auto"/>
          </w:divBdr>
        </w:div>
        <w:div w:id="1790977668">
          <w:marLeft w:val="480"/>
          <w:marRight w:val="0"/>
          <w:marTop w:val="0"/>
          <w:marBottom w:val="0"/>
          <w:divBdr>
            <w:top w:val="none" w:sz="0" w:space="0" w:color="auto"/>
            <w:left w:val="none" w:sz="0" w:space="0" w:color="auto"/>
            <w:bottom w:val="none" w:sz="0" w:space="0" w:color="auto"/>
            <w:right w:val="none" w:sz="0" w:space="0" w:color="auto"/>
          </w:divBdr>
        </w:div>
        <w:div w:id="972976579">
          <w:marLeft w:val="480"/>
          <w:marRight w:val="0"/>
          <w:marTop w:val="0"/>
          <w:marBottom w:val="0"/>
          <w:divBdr>
            <w:top w:val="none" w:sz="0" w:space="0" w:color="auto"/>
            <w:left w:val="none" w:sz="0" w:space="0" w:color="auto"/>
            <w:bottom w:val="none" w:sz="0" w:space="0" w:color="auto"/>
            <w:right w:val="none" w:sz="0" w:space="0" w:color="auto"/>
          </w:divBdr>
        </w:div>
        <w:div w:id="1322285">
          <w:marLeft w:val="480"/>
          <w:marRight w:val="0"/>
          <w:marTop w:val="0"/>
          <w:marBottom w:val="0"/>
          <w:divBdr>
            <w:top w:val="none" w:sz="0" w:space="0" w:color="auto"/>
            <w:left w:val="none" w:sz="0" w:space="0" w:color="auto"/>
            <w:bottom w:val="none" w:sz="0" w:space="0" w:color="auto"/>
            <w:right w:val="none" w:sz="0" w:space="0" w:color="auto"/>
          </w:divBdr>
        </w:div>
        <w:div w:id="631907754">
          <w:marLeft w:val="480"/>
          <w:marRight w:val="0"/>
          <w:marTop w:val="0"/>
          <w:marBottom w:val="0"/>
          <w:divBdr>
            <w:top w:val="none" w:sz="0" w:space="0" w:color="auto"/>
            <w:left w:val="none" w:sz="0" w:space="0" w:color="auto"/>
            <w:bottom w:val="none" w:sz="0" w:space="0" w:color="auto"/>
            <w:right w:val="none" w:sz="0" w:space="0" w:color="auto"/>
          </w:divBdr>
        </w:div>
        <w:div w:id="1828352967">
          <w:marLeft w:val="480"/>
          <w:marRight w:val="0"/>
          <w:marTop w:val="0"/>
          <w:marBottom w:val="0"/>
          <w:divBdr>
            <w:top w:val="none" w:sz="0" w:space="0" w:color="auto"/>
            <w:left w:val="none" w:sz="0" w:space="0" w:color="auto"/>
            <w:bottom w:val="none" w:sz="0" w:space="0" w:color="auto"/>
            <w:right w:val="none" w:sz="0" w:space="0" w:color="auto"/>
          </w:divBdr>
        </w:div>
        <w:div w:id="1157845295">
          <w:marLeft w:val="480"/>
          <w:marRight w:val="0"/>
          <w:marTop w:val="0"/>
          <w:marBottom w:val="0"/>
          <w:divBdr>
            <w:top w:val="none" w:sz="0" w:space="0" w:color="auto"/>
            <w:left w:val="none" w:sz="0" w:space="0" w:color="auto"/>
            <w:bottom w:val="none" w:sz="0" w:space="0" w:color="auto"/>
            <w:right w:val="none" w:sz="0" w:space="0" w:color="auto"/>
          </w:divBdr>
        </w:div>
        <w:div w:id="668169773">
          <w:marLeft w:val="480"/>
          <w:marRight w:val="0"/>
          <w:marTop w:val="0"/>
          <w:marBottom w:val="0"/>
          <w:divBdr>
            <w:top w:val="none" w:sz="0" w:space="0" w:color="auto"/>
            <w:left w:val="none" w:sz="0" w:space="0" w:color="auto"/>
            <w:bottom w:val="none" w:sz="0" w:space="0" w:color="auto"/>
            <w:right w:val="none" w:sz="0" w:space="0" w:color="auto"/>
          </w:divBdr>
        </w:div>
        <w:div w:id="1510214174">
          <w:marLeft w:val="480"/>
          <w:marRight w:val="0"/>
          <w:marTop w:val="0"/>
          <w:marBottom w:val="0"/>
          <w:divBdr>
            <w:top w:val="none" w:sz="0" w:space="0" w:color="auto"/>
            <w:left w:val="none" w:sz="0" w:space="0" w:color="auto"/>
            <w:bottom w:val="none" w:sz="0" w:space="0" w:color="auto"/>
            <w:right w:val="none" w:sz="0" w:space="0" w:color="auto"/>
          </w:divBdr>
        </w:div>
        <w:div w:id="436364034">
          <w:marLeft w:val="480"/>
          <w:marRight w:val="0"/>
          <w:marTop w:val="0"/>
          <w:marBottom w:val="0"/>
          <w:divBdr>
            <w:top w:val="none" w:sz="0" w:space="0" w:color="auto"/>
            <w:left w:val="none" w:sz="0" w:space="0" w:color="auto"/>
            <w:bottom w:val="none" w:sz="0" w:space="0" w:color="auto"/>
            <w:right w:val="none" w:sz="0" w:space="0" w:color="auto"/>
          </w:divBdr>
        </w:div>
        <w:div w:id="1587416779">
          <w:marLeft w:val="480"/>
          <w:marRight w:val="0"/>
          <w:marTop w:val="0"/>
          <w:marBottom w:val="0"/>
          <w:divBdr>
            <w:top w:val="none" w:sz="0" w:space="0" w:color="auto"/>
            <w:left w:val="none" w:sz="0" w:space="0" w:color="auto"/>
            <w:bottom w:val="none" w:sz="0" w:space="0" w:color="auto"/>
            <w:right w:val="none" w:sz="0" w:space="0" w:color="auto"/>
          </w:divBdr>
        </w:div>
        <w:div w:id="31729160">
          <w:marLeft w:val="480"/>
          <w:marRight w:val="0"/>
          <w:marTop w:val="0"/>
          <w:marBottom w:val="0"/>
          <w:divBdr>
            <w:top w:val="none" w:sz="0" w:space="0" w:color="auto"/>
            <w:left w:val="none" w:sz="0" w:space="0" w:color="auto"/>
            <w:bottom w:val="none" w:sz="0" w:space="0" w:color="auto"/>
            <w:right w:val="none" w:sz="0" w:space="0" w:color="auto"/>
          </w:divBdr>
        </w:div>
        <w:div w:id="631056433">
          <w:marLeft w:val="480"/>
          <w:marRight w:val="0"/>
          <w:marTop w:val="0"/>
          <w:marBottom w:val="0"/>
          <w:divBdr>
            <w:top w:val="none" w:sz="0" w:space="0" w:color="auto"/>
            <w:left w:val="none" w:sz="0" w:space="0" w:color="auto"/>
            <w:bottom w:val="none" w:sz="0" w:space="0" w:color="auto"/>
            <w:right w:val="none" w:sz="0" w:space="0" w:color="auto"/>
          </w:divBdr>
        </w:div>
        <w:div w:id="2040279937">
          <w:marLeft w:val="480"/>
          <w:marRight w:val="0"/>
          <w:marTop w:val="0"/>
          <w:marBottom w:val="0"/>
          <w:divBdr>
            <w:top w:val="none" w:sz="0" w:space="0" w:color="auto"/>
            <w:left w:val="none" w:sz="0" w:space="0" w:color="auto"/>
            <w:bottom w:val="none" w:sz="0" w:space="0" w:color="auto"/>
            <w:right w:val="none" w:sz="0" w:space="0" w:color="auto"/>
          </w:divBdr>
        </w:div>
        <w:div w:id="2139646865">
          <w:marLeft w:val="480"/>
          <w:marRight w:val="0"/>
          <w:marTop w:val="0"/>
          <w:marBottom w:val="0"/>
          <w:divBdr>
            <w:top w:val="none" w:sz="0" w:space="0" w:color="auto"/>
            <w:left w:val="none" w:sz="0" w:space="0" w:color="auto"/>
            <w:bottom w:val="none" w:sz="0" w:space="0" w:color="auto"/>
            <w:right w:val="none" w:sz="0" w:space="0" w:color="auto"/>
          </w:divBdr>
        </w:div>
        <w:div w:id="976571469">
          <w:marLeft w:val="480"/>
          <w:marRight w:val="0"/>
          <w:marTop w:val="0"/>
          <w:marBottom w:val="0"/>
          <w:divBdr>
            <w:top w:val="none" w:sz="0" w:space="0" w:color="auto"/>
            <w:left w:val="none" w:sz="0" w:space="0" w:color="auto"/>
            <w:bottom w:val="none" w:sz="0" w:space="0" w:color="auto"/>
            <w:right w:val="none" w:sz="0" w:space="0" w:color="auto"/>
          </w:divBdr>
        </w:div>
        <w:div w:id="1073115423">
          <w:marLeft w:val="480"/>
          <w:marRight w:val="0"/>
          <w:marTop w:val="0"/>
          <w:marBottom w:val="0"/>
          <w:divBdr>
            <w:top w:val="none" w:sz="0" w:space="0" w:color="auto"/>
            <w:left w:val="none" w:sz="0" w:space="0" w:color="auto"/>
            <w:bottom w:val="none" w:sz="0" w:space="0" w:color="auto"/>
            <w:right w:val="none" w:sz="0" w:space="0" w:color="auto"/>
          </w:divBdr>
        </w:div>
        <w:div w:id="1446459126">
          <w:marLeft w:val="480"/>
          <w:marRight w:val="0"/>
          <w:marTop w:val="0"/>
          <w:marBottom w:val="0"/>
          <w:divBdr>
            <w:top w:val="none" w:sz="0" w:space="0" w:color="auto"/>
            <w:left w:val="none" w:sz="0" w:space="0" w:color="auto"/>
            <w:bottom w:val="none" w:sz="0" w:space="0" w:color="auto"/>
            <w:right w:val="none" w:sz="0" w:space="0" w:color="auto"/>
          </w:divBdr>
        </w:div>
        <w:div w:id="59519915">
          <w:marLeft w:val="480"/>
          <w:marRight w:val="0"/>
          <w:marTop w:val="0"/>
          <w:marBottom w:val="0"/>
          <w:divBdr>
            <w:top w:val="none" w:sz="0" w:space="0" w:color="auto"/>
            <w:left w:val="none" w:sz="0" w:space="0" w:color="auto"/>
            <w:bottom w:val="none" w:sz="0" w:space="0" w:color="auto"/>
            <w:right w:val="none" w:sz="0" w:space="0" w:color="auto"/>
          </w:divBdr>
        </w:div>
      </w:divsChild>
    </w:div>
    <w:div w:id="1254706601">
      <w:bodyDiv w:val="1"/>
      <w:marLeft w:val="0"/>
      <w:marRight w:val="0"/>
      <w:marTop w:val="0"/>
      <w:marBottom w:val="0"/>
      <w:divBdr>
        <w:top w:val="none" w:sz="0" w:space="0" w:color="auto"/>
        <w:left w:val="none" w:sz="0" w:space="0" w:color="auto"/>
        <w:bottom w:val="none" w:sz="0" w:space="0" w:color="auto"/>
        <w:right w:val="none" w:sz="0" w:space="0" w:color="auto"/>
      </w:divBdr>
    </w:div>
    <w:div w:id="1258052237">
      <w:bodyDiv w:val="1"/>
      <w:marLeft w:val="0"/>
      <w:marRight w:val="0"/>
      <w:marTop w:val="0"/>
      <w:marBottom w:val="0"/>
      <w:divBdr>
        <w:top w:val="none" w:sz="0" w:space="0" w:color="auto"/>
        <w:left w:val="none" w:sz="0" w:space="0" w:color="auto"/>
        <w:bottom w:val="none" w:sz="0" w:space="0" w:color="auto"/>
        <w:right w:val="none" w:sz="0" w:space="0" w:color="auto"/>
      </w:divBdr>
    </w:div>
    <w:div w:id="1267544164">
      <w:bodyDiv w:val="1"/>
      <w:marLeft w:val="0"/>
      <w:marRight w:val="0"/>
      <w:marTop w:val="0"/>
      <w:marBottom w:val="0"/>
      <w:divBdr>
        <w:top w:val="none" w:sz="0" w:space="0" w:color="auto"/>
        <w:left w:val="none" w:sz="0" w:space="0" w:color="auto"/>
        <w:bottom w:val="none" w:sz="0" w:space="0" w:color="auto"/>
        <w:right w:val="none" w:sz="0" w:space="0" w:color="auto"/>
      </w:divBdr>
    </w:div>
    <w:div w:id="1356150039">
      <w:bodyDiv w:val="1"/>
      <w:marLeft w:val="0"/>
      <w:marRight w:val="0"/>
      <w:marTop w:val="0"/>
      <w:marBottom w:val="0"/>
      <w:divBdr>
        <w:top w:val="none" w:sz="0" w:space="0" w:color="auto"/>
        <w:left w:val="none" w:sz="0" w:space="0" w:color="auto"/>
        <w:bottom w:val="none" w:sz="0" w:space="0" w:color="auto"/>
        <w:right w:val="none" w:sz="0" w:space="0" w:color="auto"/>
      </w:divBdr>
    </w:div>
    <w:div w:id="1379087337">
      <w:bodyDiv w:val="1"/>
      <w:marLeft w:val="0"/>
      <w:marRight w:val="0"/>
      <w:marTop w:val="0"/>
      <w:marBottom w:val="0"/>
      <w:divBdr>
        <w:top w:val="none" w:sz="0" w:space="0" w:color="auto"/>
        <w:left w:val="none" w:sz="0" w:space="0" w:color="auto"/>
        <w:bottom w:val="none" w:sz="0" w:space="0" w:color="auto"/>
        <w:right w:val="none" w:sz="0" w:space="0" w:color="auto"/>
      </w:divBdr>
      <w:divsChild>
        <w:div w:id="1663967047">
          <w:marLeft w:val="480"/>
          <w:marRight w:val="0"/>
          <w:marTop w:val="0"/>
          <w:marBottom w:val="0"/>
          <w:divBdr>
            <w:top w:val="none" w:sz="0" w:space="0" w:color="auto"/>
            <w:left w:val="none" w:sz="0" w:space="0" w:color="auto"/>
            <w:bottom w:val="none" w:sz="0" w:space="0" w:color="auto"/>
            <w:right w:val="none" w:sz="0" w:space="0" w:color="auto"/>
          </w:divBdr>
        </w:div>
        <w:div w:id="1995599864">
          <w:marLeft w:val="480"/>
          <w:marRight w:val="0"/>
          <w:marTop w:val="0"/>
          <w:marBottom w:val="0"/>
          <w:divBdr>
            <w:top w:val="none" w:sz="0" w:space="0" w:color="auto"/>
            <w:left w:val="none" w:sz="0" w:space="0" w:color="auto"/>
            <w:bottom w:val="none" w:sz="0" w:space="0" w:color="auto"/>
            <w:right w:val="none" w:sz="0" w:space="0" w:color="auto"/>
          </w:divBdr>
        </w:div>
        <w:div w:id="868418345">
          <w:marLeft w:val="480"/>
          <w:marRight w:val="0"/>
          <w:marTop w:val="0"/>
          <w:marBottom w:val="0"/>
          <w:divBdr>
            <w:top w:val="none" w:sz="0" w:space="0" w:color="auto"/>
            <w:left w:val="none" w:sz="0" w:space="0" w:color="auto"/>
            <w:bottom w:val="none" w:sz="0" w:space="0" w:color="auto"/>
            <w:right w:val="none" w:sz="0" w:space="0" w:color="auto"/>
          </w:divBdr>
        </w:div>
        <w:div w:id="1146242440">
          <w:marLeft w:val="480"/>
          <w:marRight w:val="0"/>
          <w:marTop w:val="0"/>
          <w:marBottom w:val="0"/>
          <w:divBdr>
            <w:top w:val="none" w:sz="0" w:space="0" w:color="auto"/>
            <w:left w:val="none" w:sz="0" w:space="0" w:color="auto"/>
            <w:bottom w:val="none" w:sz="0" w:space="0" w:color="auto"/>
            <w:right w:val="none" w:sz="0" w:space="0" w:color="auto"/>
          </w:divBdr>
        </w:div>
        <w:div w:id="79569963">
          <w:marLeft w:val="480"/>
          <w:marRight w:val="0"/>
          <w:marTop w:val="0"/>
          <w:marBottom w:val="0"/>
          <w:divBdr>
            <w:top w:val="none" w:sz="0" w:space="0" w:color="auto"/>
            <w:left w:val="none" w:sz="0" w:space="0" w:color="auto"/>
            <w:bottom w:val="none" w:sz="0" w:space="0" w:color="auto"/>
            <w:right w:val="none" w:sz="0" w:space="0" w:color="auto"/>
          </w:divBdr>
        </w:div>
        <w:div w:id="576747193">
          <w:marLeft w:val="480"/>
          <w:marRight w:val="0"/>
          <w:marTop w:val="0"/>
          <w:marBottom w:val="0"/>
          <w:divBdr>
            <w:top w:val="none" w:sz="0" w:space="0" w:color="auto"/>
            <w:left w:val="none" w:sz="0" w:space="0" w:color="auto"/>
            <w:bottom w:val="none" w:sz="0" w:space="0" w:color="auto"/>
            <w:right w:val="none" w:sz="0" w:space="0" w:color="auto"/>
          </w:divBdr>
        </w:div>
        <w:div w:id="1128402596">
          <w:marLeft w:val="480"/>
          <w:marRight w:val="0"/>
          <w:marTop w:val="0"/>
          <w:marBottom w:val="0"/>
          <w:divBdr>
            <w:top w:val="none" w:sz="0" w:space="0" w:color="auto"/>
            <w:left w:val="none" w:sz="0" w:space="0" w:color="auto"/>
            <w:bottom w:val="none" w:sz="0" w:space="0" w:color="auto"/>
            <w:right w:val="none" w:sz="0" w:space="0" w:color="auto"/>
          </w:divBdr>
        </w:div>
        <w:div w:id="1173565775">
          <w:marLeft w:val="480"/>
          <w:marRight w:val="0"/>
          <w:marTop w:val="0"/>
          <w:marBottom w:val="0"/>
          <w:divBdr>
            <w:top w:val="none" w:sz="0" w:space="0" w:color="auto"/>
            <w:left w:val="none" w:sz="0" w:space="0" w:color="auto"/>
            <w:bottom w:val="none" w:sz="0" w:space="0" w:color="auto"/>
            <w:right w:val="none" w:sz="0" w:space="0" w:color="auto"/>
          </w:divBdr>
        </w:div>
        <w:div w:id="819537036">
          <w:marLeft w:val="480"/>
          <w:marRight w:val="0"/>
          <w:marTop w:val="0"/>
          <w:marBottom w:val="0"/>
          <w:divBdr>
            <w:top w:val="none" w:sz="0" w:space="0" w:color="auto"/>
            <w:left w:val="none" w:sz="0" w:space="0" w:color="auto"/>
            <w:bottom w:val="none" w:sz="0" w:space="0" w:color="auto"/>
            <w:right w:val="none" w:sz="0" w:space="0" w:color="auto"/>
          </w:divBdr>
        </w:div>
        <w:div w:id="623002514">
          <w:marLeft w:val="480"/>
          <w:marRight w:val="0"/>
          <w:marTop w:val="0"/>
          <w:marBottom w:val="0"/>
          <w:divBdr>
            <w:top w:val="none" w:sz="0" w:space="0" w:color="auto"/>
            <w:left w:val="none" w:sz="0" w:space="0" w:color="auto"/>
            <w:bottom w:val="none" w:sz="0" w:space="0" w:color="auto"/>
            <w:right w:val="none" w:sz="0" w:space="0" w:color="auto"/>
          </w:divBdr>
        </w:div>
        <w:div w:id="1540623349">
          <w:marLeft w:val="480"/>
          <w:marRight w:val="0"/>
          <w:marTop w:val="0"/>
          <w:marBottom w:val="0"/>
          <w:divBdr>
            <w:top w:val="none" w:sz="0" w:space="0" w:color="auto"/>
            <w:left w:val="none" w:sz="0" w:space="0" w:color="auto"/>
            <w:bottom w:val="none" w:sz="0" w:space="0" w:color="auto"/>
            <w:right w:val="none" w:sz="0" w:space="0" w:color="auto"/>
          </w:divBdr>
        </w:div>
        <w:div w:id="804198269">
          <w:marLeft w:val="480"/>
          <w:marRight w:val="0"/>
          <w:marTop w:val="0"/>
          <w:marBottom w:val="0"/>
          <w:divBdr>
            <w:top w:val="none" w:sz="0" w:space="0" w:color="auto"/>
            <w:left w:val="none" w:sz="0" w:space="0" w:color="auto"/>
            <w:bottom w:val="none" w:sz="0" w:space="0" w:color="auto"/>
            <w:right w:val="none" w:sz="0" w:space="0" w:color="auto"/>
          </w:divBdr>
        </w:div>
        <w:div w:id="729889389">
          <w:marLeft w:val="480"/>
          <w:marRight w:val="0"/>
          <w:marTop w:val="0"/>
          <w:marBottom w:val="0"/>
          <w:divBdr>
            <w:top w:val="none" w:sz="0" w:space="0" w:color="auto"/>
            <w:left w:val="none" w:sz="0" w:space="0" w:color="auto"/>
            <w:bottom w:val="none" w:sz="0" w:space="0" w:color="auto"/>
            <w:right w:val="none" w:sz="0" w:space="0" w:color="auto"/>
          </w:divBdr>
        </w:div>
        <w:div w:id="155809050">
          <w:marLeft w:val="480"/>
          <w:marRight w:val="0"/>
          <w:marTop w:val="0"/>
          <w:marBottom w:val="0"/>
          <w:divBdr>
            <w:top w:val="none" w:sz="0" w:space="0" w:color="auto"/>
            <w:left w:val="none" w:sz="0" w:space="0" w:color="auto"/>
            <w:bottom w:val="none" w:sz="0" w:space="0" w:color="auto"/>
            <w:right w:val="none" w:sz="0" w:space="0" w:color="auto"/>
          </w:divBdr>
        </w:div>
        <w:div w:id="429392294">
          <w:marLeft w:val="480"/>
          <w:marRight w:val="0"/>
          <w:marTop w:val="0"/>
          <w:marBottom w:val="0"/>
          <w:divBdr>
            <w:top w:val="none" w:sz="0" w:space="0" w:color="auto"/>
            <w:left w:val="none" w:sz="0" w:space="0" w:color="auto"/>
            <w:bottom w:val="none" w:sz="0" w:space="0" w:color="auto"/>
            <w:right w:val="none" w:sz="0" w:space="0" w:color="auto"/>
          </w:divBdr>
        </w:div>
        <w:div w:id="1067799796">
          <w:marLeft w:val="480"/>
          <w:marRight w:val="0"/>
          <w:marTop w:val="0"/>
          <w:marBottom w:val="0"/>
          <w:divBdr>
            <w:top w:val="none" w:sz="0" w:space="0" w:color="auto"/>
            <w:left w:val="none" w:sz="0" w:space="0" w:color="auto"/>
            <w:bottom w:val="none" w:sz="0" w:space="0" w:color="auto"/>
            <w:right w:val="none" w:sz="0" w:space="0" w:color="auto"/>
          </w:divBdr>
        </w:div>
        <w:div w:id="1174147373">
          <w:marLeft w:val="480"/>
          <w:marRight w:val="0"/>
          <w:marTop w:val="0"/>
          <w:marBottom w:val="0"/>
          <w:divBdr>
            <w:top w:val="none" w:sz="0" w:space="0" w:color="auto"/>
            <w:left w:val="none" w:sz="0" w:space="0" w:color="auto"/>
            <w:bottom w:val="none" w:sz="0" w:space="0" w:color="auto"/>
            <w:right w:val="none" w:sz="0" w:space="0" w:color="auto"/>
          </w:divBdr>
        </w:div>
        <w:div w:id="169684760">
          <w:marLeft w:val="480"/>
          <w:marRight w:val="0"/>
          <w:marTop w:val="0"/>
          <w:marBottom w:val="0"/>
          <w:divBdr>
            <w:top w:val="none" w:sz="0" w:space="0" w:color="auto"/>
            <w:left w:val="none" w:sz="0" w:space="0" w:color="auto"/>
            <w:bottom w:val="none" w:sz="0" w:space="0" w:color="auto"/>
            <w:right w:val="none" w:sz="0" w:space="0" w:color="auto"/>
          </w:divBdr>
        </w:div>
        <w:div w:id="1215391823">
          <w:marLeft w:val="480"/>
          <w:marRight w:val="0"/>
          <w:marTop w:val="0"/>
          <w:marBottom w:val="0"/>
          <w:divBdr>
            <w:top w:val="none" w:sz="0" w:space="0" w:color="auto"/>
            <w:left w:val="none" w:sz="0" w:space="0" w:color="auto"/>
            <w:bottom w:val="none" w:sz="0" w:space="0" w:color="auto"/>
            <w:right w:val="none" w:sz="0" w:space="0" w:color="auto"/>
          </w:divBdr>
        </w:div>
        <w:div w:id="1096289979">
          <w:marLeft w:val="480"/>
          <w:marRight w:val="0"/>
          <w:marTop w:val="0"/>
          <w:marBottom w:val="0"/>
          <w:divBdr>
            <w:top w:val="none" w:sz="0" w:space="0" w:color="auto"/>
            <w:left w:val="none" w:sz="0" w:space="0" w:color="auto"/>
            <w:bottom w:val="none" w:sz="0" w:space="0" w:color="auto"/>
            <w:right w:val="none" w:sz="0" w:space="0" w:color="auto"/>
          </w:divBdr>
        </w:div>
        <w:div w:id="945847974">
          <w:marLeft w:val="480"/>
          <w:marRight w:val="0"/>
          <w:marTop w:val="0"/>
          <w:marBottom w:val="0"/>
          <w:divBdr>
            <w:top w:val="none" w:sz="0" w:space="0" w:color="auto"/>
            <w:left w:val="none" w:sz="0" w:space="0" w:color="auto"/>
            <w:bottom w:val="none" w:sz="0" w:space="0" w:color="auto"/>
            <w:right w:val="none" w:sz="0" w:space="0" w:color="auto"/>
          </w:divBdr>
        </w:div>
        <w:div w:id="1467353850">
          <w:marLeft w:val="480"/>
          <w:marRight w:val="0"/>
          <w:marTop w:val="0"/>
          <w:marBottom w:val="0"/>
          <w:divBdr>
            <w:top w:val="none" w:sz="0" w:space="0" w:color="auto"/>
            <w:left w:val="none" w:sz="0" w:space="0" w:color="auto"/>
            <w:bottom w:val="none" w:sz="0" w:space="0" w:color="auto"/>
            <w:right w:val="none" w:sz="0" w:space="0" w:color="auto"/>
          </w:divBdr>
        </w:div>
        <w:div w:id="544217939">
          <w:marLeft w:val="480"/>
          <w:marRight w:val="0"/>
          <w:marTop w:val="0"/>
          <w:marBottom w:val="0"/>
          <w:divBdr>
            <w:top w:val="none" w:sz="0" w:space="0" w:color="auto"/>
            <w:left w:val="none" w:sz="0" w:space="0" w:color="auto"/>
            <w:bottom w:val="none" w:sz="0" w:space="0" w:color="auto"/>
            <w:right w:val="none" w:sz="0" w:space="0" w:color="auto"/>
          </w:divBdr>
        </w:div>
        <w:div w:id="1193765561">
          <w:marLeft w:val="480"/>
          <w:marRight w:val="0"/>
          <w:marTop w:val="0"/>
          <w:marBottom w:val="0"/>
          <w:divBdr>
            <w:top w:val="none" w:sz="0" w:space="0" w:color="auto"/>
            <w:left w:val="none" w:sz="0" w:space="0" w:color="auto"/>
            <w:bottom w:val="none" w:sz="0" w:space="0" w:color="auto"/>
            <w:right w:val="none" w:sz="0" w:space="0" w:color="auto"/>
          </w:divBdr>
        </w:div>
        <w:div w:id="1553151813">
          <w:marLeft w:val="480"/>
          <w:marRight w:val="0"/>
          <w:marTop w:val="0"/>
          <w:marBottom w:val="0"/>
          <w:divBdr>
            <w:top w:val="none" w:sz="0" w:space="0" w:color="auto"/>
            <w:left w:val="none" w:sz="0" w:space="0" w:color="auto"/>
            <w:bottom w:val="none" w:sz="0" w:space="0" w:color="auto"/>
            <w:right w:val="none" w:sz="0" w:space="0" w:color="auto"/>
          </w:divBdr>
        </w:div>
        <w:div w:id="1487670685">
          <w:marLeft w:val="480"/>
          <w:marRight w:val="0"/>
          <w:marTop w:val="0"/>
          <w:marBottom w:val="0"/>
          <w:divBdr>
            <w:top w:val="none" w:sz="0" w:space="0" w:color="auto"/>
            <w:left w:val="none" w:sz="0" w:space="0" w:color="auto"/>
            <w:bottom w:val="none" w:sz="0" w:space="0" w:color="auto"/>
            <w:right w:val="none" w:sz="0" w:space="0" w:color="auto"/>
          </w:divBdr>
        </w:div>
        <w:div w:id="1209146343">
          <w:marLeft w:val="480"/>
          <w:marRight w:val="0"/>
          <w:marTop w:val="0"/>
          <w:marBottom w:val="0"/>
          <w:divBdr>
            <w:top w:val="none" w:sz="0" w:space="0" w:color="auto"/>
            <w:left w:val="none" w:sz="0" w:space="0" w:color="auto"/>
            <w:bottom w:val="none" w:sz="0" w:space="0" w:color="auto"/>
            <w:right w:val="none" w:sz="0" w:space="0" w:color="auto"/>
          </w:divBdr>
        </w:div>
        <w:div w:id="236214187">
          <w:marLeft w:val="480"/>
          <w:marRight w:val="0"/>
          <w:marTop w:val="0"/>
          <w:marBottom w:val="0"/>
          <w:divBdr>
            <w:top w:val="none" w:sz="0" w:space="0" w:color="auto"/>
            <w:left w:val="none" w:sz="0" w:space="0" w:color="auto"/>
            <w:bottom w:val="none" w:sz="0" w:space="0" w:color="auto"/>
            <w:right w:val="none" w:sz="0" w:space="0" w:color="auto"/>
          </w:divBdr>
        </w:div>
        <w:div w:id="1613440431">
          <w:marLeft w:val="480"/>
          <w:marRight w:val="0"/>
          <w:marTop w:val="0"/>
          <w:marBottom w:val="0"/>
          <w:divBdr>
            <w:top w:val="none" w:sz="0" w:space="0" w:color="auto"/>
            <w:left w:val="none" w:sz="0" w:space="0" w:color="auto"/>
            <w:bottom w:val="none" w:sz="0" w:space="0" w:color="auto"/>
            <w:right w:val="none" w:sz="0" w:space="0" w:color="auto"/>
          </w:divBdr>
        </w:div>
        <w:div w:id="1072117641">
          <w:marLeft w:val="480"/>
          <w:marRight w:val="0"/>
          <w:marTop w:val="0"/>
          <w:marBottom w:val="0"/>
          <w:divBdr>
            <w:top w:val="none" w:sz="0" w:space="0" w:color="auto"/>
            <w:left w:val="none" w:sz="0" w:space="0" w:color="auto"/>
            <w:bottom w:val="none" w:sz="0" w:space="0" w:color="auto"/>
            <w:right w:val="none" w:sz="0" w:space="0" w:color="auto"/>
          </w:divBdr>
        </w:div>
        <w:div w:id="713121711">
          <w:marLeft w:val="480"/>
          <w:marRight w:val="0"/>
          <w:marTop w:val="0"/>
          <w:marBottom w:val="0"/>
          <w:divBdr>
            <w:top w:val="none" w:sz="0" w:space="0" w:color="auto"/>
            <w:left w:val="none" w:sz="0" w:space="0" w:color="auto"/>
            <w:bottom w:val="none" w:sz="0" w:space="0" w:color="auto"/>
            <w:right w:val="none" w:sz="0" w:space="0" w:color="auto"/>
          </w:divBdr>
        </w:div>
        <w:div w:id="1709337772">
          <w:marLeft w:val="480"/>
          <w:marRight w:val="0"/>
          <w:marTop w:val="0"/>
          <w:marBottom w:val="0"/>
          <w:divBdr>
            <w:top w:val="none" w:sz="0" w:space="0" w:color="auto"/>
            <w:left w:val="none" w:sz="0" w:space="0" w:color="auto"/>
            <w:bottom w:val="none" w:sz="0" w:space="0" w:color="auto"/>
            <w:right w:val="none" w:sz="0" w:space="0" w:color="auto"/>
          </w:divBdr>
        </w:div>
        <w:div w:id="889457623">
          <w:marLeft w:val="480"/>
          <w:marRight w:val="0"/>
          <w:marTop w:val="0"/>
          <w:marBottom w:val="0"/>
          <w:divBdr>
            <w:top w:val="none" w:sz="0" w:space="0" w:color="auto"/>
            <w:left w:val="none" w:sz="0" w:space="0" w:color="auto"/>
            <w:bottom w:val="none" w:sz="0" w:space="0" w:color="auto"/>
            <w:right w:val="none" w:sz="0" w:space="0" w:color="auto"/>
          </w:divBdr>
        </w:div>
        <w:div w:id="912203927">
          <w:marLeft w:val="480"/>
          <w:marRight w:val="0"/>
          <w:marTop w:val="0"/>
          <w:marBottom w:val="0"/>
          <w:divBdr>
            <w:top w:val="none" w:sz="0" w:space="0" w:color="auto"/>
            <w:left w:val="none" w:sz="0" w:space="0" w:color="auto"/>
            <w:bottom w:val="none" w:sz="0" w:space="0" w:color="auto"/>
            <w:right w:val="none" w:sz="0" w:space="0" w:color="auto"/>
          </w:divBdr>
        </w:div>
        <w:div w:id="1417481871">
          <w:marLeft w:val="480"/>
          <w:marRight w:val="0"/>
          <w:marTop w:val="0"/>
          <w:marBottom w:val="0"/>
          <w:divBdr>
            <w:top w:val="none" w:sz="0" w:space="0" w:color="auto"/>
            <w:left w:val="none" w:sz="0" w:space="0" w:color="auto"/>
            <w:bottom w:val="none" w:sz="0" w:space="0" w:color="auto"/>
            <w:right w:val="none" w:sz="0" w:space="0" w:color="auto"/>
          </w:divBdr>
        </w:div>
        <w:div w:id="397242381">
          <w:marLeft w:val="480"/>
          <w:marRight w:val="0"/>
          <w:marTop w:val="0"/>
          <w:marBottom w:val="0"/>
          <w:divBdr>
            <w:top w:val="none" w:sz="0" w:space="0" w:color="auto"/>
            <w:left w:val="none" w:sz="0" w:space="0" w:color="auto"/>
            <w:bottom w:val="none" w:sz="0" w:space="0" w:color="auto"/>
            <w:right w:val="none" w:sz="0" w:space="0" w:color="auto"/>
          </w:divBdr>
        </w:div>
        <w:div w:id="963852088">
          <w:marLeft w:val="480"/>
          <w:marRight w:val="0"/>
          <w:marTop w:val="0"/>
          <w:marBottom w:val="0"/>
          <w:divBdr>
            <w:top w:val="none" w:sz="0" w:space="0" w:color="auto"/>
            <w:left w:val="none" w:sz="0" w:space="0" w:color="auto"/>
            <w:bottom w:val="none" w:sz="0" w:space="0" w:color="auto"/>
            <w:right w:val="none" w:sz="0" w:space="0" w:color="auto"/>
          </w:divBdr>
        </w:div>
        <w:div w:id="1868369384">
          <w:marLeft w:val="480"/>
          <w:marRight w:val="0"/>
          <w:marTop w:val="0"/>
          <w:marBottom w:val="0"/>
          <w:divBdr>
            <w:top w:val="none" w:sz="0" w:space="0" w:color="auto"/>
            <w:left w:val="none" w:sz="0" w:space="0" w:color="auto"/>
            <w:bottom w:val="none" w:sz="0" w:space="0" w:color="auto"/>
            <w:right w:val="none" w:sz="0" w:space="0" w:color="auto"/>
          </w:divBdr>
        </w:div>
        <w:div w:id="270472567">
          <w:marLeft w:val="480"/>
          <w:marRight w:val="0"/>
          <w:marTop w:val="0"/>
          <w:marBottom w:val="0"/>
          <w:divBdr>
            <w:top w:val="none" w:sz="0" w:space="0" w:color="auto"/>
            <w:left w:val="none" w:sz="0" w:space="0" w:color="auto"/>
            <w:bottom w:val="none" w:sz="0" w:space="0" w:color="auto"/>
            <w:right w:val="none" w:sz="0" w:space="0" w:color="auto"/>
          </w:divBdr>
        </w:div>
        <w:div w:id="1905263219">
          <w:marLeft w:val="480"/>
          <w:marRight w:val="0"/>
          <w:marTop w:val="0"/>
          <w:marBottom w:val="0"/>
          <w:divBdr>
            <w:top w:val="none" w:sz="0" w:space="0" w:color="auto"/>
            <w:left w:val="none" w:sz="0" w:space="0" w:color="auto"/>
            <w:bottom w:val="none" w:sz="0" w:space="0" w:color="auto"/>
            <w:right w:val="none" w:sz="0" w:space="0" w:color="auto"/>
          </w:divBdr>
        </w:div>
        <w:div w:id="1813019044">
          <w:marLeft w:val="480"/>
          <w:marRight w:val="0"/>
          <w:marTop w:val="0"/>
          <w:marBottom w:val="0"/>
          <w:divBdr>
            <w:top w:val="none" w:sz="0" w:space="0" w:color="auto"/>
            <w:left w:val="none" w:sz="0" w:space="0" w:color="auto"/>
            <w:bottom w:val="none" w:sz="0" w:space="0" w:color="auto"/>
            <w:right w:val="none" w:sz="0" w:space="0" w:color="auto"/>
          </w:divBdr>
        </w:div>
        <w:div w:id="1206717945">
          <w:marLeft w:val="480"/>
          <w:marRight w:val="0"/>
          <w:marTop w:val="0"/>
          <w:marBottom w:val="0"/>
          <w:divBdr>
            <w:top w:val="none" w:sz="0" w:space="0" w:color="auto"/>
            <w:left w:val="none" w:sz="0" w:space="0" w:color="auto"/>
            <w:bottom w:val="none" w:sz="0" w:space="0" w:color="auto"/>
            <w:right w:val="none" w:sz="0" w:space="0" w:color="auto"/>
          </w:divBdr>
        </w:div>
        <w:div w:id="163936094">
          <w:marLeft w:val="480"/>
          <w:marRight w:val="0"/>
          <w:marTop w:val="0"/>
          <w:marBottom w:val="0"/>
          <w:divBdr>
            <w:top w:val="none" w:sz="0" w:space="0" w:color="auto"/>
            <w:left w:val="none" w:sz="0" w:space="0" w:color="auto"/>
            <w:bottom w:val="none" w:sz="0" w:space="0" w:color="auto"/>
            <w:right w:val="none" w:sz="0" w:space="0" w:color="auto"/>
          </w:divBdr>
        </w:div>
        <w:div w:id="71464745">
          <w:marLeft w:val="480"/>
          <w:marRight w:val="0"/>
          <w:marTop w:val="0"/>
          <w:marBottom w:val="0"/>
          <w:divBdr>
            <w:top w:val="none" w:sz="0" w:space="0" w:color="auto"/>
            <w:left w:val="none" w:sz="0" w:space="0" w:color="auto"/>
            <w:bottom w:val="none" w:sz="0" w:space="0" w:color="auto"/>
            <w:right w:val="none" w:sz="0" w:space="0" w:color="auto"/>
          </w:divBdr>
        </w:div>
        <w:div w:id="10031728">
          <w:marLeft w:val="480"/>
          <w:marRight w:val="0"/>
          <w:marTop w:val="0"/>
          <w:marBottom w:val="0"/>
          <w:divBdr>
            <w:top w:val="none" w:sz="0" w:space="0" w:color="auto"/>
            <w:left w:val="none" w:sz="0" w:space="0" w:color="auto"/>
            <w:bottom w:val="none" w:sz="0" w:space="0" w:color="auto"/>
            <w:right w:val="none" w:sz="0" w:space="0" w:color="auto"/>
          </w:divBdr>
        </w:div>
      </w:divsChild>
    </w:div>
    <w:div w:id="1384209827">
      <w:bodyDiv w:val="1"/>
      <w:marLeft w:val="0"/>
      <w:marRight w:val="0"/>
      <w:marTop w:val="0"/>
      <w:marBottom w:val="0"/>
      <w:divBdr>
        <w:top w:val="none" w:sz="0" w:space="0" w:color="auto"/>
        <w:left w:val="none" w:sz="0" w:space="0" w:color="auto"/>
        <w:bottom w:val="none" w:sz="0" w:space="0" w:color="auto"/>
        <w:right w:val="none" w:sz="0" w:space="0" w:color="auto"/>
      </w:divBdr>
    </w:div>
    <w:div w:id="1391418829">
      <w:bodyDiv w:val="1"/>
      <w:marLeft w:val="0"/>
      <w:marRight w:val="0"/>
      <w:marTop w:val="0"/>
      <w:marBottom w:val="0"/>
      <w:divBdr>
        <w:top w:val="none" w:sz="0" w:space="0" w:color="auto"/>
        <w:left w:val="none" w:sz="0" w:space="0" w:color="auto"/>
        <w:bottom w:val="none" w:sz="0" w:space="0" w:color="auto"/>
        <w:right w:val="none" w:sz="0" w:space="0" w:color="auto"/>
      </w:divBdr>
    </w:div>
    <w:div w:id="1408453391">
      <w:bodyDiv w:val="1"/>
      <w:marLeft w:val="0"/>
      <w:marRight w:val="0"/>
      <w:marTop w:val="0"/>
      <w:marBottom w:val="0"/>
      <w:divBdr>
        <w:top w:val="none" w:sz="0" w:space="0" w:color="auto"/>
        <w:left w:val="none" w:sz="0" w:space="0" w:color="auto"/>
        <w:bottom w:val="none" w:sz="0" w:space="0" w:color="auto"/>
        <w:right w:val="none" w:sz="0" w:space="0" w:color="auto"/>
      </w:divBdr>
    </w:div>
    <w:div w:id="1423406201">
      <w:bodyDiv w:val="1"/>
      <w:marLeft w:val="0"/>
      <w:marRight w:val="0"/>
      <w:marTop w:val="0"/>
      <w:marBottom w:val="0"/>
      <w:divBdr>
        <w:top w:val="none" w:sz="0" w:space="0" w:color="auto"/>
        <w:left w:val="none" w:sz="0" w:space="0" w:color="auto"/>
        <w:bottom w:val="none" w:sz="0" w:space="0" w:color="auto"/>
        <w:right w:val="none" w:sz="0" w:space="0" w:color="auto"/>
      </w:divBdr>
    </w:div>
    <w:div w:id="1498884325">
      <w:bodyDiv w:val="1"/>
      <w:marLeft w:val="0"/>
      <w:marRight w:val="0"/>
      <w:marTop w:val="0"/>
      <w:marBottom w:val="0"/>
      <w:divBdr>
        <w:top w:val="none" w:sz="0" w:space="0" w:color="auto"/>
        <w:left w:val="none" w:sz="0" w:space="0" w:color="auto"/>
        <w:bottom w:val="none" w:sz="0" w:space="0" w:color="auto"/>
        <w:right w:val="none" w:sz="0" w:space="0" w:color="auto"/>
      </w:divBdr>
    </w:div>
    <w:div w:id="1504203431">
      <w:bodyDiv w:val="1"/>
      <w:marLeft w:val="0"/>
      <w:marRight w:val="0"/>
      <w:marTop w:val="0"/>
      <w:marBottom w:val="0"/>
      <w:divBdr>
        <w:top w:val="none" w:sz="0" w:space="0" w:color="auto"/>
        <w:left w:val="none" w:sz="0" w:space="0" w:color="auto"/>
        <w:bottom w:val="none" w:sz="0" w:space="0" w:color="auto"/>
        <w:right w:val="none" w:sz="0" w:space="0" w:color="auto"/>
      </w:divBdr>
    </w:div>
    <w:div w:id="1523863997">
      <w:bodyDiv w:val="1"/>
      <w:marLeft w:val="0"/>
      <w:marRight w:val="0"/>
      <w:marTop w:val="0"/>
      <w:marBottom w:val="0"/>
      <w:divBdr>
        <w:top w:val="none" w:sz="0" w:space="0" w:color="auto"/>
        <w:left w:val="none" w:sz="0" w:space="0" w:color="auto"/>
        <w:bottom w:val="none" w:sz="0" w:space="0" w:color="auto"/>
        <w:right w:val="none" w:sz="0" w:space="0" w:color="auto"/>
      </w:divBdr>
      <w:divsChild>
        <w:div w:id="1792245181">
          <w:marLeft w:val="480"/>
          <w:marRight w:val="0"/>
          <w:marTop w:val="0"/>
          <w:marBottom w:val="0"/>
          <w:divBdr>
            <w:top w:val="none" w:sz="0" w:space="0" w:color="auto"/>
            <w:left w:val="none" w:sz="0" w:space="0" w:color="auto"/>
            <w:bottom w:val="none" w:sz="0" w:space="0" w:color="auto"/>
            <w:right w:val="none" w:sz="0" w:space="0" w:color="auto"/>
          </w:divBdr>
        </w:div>
        <w:div w:id="1742168156">
          <w:marLeft w:val="480"/>
          <w:marRight w:val="0"/>
          <w:marTop w:val="0"/>
          <w:marBottom w:val="0"/>
          <w:divBdr>
            <w:top w:val="none" w:sz="0" w:space="0" w:color="auto"/>
            <w:left w:val="none" w:sz="0" w:space="0" w:color="auto"/>
            <w:bottom w:val="none" w:sz="0" w:space="0" w:color="auto"/>
            <w:right w:val="none" w:sz="0" w:space="0" w:color="auto"/>
          </w:divBdr>
        </w:div>
        <w:div w:id="1203396252">
          <w:marLeft w:val="480"/>
          <w:marRight w:val="0"/>
          <w:marTop w:val="0"/>
          <w:marBottom w:val="0"/>
          <w:divBdr>
            <w:top w:val="none" w:sz="0" w:space="0" w:color="auto"/>
            <w:left w:val="none" w:sz="0" w:space="0" w:color="auto"/>
            <w:bottom w:val="none" w:sz="0" w:space="0" w:color="auto"/>
            <w:right w:val="none" w:sz="0" w:space="0" w:color="auto"/>
          </w:divBdr>
        </w:div>
        <w:div w:id="797140161">
          <w:marLeft w:val="480"/>
          <w:marRight w:val="0"/>
          <w:marTop w:val="0"/>
          <w:marBottom w:val="0"/>
          <w:divBdr>
            <w:top w:val="none" w:sz="0" w:space="0" w:color="auto"/>
            <w:left w:val="none" w:sz="0" w:space="0" w:color="auto"/>
            <w:bottom w:val="none" w:sz="0" w:space="0" w:color="auto"/>
            <w:right w:val="none" w:sz="0" w:space="0" w:color="auto"/>
          </w:divBdr>
        </w:div>
        <w:div w:id="1706060465">
          <w:marLeft w:val="480"/>
          <w:marRight w:val="0"/>
          <w:marTop w:val="0"/>
          <w:marBottom w:val="0"/>
          <w:divBdr>
            <w:top w:val="none" w:sz="0" w:space="0" w:color="auto"/>
            <w:left w:val="none" w:sz="0" w:space="0" w:color="auto"/>
            <w:bottom w:val="none" w:sz="0" w:space="0" w:color="auto"/>
            <w:right w:val="none" w:sz="0" w:space="0" w:color="auto"/>
          </w:divBdr>
        </w:div>
        <w:div w:id="648022790">
          <w:marLeft w:val="480"/>
          <w:marRight w:val="0"/>
          <w:marTop w:val="0"/>
          <w:marBottom w:val="0"/>
          <w:divBdr>
            <w:top w:val="none" w:sz="0" w:space="0" w:color="auto"/>
            <w:left w:val="none" w:sz="0" w:space="0" w:color="auto"/>
            <w:bottom w:val="none" w:sz="0" w:space="0" w:color="auto"/>
            <w:right w:val="none" w:sz="0" w:space="0" w:color="auto"/>
          </w:divBdr>
        </w:div>
        <w:div w:id="1707943925">
          <w:marLeft w:val="480"/>
          <w:marRight w:val="0"/>
          <w:marTop w:val="0"/>
          <w:marBottom w:val="0"/>
          <w:divBdr>
            <w:top w:val="none" w:sz="0" w:space="0" w:color="auto"/>
            <w:left w:val="none" w:sz="0" w:space="0" w:color="auto"/>
            <w:bottom w:val="none" w:sz="0" w:space="0" w:color="auto"/>
            <w:right w:val="none" w:sz="0" w:space="0" w:color="auto"/>
          </w:divBdr>
        </w:div>
        <w:div w:id="1922983276">
          <w:marLeft w:val="480"/>
          <w:marRight w:val="0"/>
          <w:marTop w:val="0"/>
          <w:marBottom w:val="0"/>
          <w:divBdr>
            <w:top w:val="none" w:sz="0" w:space="0" w:color="auto"/>
            <w:left w:val="none" w:sz="0" w:space="0" w:color="auto"/>
            <w:bottom w:val="none" w:sz="0" w:space="0" w:color="auto"/>
            <w:right w:val="none" w:sz="0" w:space="0" w:color="auto"/>
          </w:divBdr>
        </w:div>
        <w:div w:id="277416840">
          <w:marLeft w:val="480"/>
          <w:marRight w:val="0"/>
          <w:marTop w:val="0"/>
          <w:marBottom w:val="0"/>
          <w:divBdr>
            <w:top w:val="none" w:sz="0" w:space="0" w:color="auto"/>
            <w:left w:val="none" w:sz="0" w:space="0" w:color="auto"/>
            <w:bottom w:val="none" w:sz="0" w:space="0" w:color="auto"/>
            <w:right w:val="none" w:sz="0" w:space="0" w:color="auto"/>
          </w:divBdr>
        </w:div>
        <w:div w:id="2126922829">
          <w:marLeft w:val="480"/>
          <w:marRight w:val="0"/>
          <w:marTop w:val="0"/>
          <w:marBottom w:val="0"/>
          <w:divBdr>
            <w:top w:val="none" w:sz="0" w:space="0" w:color="auto"/>
            <w:left w:val="none" w:sz="0" w:space="0" w:color="auto"/>
            <w:bottom w:val="none" w:sz="0" w:space="0" w:color="auto"/>
            <w:right w:val="none" w:sz="0" w:space="0" w:color="auto"/>
          </w:divBdr>
        </w:div>
        <w:div w:id="1817799094">
          <w:marLeft w:val="480"/>
          <w:marRight w:val="0"/>
          <w:marTop w:val="0"/>
          <w:marBottom w:val="0"/>
          <w:divBdr>
            <w:top w:val="none" w:sz="0" w:space="0" w:color="auto"/>
            <w:left w:val="none" w:sz="0" w:space="0" w:color="auto"/>
            <w:bottom w:val="none" w:sz="0" w:space="0" w:color="auto"/>
            <w:right w:val="none" w:sz="0" w:space="0" w:color="auto"/>
          </w:divBdr>
        </w:div>
        <w:div w:id="39017918">
          <w:marLeft w:val="480"/>
          <w:marRight w:val="0"/>
          <w:marTop w:val="0"/>
          <w:marBottom w:val="0"/>
          <w:divBdr>
            <w:top w:val="none" w:sz="0" w:space="0" w:color="auto"/>
            <w:left w:val="none" w:sz="0" w:space="0" w:color="auto"/>
            <w:bottom w:val="none" w:sz="0" w:space="0" w:color="auto"/>
            <w:right w:val="none" w:sz="0" w:space="0" w:color="auto"/>
          </w:divBdr>
        </w:div>
        <w:div w:id="1489587713">
          <w:marLeft w:val="480"/>
          <w:marRight w:val="0"/>
          <w:marTop w:val="0"/>
          <w:marBottom w:val="0"/>
          <w:divBdr>
            <w:top w:val="none" w:sz="0" w:space="0" w:color="auto"/>
            <w:left w:val="none" w:sz="0" w:space="0" w:color="auto"/>
            <w:bottom w:val="none" w:sz="0" w:space="0" w:color="auto"/>
            <w:right w:val="none" w:sz="0" w:space="0" w:color="auto"/>
          </w:divBdr>
        </w:div>
        <w:div w:id="610892776">
          <w:marLeft w:val="480"/>
          <w:marRight w:val="0"/>
          <w:marTop w:val="0"/>
          <w:marBottom w:val="0"/>
          <w:divBdr>
            <w:top w:val="none" w:sz="0" w:space="0" w:color="auto"/>
            <w:left w:val="none" w:sz="0" w:space="0" w:color="auto"/>
            <w:bottom w:val="none" w:sz="0" w:space="0" w:color="auto"/>
            <w:right w:val="none" w:sz="0" w:space="0" w:color="auto"/>
          </w:divBdr>
        </w:div>
        <w:div w:id="304548842">
          <w:marLeft w:val="480"/>
          <w:marRight w:val="0"/>
          <w:marTop w:val="0"/>
          <w:marBottom w:val="0"/>
          <w:divBdr>
            <w:top w:val="none" w:sz="0" w:space="0" w:color="auto"/>
            <w:left w:val="none" w:sz="0" w:space="0" w:color="auto"/>
            <w:bottom w:val="none" w:sz="0" w:space="0" w:color="auto"/>
            <w:right w:val="none" w:sz="0" w:space="0" w:color="auto"/>
          </w:divBdr>
        </w:div>
        <w:div w:id="274027245">
          <w:marLeft w:val="480"/>
          <w:marRight w:val="0"/>
          <w:marTop w:val="0"/>
          <w:marBottom w:val="0"/>
          <w:divBdr>
            <w:top w:val="none" w:sz="0" w:space="0" w:color="auto"/>
            <w:left w:val="none" w:sz="0" w:space="0" w:color="auto"/>
            <w:bottom w:val="none" w:sz="0" w:space="0" w:color="auto"/>
            <w:right w:val="none" w:sz="0" w:space="0" w:color="auto"/>
          </w:divBdr>
        </w:div>
        <w:div w:id="1804813198">
          <w:marLeft w:val="480"/>
          <w:marRight w:val="0"/>
          <w:marTop w:val="0"/>
          <w:marBottom w:val="0"/>
          <w:divBdr>
            <w:top w:val="none" w:sz="0" w:space="0" w:color="auto"/>
            <w:left w:val="none" w:sz="0" w:space="0" w:color="auto"/>
            <w:bottom w:val="none" w:sz="0" w:space="0" w:color="auto"/>
            <w:right w:val="none" w:sz="0" w:space="0" w:color="auto"/>
          </w:divBdr>
        </w:div>
        <w:div w:id="755131100">
          <w:marLeft w:val="480"/>
          <w:marRight w:val="0"/>
          <w:marTop w:val="0"/>
          <w:marBottom w:val="0"/>
          <w:divBdr>
            <w:top w:val="none" w:sz="0" w:space="0" w:color="auto"/>
            <w:left w:val="none" w:sz="0" w:space="0" w:color="auto"/>
            <w:bottom w:val="none" w:sz="0" w:space="0" w:color="auto"/>
            <w:right w:val="none" w:sz="0" w:space="0" w:color="auto"/>
          </w:divBdr>
        </w:div>
        <w:div w:id="1219321152">
          <w:marLeft w:val="480"/>
          <w:marRight w:val="0"/>
          <w:marTop w:val="0"/>
          <w:marBottom w:val="0"/>
          <w:divBdr>
            <w:top w:val="none" w:sz="0" w:space="0" w:color="auto"/>
            <w:left w:val="none" w:sz="0" w:space="0" w:color="auto"/>
            <w:bottom w:val="none" w:sz="0" w:space="0" w:color="auto"/>
            <w:right w:val="none" w:sz="0" w:space="0" w:color="auto"/>
          </w:divBdr>
        </w:div>
        <w:div w:id="2109543176">
          <w:marLeft w:val="480"/>
          <w:marRight w:val="0"/>
          <w:marTop w:val="0"/>
          <w:marBottom w:val="0"/>
          <w:divBdr>
            <w:top w:val="none" w:sz="0" w:space="0" w:color="auto"/>
            <w:left w:val="none" w:sz="0" w:space="0" w:color="auto"/>
            <w:bottom w:val="none" w:sz="0" w:space="0" w:color="auto"/>
            <w:right w:val="none" w:sz="0" w:space="0" w:color="auto"/>
          </w:divBdr>
        </w:div>
        <w:div w:id="809902241">
          <w:marLeft w:val="480"/>
          <w:marRight w:val="0"/>
          <w:marTop w:val="0"/>
          <w:marBottom w:val="0"/>
          <w:divBdr>
            <w:top w:val="none" w:sz="0" w:space="0" w:color="auto"/>
            <w:left w:val="none" w:sz="0" w:space="0" w:color="auto"/>
            <w:bottom w:val="none" w:sz="0" w:space="0" w:color="auto"/>
            <w:right w:val="none" w:sz="0" w:space="0" w:color="auto"/>
          </w:divBdr>
        </w:div>
        <w:div w:id="1210612577">
          <w:marLeft w:val="480"/>
          <w:marRight w:val="0"/>
          <w:marTop w:val="0"/>
          <w:marBottom w:val="0"/>
          <w:divBdr>
            <w:top w:val="none" w:sz="0" w:space="0" w:color="auto"/>
            <w:left w:val="none" w:sz="0" w:space="0" w:color="auto"/>
            <w:bottom w:val="none" w:sz="0" w:space="0" w:color="auto"/>
            <w:right w:val="none" w:sz="0" w:space="0" w:color="auto"/>
          </w:divBdr>
        </w:div>
        <w:div w:id="1816412858">
          <w:marLeft w:val="480"/>
          <w:marRight w:val="0"/>
          <w:marTop w:val="0"/>
          <w:marBottom w:val="0"/>
          <w:divBdr>
            <w:top w:val="none" w:sz="0" w:space="0" w:color="auto"/>
            <w:left w:val="none" w:sz="0" w:space="0" w:color="auto"/>
            <w:bottom w:val="none" w:sz="0" w:space="0" w:color="auto"/>
            <w:right w:val="none" w:sz="0" w:space="0" w:color="auto"/>
          </w:divBdr>
        </w:div>
        <w:div w:id="1921677915">
          <w:marLeft w:val="480"/>
          <w:marRight w:val="0"/>
          <w:marTop w:val="0"/>
          <w:marBottom w:val="0"/>
          <w:divBdr>
            <w:top w:val="none" w:sz="0" w:space="0" w:color="auto"/>
            <w:left w:val="none" w:sz="0" w:space="0" w:color="auto"/>
            <w:bottom w:val="none" w:sz="0" w:space="0" w:color="auto"/>
            <w:right w:val="none" w:sz="0" w:space="0" w:color="auto"/>
          </w:divBdr>
        </w:div>
        <w:div w:id="505947356">
          <w:marLeft w:val="480"/>
          <w:marRight w:val="0"/>
          <w:marTop w:val="0"/>
          <w:marBottom w:val="0"/>
          <w:divBdr>
            <w:top w:val="none" w:sz="0" w:space="0" w:color="auto"/>
            <w:left w:val="none" w:sz="0" w:space="0" w:color="auto"/>
            <w:bottom w:val="none" w:sz="0" w:space="0" w:color="auto"/>
            <w:right w:val="none" w:sz="0" w:space="0" w:color="auto"/>
          </w:divBdr>
        </w:div>
        <w:div w:id="497385203">
          <w:marLeft w:val="480"/>
          <w:marRight w:val="0"/>
          <w:marTop w:val="0"/>
          <w:marBottom w:val="0"/>
          <w:divBdr>
            <w:top w:val="none" w:sz="0" w:space="0" w:color="auto"/>
            <w:left w:val="none" w:sz="0" w:space="0" w:color="auto"/>
            <w:bottom w:val="none" w:sz="0" w:space="0" w:color="auto"/>
            <w:right w:val="none" w:sz="0" w:space="0" w:color="auto"/>
          </w:divBdr>
        </w:div>
        <w:div w:id="1541671526">
          <w:marLeft w:val="480"/>
          <w:marRight w:val="0"/>
          <w:marTop w:val="0"/>
          <w:marBottom w:val="0"/>
          <w:divBdr>
            <w:top w:val="none" w:sz="0" w:space="0" w:color="auto"/>
            <w:left w:val="none" w:sz="0" w:space="0" w:color="auto"/>
            <w:bottom w:val="none" w:sz="0" w:space="0" w:color="auto"/>
            <w:right w:val="none" w:sz="0" w:space="0" w:color="auto"/>
          </w:divBdr>
        </w:div>
        <w:div w:id="1837916907">
          <w:marLeft w:val="480"/>
          <w:marRight w:val="0"/>
          <w:marTop w:val="0"/>
          <w:marBottom w:val="0"/>
          <w:divBdr>
            <w:top w:val="none" w:sz="0" w:space="0" w:color="auto"/>
            <w:left w:val="none" w:sz="0" w:space="0" w:color="auto"/>
            <w:bottom w:val="none" w:sz="0" w:space="0" w:color="auto"/>
            <w:right w:val="none" w:sz="0" w:space="0" w:color="auto"/>
          </w:divBdr>
        </w:div>
        <w:div w:id="141626621">
          <w:marLeft w:val="480"/>
          <w:marRight w:val="0"/>
          <w:marTop w:val="0"/>
          <w:marBottom w:val="0"/>
          <w:divBdr>
            <w:top w:val="none" w:sz="0" w:space="0" w:color="auto"/>
            <w:left w:val="none" w:sz="0" w:space="0" w:color="auto"/>
            <w:bottom w:val="none" w:sz="0" w:space="0" w:color="auto"/>
            <w:right w:val="none" w:sz="0" w:space="0" w:color="auto"/>
          </w:divBdr>
        </w:div>
        <w:div w:id="1362121537">
          <w:marLeft w:val="480"/>
          <w:marRight w:val="0"/>
          <w:marTop w:val="0"/>
          <w:marBottom w:val="0"/>
          <w:divBdr>
            <w:top w:val="none" w:sz="0" w:space="0" w:color="auto"/>
            <w:left w:val="none" w:sz="0" w:space="0" w:color="auto"/>
            <w:bottom w:val="none" w:sz="0" w:space="0" w:color="auto"/>
            <w:right w:val="none" w:sz="0" w:space="0" w:color="auto"/>
          </w:divBdr>
        </w:div>
        <w:div w:id="330790164">
          <w:marLeft w:val="480"/>
          <w:marRight w:val="0"/>
          <w:marTop w:val="0"/>
          <w:marBottom w:val="0"/>
          <w:divBdr>
            <w:top w:val="none" w:sz="0" w:space="0" w:color="auto"/>
            <w:left w:val="none" w:sz="0" w:space="0" w:color="auto"/>
            <w:bottom w:val="none" w:sz="0" w:space="0" w:color="auto"/>
            <w:right w:val="none" w:sz="0" w:space="0" w:color="auto"/>
          </w:divBdr>
        </w:div>
        <w:div w:id="480388925">
          <w:marLeft w:val="480"/>
          <w:marRight w:val="0"/>
          <w:marTop w:val="0"/>
          <w:marBottom w:val="0"/>
          <w:divBdr>
            <w:top w:val="none" w:sz="0" w:space="0" w:color="auto"/>
            <w:left w:val="none" w:sz="0" w:space="0" w:color="auto"/>
            <w:bottom w:val="none" w:sz="0" w:space="0" w:color="auto"/>
            <w:right w:val="none" w:sz="0" w:space="0" w:color="auto"/>
          </w:divBdr>
        </w:div>
        <w:div w:id="1661426978">
          <w:marLeft w:val="480"/>
          <w:marRight w:val="0"/>
          <w:marTop w:val="0"/>
          <w:marBottom w:val="0"/>
          <w:divBdr>
            <w:top w:val="none" w:sz="0" w:space="0" w:color="auto"/>
            <w:left w:val="none" w:sz="0" w:space="0" w:color="auto"/>
            <w:bottom w:val="none" w:sz="0" w:space="0" w:color="auto"/>
            <w:right w:val="none" w:sz="0" w:space="0" w:color="auto"/>
          </w:divBdr>
        </w:div>
        <w:div w:id="2106074078">
          <w:marLeft w:val="480"/>
          <w:marRight w:val="0"/>
          <w:marTop w:val="0"/>
          <w:marBottom w:val="0"/>
          <w:divBdr>
            <w:top w:val="none" w:sz="0" w:space="0" w:color="auto"/>
            <w:left w:val="none" w:sz="0" w:space="0" w:color="auto"/>
            <w:bottom w:val="none" w:sz="0" w:space="0" w:color="auto"/>
            <w:right w:val="none" w:sz="0" w:space="0" w:color="auto"/>
          </w:divBdr>
        </w:div>
        <w:div w:id="295452752">
          <w:marLeft w:val="480"/>
          <w:marRight w:val="0"/>
          <w:marTop w:val="0"/>
          <w:marBottom w:val="0"/>
          <w:divBdr>
            <w:top w:val="none" w:sz="0" w:space="0" w:color="auto"/>
            <w:left w:val="none" w:sz="0" w:space="0" w:color="auto"/>
            <w:bottom w:val="none" w:sz="0" w:space="0" w:color="auto"/>
            <w:right w:val="none" w:sz="0" w:space="0" w:color="auto"/>
          </w:divBdr>
        </w:div>
        <w:div w:id="1493332719">
          <w:marLeft w:val="480"/>
          <w:marRight w:val="0"/>
          <w:marTop w:val="0"/>
          <w:marBottom w:val="0"/>
          <w:divBdr>
            <w:top w:val="none" w:sz="0" w:space="0" w:color="auto"/>
            <w:left w:val="none" w:sz="0" w:space="0" w:color="auto"/>
            <w:bottom w:val="none" w:sz="0" w:space="0" w:color="auto"/>
            <w:right w:val="none" w:sz="0" w:space="0" w:color="auto"/>
          </w:divBdr>
        </w:div>
        <w:div w:id="1552302513">
          <w:marLeft w:val="480"/>
          <w:marRight w:val="0"/>
          <w:marTop w:val="0"/>
          <w:marBottom w:val="0"/>
          <w:divBdr>
            <w:top w:val="none" w:sz="0" w:space="0" w:color="auto"/>
            <w:left w:val="none" w:sz="0" w:space="0" w:color="auto"/>
            <w:bottom w:val="none" w:sz="0" w:space="0" w:color="auto"/>
            <w:right w:val="none" w:sz="0" w:space="0" w:color="auto"/>
          </w:divBdr>
        </w:div>
        <w:div w:id="1214124141">
          <w:marLeft w:val="480"/>
          <w:marRight w:val="0"/>
          <w:marTop w:val="0"/>
          <w:marBottom w:val="0"/>
          <w:divBdr>
            <w:top w:val="none" w:sz="0" w:space="0" w:color="auto"/>
            <w:left w:val="none" w:sz="0" w:space="0" w:color="auto"/>
            <w:bottom w:val="none" w:sz="0" w:space="0" w:color="auto"/>
            <w:right w:val="none" w:sz="0" w:space="0" w:color="auto"/>
          </w:divBdr>
        </w:div>
        <w:div w:id="956643702">
          <w:marLeft w:val="480"/>
          <w:marRight w:val="0"/>
          <w:marTop w:val="0"/>
          <w:marBottom w:val="0"/>
          <w:divBdr>
            <w:top w:val="none" w:sz="0" w:space="0" w:color="auto"/>
            <w:left w:val="none" w:sz="0" w:space="0" w:color="auto"/>
            <w:bottom w:val="none" w:sz="0" w:space="0" w:color="auto"/>
            <w:right w:val="none" w:sz="0" w:space="0" w:color="auto"/>
          </w:divBdr>
        </w:div>
        <w:div w:id="1798136500">
          <w:marLeft w:val="480"/>
          <w:marRight w:val="0"/>
          <w:marTop w:val="0"/>
          <w:marBottom w:val="0"/>
          <w:divBdr>
            <w:top w:val="none" w:sz="0" w:space="0" w:color="auto"/>
            <w:left w:val="none" w:sz="0" w:space="0" w:color="auto"/>
            <w:bottom w:val="none" w:sz="0" w:space="0" w:color="auto"/>
            <w:right w:val="none" w:sz="0" w:space="0" w:color="auto"/>
          </w:divBdr>
        </w:div>
        <w:div w:id="1110469313">
          <w:marLeft w:val="480"/>
          <w:marRight w:val="0"/>
          <w:marTop w:val="0"/>
          <w:marBottom w:val="0"/>
          <w:divBdr>
            <w:top w:val="none" w:sz="0" w:space="0" w:color="auto"/>
            <w:left w:val="none" w:sz="0" w:space="0" w:color="auto"/>
            <w:bottom w:val="none" w:sz="0" w:space="0" w:color="auto"/>
            <w:right w:val="none" w:sz="0" w:space="0" w:color="auto"/>
          </w:divBdr>
        </w:div>
        <w:div w:id="362828890">
          <w:marLeft w:val="480"/>
          <w:marRight w:val="0"/>
          <w:marTop w:val="0"/>
          <w:marBottom w:val="0"/>
          <w:divBdr>
            <w:top w:val="none" w:sz="0" w:space="0" w:color="auto"/>
            <w:left w:val="none" w:sz="0" w:space="0" w:color="auto"/>
            <w:bottom w:val="none" w:sz="0" w:space="0" w:color="auto"/>
            <w:right w:val="none" w:sz="0" w:space="0" w:color="auto"/>
          </w:divBdr>
        </w:div>
        <w:div w:id="677997769">
          <w:marLeft w:val="480"/>
          <w:marRight w:val="0"/>
          <w:marTop w:val="0"/>
          <w:marBottom w:val="0"/>
          <w:divBdr>
            <w:top w:val="none" w:sz="0" w:space="0" w:color="auto"/>
            <w:left w:val="none" w:sz="0" w:space="0" w:color="auto"/>
            <w:bottom w:val="none" w:sz="0" w:space="0" w:color="auto"/>
            <w:right w:val="none" w:sz="0" w:space="0" w:color="auto"/>
          </w:divBdr>
        </w:div>
        <w:div w:id="2028865672">
          <w:marLeft w:val="480"/>
          <w:marRight w:val="0"/>
          <w:marTop w:val="0"/>
          <w:marBottom w:val="0"/>
          <w:divBdr>
            <w:top w:val="none" w:sz="0" w:space="0" w:color="auto"/>
            <w:left w:val="none" w:sz="0" w:space="0" w:color="auto"/>
            <w:bottom w:val="none" w:sz="0" w:space="0" w:color="auto"/>
            <w:right w:val="none" w:sz="0" w:space="0" w:color="auto"/>
          </w:divBdr>
        </w:div>
      </w:divsChild>
    </w:div>
    <w:div w:id="1529293995">
      <w:bodyDiv w:val="1"/>
      <w:marLeft w:val="0"/>
      <w:marRight w:val="0"/>
      <w:marTop w:val="0"/>
      <w:marBottom w:val="0"/>
      <w:divBdr>
        <w:top w:val="none" w:sz="0" w:space="0" w:color="auto"/>
        <w:left w:val="none" w:sz="0" w:space="0" w:color="auto"/>
        <w:bottom w:val="none" w:sz="0" w:space="0" w:color="auto"/>
        <w:right w:val="none" w:sz="0" w:space="0" w:color="auto"/>
      </w:divBdr>
    </w:div>
    <w:div w:id="1554776722">
      <w:bodyDiv w:val="1"/>
      <w:marLeft w:val="0"/>
      <w:marRight w:val="0"/>
      <w:marTop w:val="0"/>
      <w:marBottom w:val="0"/>
      <w:divBdr>
        <w:top w:val="none" w:sz="0" w:space="0" w:color="auto"/>
        <w:left w:val="none" w:sz="0" w:space="0" w:color="auto"/>
        <w:bottom w:val="none" w:sz="0" w:space="0" w:color="auto"/>
        <w:right w:val="none" w:sz="0" w:space="0" w:color="auto"/>
      </w:divBdr>
    </w:div>
    <w:div w:id="1574896517">
      <w:bodyDiv w:val="1"/>
      <w:marLeft w:val="0"/>
      <w:marRight w:val="0"/>
      <w:marTop w:val="0"/>
      <w:marBottom w:val="0"/>
      <w:divBdr>
        <w:top w:val="none" w:sz="0" w:space="0" w:color="auto"/>
        <w:left w:val="none" w:sz="0" w:space="0" w:color="auto"/>
        <w:bottom w:val="none" w:sz="0" w:space="0" w:color="auto"/>
        <w:right w:val="none" w:sz="0" w:space="0" w:color="auto"/>
      </w:divBdr>
      <w:divsChild>
        <w:div w:id="858471581">
          <w:marLeft w:val="480"/>
          <w:marRight w:val="0"/>
          <w:marTop w:val="0"/>
          <w:marBottom w:val="0"/>
          <w:divBdr>
            <w:top w:val="none" w:sz="0" w:space="0" w:color="auto"/>
            <w:left w:val="none" w:sz="0" w:space="0" w:color="auto"/>
            <w:bottom w:val="none" w:sz="0" w:space="0" w:color="auto"/>
            <w:right w:val="none" w:sz="0" w:space="0" w:color="auto"/>
          </w:divBdr>
        </w:div>
        <w:div w:id="2112388313">
          <w:marLeft w:val="480"/>
          <w:marRight w:val="0"/>
          <w:marTop w:val="0"/>
          <w:marBottom w:val="0"/>
          <w:divBdr>
            <w:top w:val="none" w:sz="0" w:space="0" w:color="auto"/>
            <w:left w:val="none" w:sz="0" w:space="0" w:color="auto"/>
            <w:bottom w:val="none" w:sz="0" w:space="0" w:color="auto"/>
            <w:right w:val="none" w:sz="0" w:space="0" w:color="auto"/>
          </w:divBdr>
        </w:div>
        <w:div w:id="1198935335">
          <w:marLeft w:val="480"/>
          <w:marRight w:val="0"/>
          <w:marTop w:val="0"/>
          <w:marBottom w:val="0"/>
          <w:divBdr>
            <w:top w:val="none" w:sz="0" w:space="0" w:color="auto"/>
            <w:left w:val="none" w:sz="0" w:space="0" w:color="auto"/>
            <w:bottom w:val="none" w:sz="0" w:space="0" w:color="auto"/>
            <w:right w:val="none" w:sz="0" w:space="0" w:color="auto"/>
          </w:divBdr>
        </w:div>
        <w:div w:id="1851750214">
          <w:marLeft w:val="480"/>
          <w:marRight w:val="0"/>
          <w:marTop w:val="0"/>
          <w:marBottom w:val="0"/>
          <w:divBdr>
            <w:top w:val="none" w:sz="0" w:space="0" w:color="auto"/>
            <w:left w:val="none" w:sz="0" w:space="0" w:color="auto"/>
            <w:bottom w:val="none" w:sz="0" w:space="0" w:color="auto"/>
            <w:right w:val="none" w:sz="0" w:space="0" w:color="auto"/>
          </w:divBdr>
        </w:div>
        <w:div w:id="1617910486">
          <w:marLeft w:val="480"/>
          <w:marRight w:val="0"/>
          <w:marTop w:val="0"/>
          <w:marBottom w:val="0"/>
          <w:divBdr>
            <w:top w:val="none" w:sz="0" w:space="0" w:color="auto"/>
            <w:left w:val="none" w:sz="0" w:space="0" w:color="auto"/>
            <w:bottom w:val="none" w:sz="0" w:space="0" w:color="auto"/>
            <w:right w:val="none" w:sz="0" w:space="0" w:color="auto"/>
          </w:divBdr>
        </w:div>
        <w:div w:id="2039158859">
          <w:marLeft w:val="480"/>
          <w:marRight w:val="0"/>
          <w:marTop w:val="0"/>
          <w:marBottom w:val="0"/>
          <w:divBdr>
            <w:top w:val="none" w:sz="0" w:space="0" w:color="auto"/>
            <w:left w:val="none" w:sz="0" w:space="0" w:color="auto"/>
            <w:bottom w:val="none" w:sz="0" w:space="0" w:color="auto"/>
            <w:right w:val="none" w:sz="0" w:space="0" w:color="auto"/>
          </w:divBdr>
        </w:div>
        <w:div w:id="301620403">
          <w:marLeft w:val="480"/>
          <w:marRight w:val="0"/>
          <w:marTop w:val="0"/>
          <w:marBottom w:val="0"/>
          <w:divBdr>
            <w:top w:val="none" w:sz="0" w:space="0" w:color="auto"/>
            <w:left w:val="none" w:sz="0" w:space="0" w:color="auto"/>
            <w:bottom w:val="none" w:sz="0" w:space="0" w:color="auto"/>
            <w:right w:val="none" w:sz="0" w:space="0" w:color="auto"/>
          </w:divBdr>
        </w:div>
        <w:div w:id="1570965019">
          <w:marLeft w:val="480"/>
          <w:marRight w:val="0"/>
          <w:marTop w:val="0"/>
          <w:marBottom w:val="0"/>
          <w:divBdr>
            <w:top w:val="none" w:sz="0" w:space="0" w:color="auto"/>
            <w:left w:val="none" w:sz="0" w:space="0" w:color="auto"/>
            <w:bottom w:val="none" w:sz="0" w:space="0" w:color="auto"/>
            <w:right w:val="none" w:sz="0" w:space="0" w:color="auto"/>
          </w:divBdr>
        </w:div>
        <w:div w:id="1168714472">
          <w:marLeft w:val="480"/>
          <w:marRight w:val="0"/>
          <w:marTop w:val="0"/>
          <w:marBottom w:val="0"/>
          <w:divBdr>
            <w:top w:val="none" w:sz="0" w:space="0" w:color="auto"/>
            <w:left w:val="none" w:sz="0" w:space="0" w:color="auto"/>
            <w:bottom w:val="none" w:sz="0" w:space="0" w:color="auto"/>
            <w:right w:val="none" w:sz="0" w:space="0" w:color="auto"/>
          </w:divBdr>
        </w:div>
        <w:div w:id="562637700">
          <w:marLeft w:val="480"/>
          <w:marRight w:val="0"/>
          <w:marTop w:val="0"/>
          <w:marBottom w:val="0"/>
          <w:divBdr>
            <w:top w:val="none" w:sz="0" w:space="0" w:color="auto"/>
            <w:left w:val="none" w:sz="0" w:space="0" w:color="auto"/>
            <w:bottom w:val="none" w:sz="0" w:space="0" w:color="auto"/>
            <w:right w:val="none" w:sz="0" w:space="0" w:color="auto"/>
          </w:divBdr>
        </w:div>
        <w:div w:id="1913929909">
          <w:marLeft w:val="480"/>
          <w:marRight w:val="0"/>
          <w:marTop w:val="0"/>
          <w:marBottom w:val="0"/>
          <w:divBdr>
            <w:top w:val="none" w:sz="0" w:space="0" w:color="auto"/>
            <w:left w:val="none" w:sz="0" w:space="0" w:color="auto"/>
            <w:bottom w:val="none" w:sz="0" w:space="0" w:color="auto"/>
            <w:right w:val="none" w:sz="0" w:space="0" w:color="auto"/>
          </w:divBdr>
        </w:div>
        <w:div w:id="1917863061">
          <w:marLeft w:val="480"/>
          <w:marRight w:val="0"/>
          <w:marTop w:val="0"/>
          <w:marBottom w:val="0"/>
          <w:divBdr>
            <w:top w:val="none" w:sz="0" w:space="0" w:color="auto"/>
            <w:left w:val="none" w:sz="0" w:space="0" w:color="auto"/>
            <w:bottom w:val="none" w:sz="0" w:space="0" w:color="auto"/>
            <w:right w:val="none" w:sz="0" w:space="0" w:color="auto"/>
          </w:divBdr>
        </w:div>
        <w:div w:id="870915568">
          <w:marLeft w:val="480"/>
          <w:marRight w:val="0"/>
          <w:marTop w:val="0"/>
          <w:marBottom w:val="0"/>
          <w:divBdr>
            <w:top w:val="none" w:sz="0" w:space="0" w:color="auto"/>
            <w:left w:val="none" w:sz="0" w:space="0" w:color="auto"/>
            <w:bottom w:val="none" w:sz="0" w:space="0" w:color="auto"/>
            <w:right w:val="none" w:sz="0" w:space="0" w:color="auto"/>
          </w:divBdr>
        </w:div>
        <w:div w:id="70320873">
          <w:marLeft w:val="480"/>
          <w:marRight w:val="0"/>
          <w:marTop w:val="0"/>
          <w:marBottom w:val="0"/>
          <w:divBdr>
            <w:top w:val="none" w:sz="0" w:space="0" w:color="auto"/>
            <w:left w:val="none" w:sz="0" w:space="0" w:color="auto"/>
            <w:bottom w:val="none" w:sz="0" w:space="0" w:color="auto"/>
            <w:right w:val="none" w:sz="0" w:space="0" w:color="auto"/>
          </w:divBdr>
        </w:div>
        <w:div w:id="729351470">
          <w:marLeft w:val="480"/>
          <w:marRight w:val="0"/>
          <w:marTop w:val="0"/>
          <w:marBottom w:val="0"/>
          <w:divBdr>
            <w:top w:val="none" w:sz="0" w:space="0" w:color="auto"/>
            <w:left w:val="none" w:sz="0" w:space="0" w:color="auto"/>
            <w:bottom w:val="none" w:sz="0" w:space="0" w:color="auto"/>
            <w:right w:val="none" w:sz="0" w:space="0" w:color="auto"/>
          </w:divBdr>
        </w:div>
        <w:div w:id="1186483542">
          <w:marLeft w:val="480"/>
          <w:marRight w:val="0"/>
          <w:marTop w:val="0"/>
          <w:marBottom w:val="0"/>
          <w:divBdr>
            <w:top w:val="none" w:sz="0" w:space="0" w:color="auto"/>
            <w:left w:val="none" w:sz="0" w:space="0" w:color="auto"/>
            <w:bottom w:val="none" w:sz="0" w:space="0" w:color="auto"/>
            <w:right w:val="none" w:sz="0" w:space="0" w:color="auto"/>
          </w:divBdr>
        </w:div>
        <w:div w:id="1870988354">
          <w:marLeft w:val="480"/>
          <w:marRight w:val="0"/>
          <w:marTop w:val="0"/>
          <w:marBottom w:val="0"/>
          <w:divBdr>
            <w:top w:val="none" w:sz="0" w:space="0" w:color="auto"/>
            <w:left w:val="none" w:sz="0" w:space="0" w:color="auto"/>
            <w:bottom w:val="none" w:sz="0" w:space="0" w:color="auto"/>
            <w:right w:val="none" w:sz="0" w:space="0" w:color="auto"/>
          </w:divBdr>
        </w:div>
        <w:div w:id="1398163652">
          <w:marLeft w:val="480"/>
          <w:marRight w:val="0"/>
          <w:marTop w:val="0"/>
          <w:marBottom w:val="0"/>
          <w:divBdr>
            <w:top w:val="none" w:sz="0" w:space="0" w:color="auto"/>
            <w:left w:val="none" w:sz="0" w:space="0" w:color="auto"/>
            <w:bottom w:val="none" w:sz="0" w:space="0" w:color="auto"/>
            <w:right w:val="none" w:sz="0" w:space="0" w:color="auto"/>
          </w:divBdr>
        </w:div>
        <w:div w:id="746390258">
          <w:marLeft w:val="480"/>
          <w:marRight w:val="0"/>
          <w:marTop w:val="0"/>
          <w:marBottom w:val="0"/>
          <w:divBdr>
            <w:top w:val="none" w:sz="0" w:space="0" w:color="auto"/>
            <w:left w:val="none" w:sz="0" w:space="0" w:color="auto"/>
            <w:bottom w:val="none" w:sz="0" w:space="0" w:color="auto"/>
            <w:right w:val="none" w:sz="0" w:space="0" w:color="auto"/>
          </w:divBdr>
        </w:div>
        <w:div w:id="2131122190">
          <w:marLeft w:val="480"/>
          <w:marRight w:val="0"/>
          <w:marTop w:val="0"/>
          <w:marBottom w:val="0"/>
          <w:divBdr>
            <w:top w:val="none" w:sz="0" w:space="0" w:color="auto"/>
            <w:left w:val="none" w:sz="0" w:space="0" w:color="auto"/>
            <w:bottom w:val="none" w:sz="0" w:space="0" w:color="auto"/>
            <w:right w:val="none" w:sz="0" w:space="0" w:color="auto"/>
          </w:divBdr>
        </w:div>
        <w:div w:id="976104275">
          <w:marLeft w:val="480"/>
          <w:marRight w:val="0"/>
          <w:marTop w:val="0"/>
          <w:marBottom w:val="0"/>
          <w:divBdr>
            <w:top w:val="none" w:sz="0" w:space="0" w:color="auto"/>
            <w:left w:val="none" w:sz="0" w:space="0" w:color="auto"/>
            <w:bottom w:val="none" w:sz="0" w:space="0" w:color="auto"/>
            <w:right w:val="none" w:sz="0" w:space="0" w:color="auto"/>
          </w:divBdr>
        </w:div>
        <w:div w:id="392437579">
          <w:marLeft w:val="480"/>
          <w:marRight w:val="0"/>
          <w:marTop w:val="0"/>
          <w:marBottom w:val="0"/>
          <w:divBdr>
            <w:top w:val="none" w:sz="0" w:space="0" w:color="auto"/>
            <w:left w:val="none" w:sz="0" w:space="0" w:color="auto"/>
            <w:bottom w:val="none" w:sz="0" w:space="0" w:color="auto"/>
            <w:right w:val="none" w:sz="0" w:space="0" w:color="auto"/>
          </w:divBdr>
        </w:div>
        <w:div w:id="287786154">
          <w:marLeft w:val="480"/>
          <w:marRight w:val="0"/>
          <w:marTop w:val="0"/>
          <w:marBottom w:val="0"/>
          <w:divBdr>
            <w:top w:val="none" w:sz="0" w:space="0" w:color="auto"/>
            <w:left w:val="none" w:sz="0" w:space="0" w:color="auto"/>
            <w:bottom w:val="none" w:sz="0" w:space="0" w:color="auto"/>
            <w:right w:val="none" w:sz="0" w:space="0" w:color="auto"/>
          </w:divBdr>
        </w:div>
        <w:div w:id="1146169426">
          <w:marLeft w:val="480"/>
          <w:marRight w:val="0"/>
          <w:marTop w:val="0"/>
          <w:marBottom w:val="0"/>
          <w:divBdr>
            <w:top w:val="none" w:sz="0" w:space="0" w:color="auto"/>
            <w:left w:val="none" w:sz="0" w:space="0" w:color="auto"/>
            <w:bottom w:val="none" w:sz="0" w:space="0" w:color="auto"/>
            <w:right w:val="none" w:sz="0" w:space="0" w:color="auto"/>
          </w:divBdr>
        </w:div>
        <w:div w:id="1398018746">
          <w:marLeft w:val="480"/>
          <w:marRight w:val="0"/>
          <w:marTop w:val="0"/>
          <w:marBottom w:val="0"/>
          <w:divBdr>
            <w:top w:val="none" w:sz="0" w:space="0" w:color="auto"/>
            <w:left w:val="none" w:sz="0" w:space="0" w:color="auto"/>
            <w:bottom w:val="none" w:sz="0" w:space="0" w:color="auto"/>
            <w:right w:val="none" w:sz="0" w:space="0" w:color="auto"/>
          </w:divBdr>
        </w:div>
        <w:div w:id="1884907173">
          <w:marLeft w:val="480"/>
          <w:marRight w:val="0"/>
          <w:marTop w:val="0"/>
          <w:marBottom w:val="0"/>
          <w:divBdr>
            <w:top w:val="none" w:sz="0" w:space="0" w:color="auto"/>
            <w:left w:val="none" w:sz="0" w:space="0" w:color="auto"/>
            <w:bottom w:val="none" w:sz="0" w:space="0" w:color="auto"/>
            <w:right w:val="none" w:sz="0" w:space="0" w:color="auto"/>
          </w:divBdr>
        </w:div>
        <w:div w:id="1765297665">
          <w:marLeft w:val="480"/>
          <w:marRight w:val="0"/>
          <w:marTop w:val="0"/>
          <w:marBottom w:val="0"/>
          <w:divBdr>
            <w:top w:val="none" w:sz="0" w:space="0" w:color="auto"/>
            <w:left w:val="none" w:sz="0" w:space="0" w:color="auto"/>
            <w:bottom w:val="none" w:sz="0" w:space="0" w:color="auto"/>
            <w:right w:val="none" w:sz="0" w:space="0" w:color="auto"/>
          </w:divBdr>
        </w:div>
        <w:div w:id="395588672">
          <w:marLeft w:val="480"/>
          <w:marRight w:val="0"/>
          <w:marTop w:val="0"/>
          <w:marBottom w:val="0"/>
          <w:divBdr>
            <w:top w:val="none" w:sz="0" w:space="0" w:color="auto"/>
            <w:left w:val="none" w:sz="0" w:space="0" w:color="auto"/>
            <w:bottom w:val="none" w:sz="0" w:space="0" w:color="auto"/>
            <w:right w:val="none" w:sz="0" w:space="0" w:color="auto"/>
          </w:divBdr>
        </w:div>
        <w:div w:id="137116690">
          <w:marLeft w:val="480"/>
          <w:marRight w:val="0"/>
          <w:marTop w:val="0"/>
          <w:marBottom w:val="0"/>
          <w:divBdr>
            <w:top w:val="none" w:sz="0" w:space="0" w:color="auto"/>
            <w:left w:val="none" w:sz="0" w:space="0" w:color="auto"/>
            <w:bottom w:val="none" w:sz="0" w:space="0" w:color="auto"/>
            <w:right w:val="none" w:sz="0" w:space="0" w:color="auto"/>
          </w:divBdr>
        </w:div>
        <w:div w:id="462576301">
          <w:marLeft w:val="480"/>
          <w:marRight w:val="0"/>
          <w:marTop w:val="0"/>
          <w:marBottom w:val="0"/>
          <w:divBdr>
            <w:top w:val="none" w:sz="0" w:space="0" w:color="auto"/>
            <w:left w:val="none" w:sz="0" w:space="0" w:color="auto"/>
            <w:bottom w:val="none" w:sz="0" w:space="0" w:color="auto"/>
            <w:right w:val="none" w:sz="0" w:space="0" w:color="auto"/>
          </w:divBdr>
        </w:div>
        <w:div w:id="1345863633">
          <w:marLeft w:val="480"/>
          <w:marRight w:val="0"/>
          <w:marTop w:val="0"/>
          <w:marBottom w:val="0"/>
          <w:divBdr>
            <w:top w:val="none" w:sz="0" w:space="0" w:color="auto"/>
            <w:left w:val="none" w:sz="0" w:space="0" w:color="auto"/>
            <w:bottom w:val="none" w:sz="0" w:space="0" w:color="auto"/>
            <w:right w:val="none" w:sz="0" w:space="0" w:color="auto"/>
          </w:divBdr>
        </w:div>
        <w:div w:id="1082486668">
          <w:marLeft w:val="480"/>
          <w:marRight w:val="0"/>
          <w:marTop w:val="0"/>
          <w:marBottom w:val="0"/>
          <w:divBdr>
            <w:top w:val="none" w:sz="0" w:space="0" w:color="auto"/>
            <w:left w:val="none" w:sz="0" w:space="0" w:color="auto"/>
            <w:bottom w:val="none" w:sz="0" w:space="0" w:color="auto"/>
            <w:right w:val="none" w:sz="0" w:space="0" w:color="auto"/>
          </w:divBdr>
        </w:div>
        <w:div w:id="1701206248">
          <w:marLeft w:val="480"/>
          <w:marRight w:val="0"/>
          <w:marTop w:val="0"/>
          <w:marBottom w:val="0"/>
          <w:divBdr>
            <w:top w:val="none" w:sz="0" w:space="0" w:color="auto"/>
            <w:left w:val="none" w:sz="0" w:space="0" w:color="auto"/>
            <w:bottom w:val="none" w:sz="0" w:space="0" w:color="auto"/>
            <w:right w:val="none" w:sz="0" w:space="0" w:color="auto"/>
          </w:divBdr>
        </w:div>
        <w:div w:id="1614752188">
          <w:marLeft w:val="480"/>
          <w:marRight w:val="0"/>
          <w:marTop w:val="0"/>
          <w:marBottom w:val="0"/>
          <w:divBdr>
            <w:top w:val="none" w:sz="0" w:space="0" w:color="auto"/>
            <w:left w:val="none" w:sz="0" w:space="0" w:color="auto"/>
            <w:bottom w:val="none" w:sz="0" w:space="0" w:color="auto"/>
            <w:right w:val="none" w:sz="0" w:space="0" w:color="auto"/>
          </w:divBdr>
        </w:div>
        <w:div w:id="896016441">
          <w:marLeft w:val="480"/>
          <w:marRight w:val="0"/>
          <w:marTop w:val="0"/>
          <w:marBottom w:val="0"/>
          <w:divBdr>
            <w:top w:val="none" w:sz="0" w:space="0" w:color="auto"/>
            <w:left w:val="none" w:sz="0" w:space="0" w:color="auto"/>
            <w:bottom w:val="none" w:sz="0" w:space="0" w:color="auto"/>
            <w:right w:val="none" w:sz="0" w:space="0" w:color="auto"/>
          </w:divBdr>
        </w:div>
        <w:div w:id="1052924459">
          <w:marLeft w:val="480"/>
          <w:marRight w:val="0"/>
          <w:marTop w:val="0"/>
          <w:marBottom w:val="0"/>
          <w:divBdr>
            <w:top w:val="none" w:sz="0" w:space="0" w:color="auto"/>
            <w:left w:val="none" w:sz="0" w:space="0" w:color="auto"/>
            <w:bottom w:val="none" w:sz="0" w:space="0" w:color="auto"/>
            <w:right w:val="none" w:sz="0" w:space="0" w:color="auto"/>
          </w:divBdr>
        </w:div>
        <w:div w:id="1362242548">
          <w:marLeft w:val="480"/>
          <w:marRight w:val="0"/>
          <w:marTop w:val="0"/>
          <w:marBottom w:val="0"/>
          <w:divBdr>
            <w:top w:val="none" w:sz="0" w:space="0" w:color="auto"/>
            <w:left w:val="none" w:sz="0" w:space="0" w:color="auto"/>
            <w:bottom w:val="none" w:sz="0" w:space="0" w:color="auto"/>
            <w:right w:val="none" w:sz="0" w:space="0" w:color="auto"/>
          </w:divBdr>
        </w:div>
        <w:div w:id="1008676837">
          <w:marLeft w:val="480"/>
          <w:marRight w:val="0"/>
          <w:marTop w:val="0"/>
          <w:marBottom w:val="0"/>
          <w:divBdr>
            <w:top w:val="none" w:sz="0" w:space="0" w:color="auto"/>
            <w:left w:val="none" w:sz="0" w:space="0" w:color="auto"/>
            <w:bottom w:val="none" w:sz="0" w:space="0" w:color="auto"/>
            <w:right w:val="none" w:sz="0" w:space="0" w:color="auto"/>
          </w:divBdr>
        </w:div>
        <w:div w:id="51316867">
          <w:marLeft w:val="480"/>
          <w:marRight w:val="0"/>
          <w:marTop w:val="0"/>
          <w:marBottom w:val="0"/>
          <w:divBdr>
            <w:top w:val="none" w:sz="0" w:space="0" w:color="auto"/>
            <w:left w:val="none" w:sz="0" w:space="0" w:color="auto"/>
            <w:bottom w:val="none" w:sz="0" w:space="0" w:color="auto"/>
            <w:right w:val="none" w:sz="0" w:space="0" w:color="auto"/>
          </w:divBdr>
        </w:div>
        <w:div w:id="71046596">
          <w:marLeft w:val="480"/>
          <w:marRight w:val="0"/>
          <w:marTop w:val="0"/>
          <w:marBottom w:val="0"/>
          <w:divBdr>
            <w:top w:val="none" w:sz="0" w:space="0" w:color="auto"/>
            <w:left w:val="none" w:sz="0" w:space="0" w:color="auto"/>
            <w:bottom w:val="none" w:sz="0" w:space="0" w:color="auto"/>
            <w:right w:val="none" w:sz="0" w:space="0" w:color="auto"/>
          </w:divBdr>
        </w:div>
        <w:div w:id="317999863">
          <w:marLeft w:val="480"/>
          <w:marRight w:val="0"/>
          <w:marTop w:val="0"/>
          <w:marBottom w:val="0"/>
          <w:divBdr>
            <w:top w:val="none" w:sz="0" w:space="0" w:color="auto"/>
            <w:left w:val="none" w:sz="0" w:space="0" w:color="auto"/>
            <w:bottom w:val="none" w:sz="0" w:space="0" w:color="auto"/>
            <w:right w:val="none" w:sz="0" w:space="0" w:color="auto"/>
          </w:divBdr>
        </w:div>
        <w:div w:id="318115059">
          <w:marLeft w:val="480"/>
          <w:marRight w:val="0"/>
          <w:marTop w:val="0"/>
          <w:marBottom w:val="0"/>
          <w:divBdr>
            <w:top w:val="none" w:sz="0" w:space="0" w:color="auto"/>
            <w:left w:val="none" w:sz="0" w:space="0" w:color="auto"/>
            <w:bottom w:val="none" w:sz="0" w:space="0" w:color="auto"/>
            <w:right w:val="none" w:sz="0" w:space="0" w:color="auto"/>
          </w:divBdr>
        </w:div>
        <w:div w:id="1138567543">
          <w:marLeft w:val="480"/>
          <w:marRight w:val="0"/>
          <w:marTop w:val="0"/>
          <w:marBottom w:val="0"/>
          <w:divBdr>
            <w:top w:val="none" w:sz="0" w:space="0" w:color="auto"/>
            <w:left w:val="none" w:sz="0" w:space="0" w:color="auto"/>
            <w:bottom w:val="none" w:sz="0" w:space="0" w:color="auto"/>
            <w:right w:val="none" w:sz="0" w:space="0" w:color="auto"/>
          </w:divBdr>
        </w:div>
        <w:div w:id="1617329914">
          <w:marLeft w:val="480"/>
          <w:marRight w:val="0"/>
          <w:marTop w:val="0"/>
          <w:marBottom w:val="0"/>
          <w:divBdr>
            <w:top w:val="none" w:sz="0" w:space="0" w:color="auto"/>
            <w:left w:val="none" w:sz="0" w:space="0" w:color="auto"/>
            <w:bottom w:val="none" w:sz="0" w:space="0" w:color="auto"/>
            <w:right w:val="none" w:sz="0" w:space="0" w:color="auto"/>
          </w:divBdr>
        </w:div>
      </w:divsChild>
    </w:div>
    <w:div w:id="1639993438">
      <w:bodyDiv w:val="1"/>
      <w:marLeft w:val="0"/>
      <w:marRight w:val="0"/>
      <w:marTop w:val="0"/>
      <w:marBottom w:val="0"/>
      <w:divBdr>
        <w:top w:val="none" w:sz="0" w:space="0" w:color="auto"/>
        <w:left w:val="none" w:sz="0" w:space="0" w:color="auto"/>
        <w:bottom w:val="none" w:sz="0" w:space="0" w:color="auto"/>
        <w:right w:val="none" w:sz="0" w:space="0" w:color="auto"/>
      </w:divBdr>
    </w:div>
    <w:div w:id="1643342126">
      <w:bodyDiv w:val="1"/>
      <w:marLeft w:val="0"/>
      <w:marRight w:val="0"/>
      <w:marTop w:val="0"/>
      <w:marBottom w:val="0"/>
      <w:divBdr>
        <w:top w:val="none" w:sz="0" w:space="0" w:color="auto"/>
        <w:left w:val="none" w:sz="0" w:space="0" w:color="auto"/>
        <w:bottom w:val="none" w:sz="0" w:space="0" w:color="auto"/>
        <w:right w:val="none" w:sz="0" w:space="0" w:color="auto"/>
      </w:divBdr>
    </w:div>
    <w:div w:id="1668173966">
      <w:bodyDiv w:val="1"/>
      <w:marLeft w:val="0"/>
      <w:marRight w:val="0"/>
      <w:marTop w:val="0"/>
      <w:marBottom w:val="0"/>
      <w:divBdr>
        <w:top w:val="none" w:sz="0" w:space="0" w:color="auto"/>
        <w:left w:val="none" w:sz="0" w:space="0" w:color="auto"/>
        <w:bottom w:val="none" w:sz="0" w:space="0" w:color="auto"/>
        <w:right w:val="none" w:sz="0" w:space="0" w:color="auto"/>
      </w:divBdr>
    </w:div>
    <w:div w:id="1723362735">
      <w:bodyDiv w:val="1"/>
      <w:marLeft w:val="0"/>
      <w:marRight w:val="0"/>
      <w:marTop w:val="0"/>
      <w:marBottom w:val="0"/>
      <w:divBdr>
        <w:top w:val="none" w:sz="0" w:space="0" w:color="auto"/>
        <w:left w:val="none" w:sz="0" w:space="0" w:color="auto"/>
        <w:bottom w:val="none" w:sz="0" w:space="0" w:color="auto"/>
        <w:right w:val="none" w:sz="0" w:space="0" w:color="auto"/>
      </w:divBdr>
    </w:div>
    <w:div w:id="1737894721">
      <w:bodyDiv w:val="1"/>
      <w:marLeft w:val="0"/>
      <w:marRight w:val="0"/>
      <w:marTop w:val="0"/>
      <w:marBottom w:val="0"/>
      <w:divBdr>
        <w:top w:val="none" w:sz="0" w:space="0" w:color="auto"/>
        <w:left w:val="none" w:sz="0" w:space="0" w:color="auto"/>
        <w:bottom w:val="none" w:sz="0" w:space="0" w:color="auto"/>
        <w:right w:val="none" w:sz="0" w:space="0" w:color="auto"/>
      </w:divBdr>
    </w:div>
    <w:div w:id="1771778366">
      <w:bodyDiv w:val="1"/>
      <w:marLeft w:val="0"/>
      <w:marRight w:val="0"/>
      <w:marTop w:val="0"/>
      <w:marBottom w:val="0"/>
      <w:divBdr>
        <w:top w:val="none" w:sz="0" w:space="0" w:color="auto"/>
        <w:left w:val="none" w:sz="0" w:space="0" w:color="auto"/>
        <w:bottom w:val="none" w:sz="0" w:space="0" w:color="auto"/>
        <w:right w:val="none" w:sz="0" w:space="0" w:color="auto"/>
      </w:divBdr>
    </w:div>
    <w:div w:id="1857696820">
      <w:bodyDiv w:val="1"/>
      <w:marLeft w:val="0"/>
      <w:marRight w:val="0"/>
      <w:marTop w:val="0"/>
      <w:marBottom w:val="0"/>
      <w:divBdr>
        <w:top w:val="none" w:sz="0" w:space="0" w:color="auto"/>
        <w:left w:val="none" w:sz="0" w:space="0" w:color="auto"/>
        <w:bottom w:val="none" w:sz="0" w:space="0" w:color="auto"/>
        <w:right w:val="none" w:sz="0" w:space="0" w:color="auto"/>
      </w:divBdr>
    </w:div>
    <w:div w:id="1890220300">
      <w:bodyDiv w:val="1"/>
      <w:marLeft w:val="0"/>
      <w:marRight w:val="0"/>
      <w:marTop w:val="0"/>
      <w:marBottom w:val="0"/>
      <w:divBdr>
        <w:top w:val="none" w:sz="0" w:space="0" w:color="auto"/>
        <w:left w:val="none" w:sz="0" w:space="0" w:color="auto"/>
        <w:bottom w:val="none" w:sz="0" w:space="0" w:color="auto"/>
        <w:right w:val="none" w:sz="0" w:space="0" w:color="auto"/>
      </w:divBdr>
    </w:div>
    <w:div w:id="1920940613">
      <w:bodyDiv w:val="1"/>
      <w:marLeft w:val="0"/>
      <w:marRight w:val="0"/>
      <w:marTop w:val="0"/>
      <w:marBottom w:val="0"/>
      <w:divBdr>
        <w:top w:val="none" w:sz="0" w:space="0" w:color="auto"/>
        <w:left w:val="none" w:sz="0" w:space="0" w:color="auto"/>
        <w:bottom w:val="none" w:sz="0" w:space="0" w:color="auto"/>
        <w:right w:val="none" w:sz="0" w:space="0" w:color="auto"/>
      </w:divBdr>
    </w:div>
    <w:div w:id="1982423957">
      <w:bodyDiv w:val="1"/>
      <w:marLeft w:val="0"/>
      <w:marRight w:val="0"/>
      <w:marTop w:val="0"/>
      <w:marBottom w:val="0"/>
      <w:divBdr>
        <w:top w:val="none" w:sz="0" w:space="0" w:color="auto"/>
        <w:left w:val="none" w:sz="0" w:space="0" w:color="auto"/>
        <w:bottom w:val="none" w:sz="0" w:space="0" w:color="auto"/>
        <w:right w:val="none" w:sz="0" w:space="0" w:color="auto"/>
      </w:divBdr>
    </w:div>
    <w:div w:id="1991444240">
      <w:bodyDiv w:val="1"/>
      <w:marLeft w:val="0"/>
      <w:marRight w:val="0"/>
      <w:marTop w:val="0"/>
      <w:marBottom w:val="0"/>
      <w:divBdr>
        <w:top w:val="none" w:sz="0" w:space="0" w:color="auto"/>
        <w:left w:val="none" w:sz="0" w:space="0" w:color="auto"/>
        <w:bottom w:val="none" w:sz="0" w:space="0" w:color="auto"/>
        <w:right w:val="none" w:sz="0" w:space="0" w:color="auto"/>
      </w:divBdr>
    </w:div>
    <w:div w:id="1993479982">
      <w:bodyDiv w:val="1"/>
      <w:marLeft w:val="0"/>
      <w:marRight w:val="0"/>
      <w:marTop w:val="0"/>
      <w:marBottom w:val="0"/>
      <w:divBdr>
        <w:top w:val="none" w:sz="0" w:space="0" w:color="auto"/>
        <w:left w:val="none" w:sz="0" w:space="0" w:color="auto"/>
        <w:bottom w:val="none" w:sz="0" w:space="0" w:color="auto"/>
        <w:right w:val="none" w:sz="0" w:space="0" w:color="auto"/>
      </w:divBdr>
    </w:div>
    <w:div w:id="1996520091">
      <w:bodyDiv w:val="1"/>
      <w:marLeft w:val="0"/>
      <w:marRight w:val="0"/>
      <w:marTop w:val="0"/>
      <w:marBottom w:val="0"/>
      <w:divBdr>
        <w:top w:val="none" w:sz="0" w:space="0" w:color="auto"/>
        <w:left w:val="none" w:sz="0" w:space="0" w:color="auto"/>
        <w:bottom w:val="none" w:sz="0" w:space="0" w:color="auto"/>
        <w:right w:val="none" w:sz="0" w:space="0" w:color="auto"/>
      </w:divBdr>
      <w:divsChild>
        <w:div w:id="1240940305">
          <w:marLeft w:val="480"/>
          <w:marRight w:val="0"/>
          <w:marTop w:val="0"/>
          <w:marBottom w:val="0"/>
          <w:divBdr>
            <w:top w:val="none" w:sz="0" w:space="0" w:color="auto"/>
            <w:left w:val="none" w:sz="0" w:space="0" w:color="auto"/>
            <w:bottom w:val="none" w:sz="0" w:space="0" w:color="auto"/>
            <w:right w:val="none" w:sz="0" w:space="0" w:color="auto"/>
          </w:divBdr>
        </w:div>
        <w:div w:id="337193787">
          <w:marLeft w:val="480"/>
          <w:marRight w:val="0"/>
          <w:marTop w:val="0"/>
          <w:marBottom w:val="0"/>
          <w:divBdr>
            <w:top w:val="none" w:sz="0" w:space="0" w:color="auto"/>
            <w:left w:val="none" w:sz="0" w:space="0" w:color="auto"/>
            <w:bottom w:val="none" w:sz="0" w:space="0" w:color="auto"/>
            <w:right w:val="none" w:sz="0" w:space="0" w:color="auto"/>
          </w:divBdr>
        </w:div>
        <w:div w:id="491798658">
          <w:marLeft w:val="480"/>
          <w:marRight w:val="0"/>
          <w:marTop w:val="0"/>
          <w:marBottom w:val="0"/>
          <w:divBdr>
            <w:top w:val="none" w:sz="0" w:space="0" w:color="auto"/>
            <w:left w:val="none" w:sz="0" w:space="0" w:color="auto"/>
            <w:bottom w:val="none" w:sz="0" w:space="0" w:color="auto"/>
            <w:right w:val="none" w:sz="0" w:space="0" w:color="auto"/>
          </w:divBdr>
        </w:div>
        <w:div w:id="1133139245">
          <w:marLeft w:val="480"/>
          <w:marRight w:val="0"/>
          <w:marTop w:val="0"/>
          <w:marBottom w:val="0"/>
          <w:divBdr>
            <w:top w:val="none" w:sz="0" w:space="0" w:color="auto"/>
            <w:left w:val="none" w:sz="0" w:space="0" w:color="auto"/>
            <w:bottom w:val="none" w:sz="0" w:space="0" w:color="auto"/>
            <w:right w:val="none" w:sz="0" w:space="0" w:color="auto"/>
          </w:divBdr>
        </w:div>
        <w:div w:id="1110511552">
          <w:marLeft w:val="480"/>
          <w:marRight w:val="0"/>
          <w:marTop w:val="0"/>
          <w:marBottom w:val="0"/>
          <w:divBdr>
            <w:top w:val="none" w:sz="0" w:space="0" w:color="auto"/>
            <w:left w:val="none" w:sz="0" w:space="0" w:color="auto"/>
            <w:bottom w:val="none" w:sz="0" w:space="0" w:color="auto"/>
            <w:right w:val="none" w:sz="0" w:space="0" w:color="auto"/>
          </w:divBdr>
        </w:div>
        <w:div w:id="1281764444">
          <w:marLeft w:val="480"/>
          <w:marRight w:val="0"/>
          <w:marTop w:val="0"/>
          <w:marBottom w:val="0"/>
          <w:divBdr>
            <w:top w:val="none" w:sz="0" w:space="0" w:color="auto"/>
            <w:left w:val="none" w:sz="0" w:space="0" w:color="auto"/>
            <w:bottom w:val="none" w:sz="0" w:space="0" w:color="auto"/>
            <w:right w:val="none" w:sz="0" w:space="0" w:color="auto"/>
          </w:divBdr>
        </w:div>
        <w:div w:id="1784496453">
          <w:marLeft w:val="480"/>
          <w:marRight w:val="0"/>
          <w:marTop w:val="0"/>
          <w:marBottom w:val="0"/>
          <w:divBdr>
            <w:top w:val="none" w:sz="0" w:space="0" w:color="auto"/>
            <w:left w:val="none" w:sz="0" w:space="0" w:color="auto"/>
            <w:bottom w:val="none" w:sz="0" w:space="0" w:color="auto"/>
            <w:right w:val="none" w:sz="0" w:space="0" w:color="auto"/>
          </w:divBdr>
        </w:div>
        <w:div w:id="33971814">
          <w:marLeft w:val="480"/>
          <w:marRight w:val="0"/>
          <w:marTop w:val="0"/>
          <w:marBottom w:val="0"/>
          <w:divBdr>
            <w:top w:val="none" w:sz="0" w:space="0" w:color="auto"/>
            <w:left w:val="none" w:sz="0" w:space="0" w:color="auto"/>
            <w:bottom w:val="none" w:sz="0" w:space="0" w:color="auto"/>
            <w:right w:val="none" w:sz="0" w:space="0" w:color="auto"/>
          </w:divBdr>
        </w:div>
        <w:div w:id="132210880">
          <w:marLeft w:val="480"/>
          <w:marRight w:val="0"/>
          <w:marTop w:val="0"/>
          <w:marBottom w:val="0"/>
          <w:divBdr>
            <w:top w:val="none" w:sz="0" w:space="0" w:color="auto"/>
            <w:left w:val="none" w:sz="0" w:space="0" w:color="auto"/>
            <w:bottom w:val="none" w:sz="0" w:space="0" w:color="auto"/>
            <w:right w:val="none" w:sz="0" w:space="0" w:color="auto"/>
          </w:divBdr>
        </w:div>
        <w:div w:id="1416514787">
          <w:marLeft w:val="480"/>
          <w:marRight w:val="0"/>
          <w:marTop w:val="0"/>
          <w:marBottom w:val="0"/>
          <w:divBdr>
            <w:top w:val="none" w:sz="0" w:space="0" w:color="auto"/>
            <w:left w:val="none" w:sz="0" w:space="0" w:color="auto"/>
            <w:bottom w:val="none" w:sz="0" w:space="0" w:color="auto"/>
            <w:right w:val="none" w:sz="0" w:space="0" w:color="auto"/>
          </w:divBdr>
        </w:div>
        <w:div w:id="1154493674">
          <w:marLeft w:val="480"/>
          <w:marRight w:val="0"/>
          <w:marTop w:val="0"/>
          <w:marBottom w:val="0"/>
          <w:divBdr>
            <w:top w:val="none" w:sz="0" w:space="0" w:color="auto"/>
            <w:left w:val="none" w:sz="0" w:space="0" w:color="auto"/>
            <w:bottom w:val="none" w:sz="0" w:space="0" w:color="auto"/>
            <w:right w:val="none" w:sz="0" w:space="0" w:color="auto"/>
          </w:divBdr>
        </w:div>
        <w:div w:id="820658282">
          <w:marLeft w:val="480"/>
          <w:marRight w:val="0"/>
          <w:marTop w:val="0"/>
          <w:marBottom w:val="0"/>
          <w:divBdr>
            <w:top w:val="none" w:sz="0" w:space="0" w:color="auto"/>
            <w:left w:val="none" w:sz="0" w:space="0" w:color="auto"/>
            <w:bottom w:val="none" w:sz="0" w:space="0" w:color="auto"/>
            <w:right w:val="none" w:sz="0" w:space="0" w:color="auto"/>
          </w:divBdr>
        </w:div>
        <w:div w:id="804852249">
          <w:marLeft w:val="480"/>
          <w:marRight w:val="0"/>
          <w:marTop w:val="0"/>
          <w:marBottom w:val="0"/>
          <w:divBdr>
            <w:top w:val="none" w:sz="0" w:space="0" w:color="auto"/>
            <w:left w:val="none" w:sz="0" w:space="0" w:color="auto"/>
            <w:bottom w:val="none" w:sz="0" w:space="0" w:color="auto"/>
            <w:right w:val="none" w:sz="0" w:space="0" w:color="auto"/>
          </w:divBdr>
        </w:div>
        <w:div w:id="1675498841">
          <w:marLeft w:val="480"/>
          <w:marRight w:val="0"/>
          <w:marTop w:val="0"/>
          <w:marBottom w:val="0"/>
          <w:divBdr>
            <w:top w:val="none" w:sz="0" w:space="0" w:color="auto"/>
            <w:left w:val="none" w:sz="0" w:space="0" w:color="auto"/>
            <w:bottom w:val="none" w:sz="0" w:space="0" w:color="auto"/>
            <w:right w:val="none" w:sz="0" w:space="0" w:color="auto"/>
          </w:divBdr>
        </w:div>
        <w:div w:id="412625756">
          <w:marLeft w:val="480"/>
          <w:marRight w:val="0"/>
          <w:marTop w:val="0"/>
          <w:marBottom w:val="0"/>
          <w:divBdr>
            <w:top w:val="none" w:sz="0" w:space="0" w:color="auto"/>
            <w:left w:val="none" w:sz="0" w:space="0" w:color="auto"/>
            <w:bottom w:val="none" w:sz="0" w:space="0" w:color="auto"/>
            <w:right w:val="none" w:sz="0" w:space="0" w:color="auto"/>
          </w:divBdr>
        </w:div>
        <w:div w:id="226496086">
          <w:marLeft w:val="480"/>
          <w:marRight w:val="0"/>
          <w:marTop w:val="0"/>
          <w:marBottom w:val="0"/>
          <w:divBdr>
            <w:top w:val="none" w:sz="0" w:space="0" w:color="auto"/>
            <w:left w:val="none" w:sz="0" w:space="0" w:color="auto"/>
            <w:bottom w:val="none" w:sz="0" w:space="0" w:color="auto"/>
            <w:right w:val="none" w:sz="0" w:space="0" w:color="auto"/>
          </w:divBdr>
        </w:div>
        <w:div w:id="309985340">
          <w:marLeft w:val="480"/>
          <w:marRight w:val="0"/>
          <w:marTop w:val="0"/>
          <w:marBottom w:val="0"/>
          <w:divBdr>
            <w:top w:val="none" w:sz="0" w:space="0" w:color="auto"/>
            <w:left w:val="none" w:sz="0" w:space="0" w:color="auto"/>
            <w:bottom w:val="none" w:sz="0" w:space="0" w:color="auto"/>
            <w:right w:val="none" w:sz="0" w:space="0" w:color="auto"/>
          </w:divBdr>
        </w:div>
        <w:div w:id="160776537">
          <w:marLeft w:val="480"/>
          <w:marRight w:val="0"/>
          <w:marTop w:val="0"/>
          <w:marBottom w:val="0"/>
          <w:divBdr>
            <w:top w:val="none" w:sz="0" w:space="0" w:color="auto"/>
            <w:left w:val="none" w:sz="0" w:space="0" w:color="auto"/>
            <w:bottom w:val="none" w:sz="0" w:space="0" w:color="auto"/>
            <w:right w:val="none" w:sz="0" w:space="0" w:color="auto"/>
          </w:divBdr>
        </w:div>
        <w:div w:id="376512298">
          <w:marLeft w:val="480"/>
          <w:marRight w:val="0"/>
          <w:marTop w:val="0"/>
          <w:marBottom w:val="0"/>
          <w:divBdr>
            <w:top w:val="none" w:sz="0" w:space="0" w:color="auto"/>
            <w:left w:val="none" w:sz="0" w:space="0" w:color="auto"/>
            <w:bottom w:val="none" w:sz="0" w:space="0" w:color="auto"/>
            <w:right w:val="none" w:sz="0" w:space="0" w:color="auto"/>
          </w:divBdr>
        </w:div>
        <w:div w:id="845825617">
          <w:marLeft w:val="480"/>
          <w:marRight w:val="0"/>
          <w:marTop w:val="0"/>
          <w:marBottom w:val="0"/>
          <w:divBdr>
            <w:top w:val="none" w:sz="0" w:space="0" w:color="auto"/>
            <w:left w:val="none" w:sz="0" w:space="0" w:color="auto"/>
            <w:bottom w:val="none" w:sz="0" w:space="0" w:color="auto"/>
            <w:right w:val="none" w:sz="0" w:space="0" w:color="auto"/>
          </w:divBdr>
        </w:div>
        <w:div w:id="703676102">
          <w:marLeft w:val="480"/>
          <w:marRight w:val="0"/>
          <w:marTop w:val="0"/>
          <w:marBottom w:val="0"/>
          <w:divBdr>
            <w:top w:val="none" w:sz="0" w:space="0" w:color="auto"/>
            <w:left w:val="none" w:sz="0" w:space="0" w:color="auto"/>
            <w:bottom w:val="none" w:sz="0" w:space="0" w:color="auto"/>
            <w:right w:val="none" w:sz="0" w:space="0" w:color="auto"/>
          </w:divBdr>
        </w:div>
        <w:div w:id="1318144267">
          <w:marLeft w:val="480"/>
          <w:marRight w:val="0"/>
          <w:marTop w:val="0"/>
          <w:marBottom w:val="0"/>
          <w:divBdr>
            <w:top w:val="none" w:sz="0" w:space="0" w:color="auto"/>
            <w:left w:val="none" w:sz="0" w:space="0" w:color="auto"/>
            <w:bottom w:val="none" w:sz="0" w:space="0" w:color="auto"/>
            <w:right w:val="none" w:sz="0" w:space="0" w:color="auto"/>
          </w:divBdr>
        </w:div>
        <w:div w:id="1200779341">
          <w:marLeft w:val="480"/>
          <w:marRight w:val="0"/>
          <w:marTop w:val="0"/>
          <w:marBottom w:val="0"/>
          <w:divBdr>
            <w:top w:val="none" w:sz="0" w:space="0" w:color="auto"/>
            <w:left w:val="none" w:sz="0" w:space="0" w:color="auto"/>
            <w:bottom w:val="none" w:sz="0" w:space="0" w:color="auto"/>
            <w:right w:val="none" w:sz="0" w:space="0" w:color="auto"/>
          </w:divBdr>
        </w:div>
        <w:div w:id="1986623424">
          <w:marLeft w:val="480"/>
          <w:marRight w:val="0"/>
          <w:marTop w:val="0"/>
          <w:marBottom w:val="0"/>
          <w:divBdr>
            <w:top w:val="none" w:sz="0" w:space="0" w:color="auto"/>
            <w:left w:val="none" w:sz="0" w:space="0" w:color="auto"/>
            <w:bottom w:val="none" w:sz="0" w:space="0" w:color="auto"/>
            <w:right w:val="none" w:sz="0" w:space="0" w:color="auto"/>
          </w:divBdr>
        </w:div>
        <w:div w:id="811868521">
          <w:marLeft w:val="480"/>
          <w:marRight w:val="0"/>
          <w:marTop w:val="0"/>
          <w:marBottom w:val="0"/>
          <w:divBdr>
            <w:top w:val="none" w:sz="0" w:space="0" w:color="auto"/>
            <w:left w:val="none" w:sz="0" w:space="0" w:color="auto"/>
            <w:bottom w:val="none" w:sz="0" w:space="0" w:color="auto"/>
            <w:right w:val="none" w:sz="0" w:space="0" w:color="auto"/>
          </w:divBdr>
        </w:div>
        <w:div w:id="1232741452">
          <w:marLeft w:val="480"/>
          <w:marRight w:val="0"/>
          <w:marTop w:val="0"/>
          <w:marBottom w:val="0"/>
          <w:divBdr>
            <w:top w:val="none" w:sz="0" w:space="0" w:color="auto"/>
            <w:left w:val="none" w:sz="0" w:space="0" w:color="auto"/>
            <w:bottom w:val="none" w:sz="0" w:space="0" w:color="auto"/>
            <w:right w:val="none" w:sz="0" w:space="0" w:color="auto"/>
          </w:divBdr>
        </w:div>
        <w:div w:id="424308734">
          <w:marLeft w:val="480"/>
          <w:marRight w:val="0"/>
          <w:marTop w:val="0"/>
          <w:marBottom w:val="0"/>
          <w:divBdr>
            <w:top w:val="none" w:sz="0" w:space="0" w:color="auto"/>
            <w:left w:val="none" w:sz="0" w:space="0" w:color="auto"/>
            <w:bottom w:val="none" w:sz="0" w:space="0" w:color="auto"/>
            <w:right w:val="none" w:sz="0" w:space="0" w:color="auto"/>
          </w:divBdr>
        </w:div>
        <w:div w:id="375083758">
          <w:marLeft w:val="480"/>
          <w:marRight w:val="0"/>
          <w:marTop w:val="0"/>
          <w:marBottom w:val="0"/>
          <w:divBdr>
            <w:top w:val="none" w:sz="0" w:space="0" w:color="auto"/>
            <w:left w:val="none" w:sz="0" w:space="0" w:color="auto"/>
            <w:bottom w:val="none" w:sz="0" w:space="0" w:color="auto"/>
            <w:right w:val="none" w:sz="0" w:space="0" w:color="auto"/>
          </w:divBdr>
        </w:div>
        <w:div w:id="188497860">
          <w:marLeft w:val="480"/>
          <w:marRight w:val="0"/>
          <w:marTop w:val="0"/>
          <w:marBottom w:val="0"/>
          <w:divBdr>
            <w:top w:val="none" w:sz="0" w:space="0" w:color="auto"/>
            <w:left w:val="none" w:sz="0" w:space="0" w:color="auto"/>
            <w:bottom w:val="none" w:sz="0" w:space="0" w:color="auto"/>
            <w:right w:val="none" w:sz="0" w:space="0" w:color="auto"/>
          </w:divBdr>
        </w:div>
        <w:div w:id="1504511549">
          <w:marLeft w:val="480"/>
          <w:marRight w:val="0"/>
          <w:marTop w:val="0"/>
          <w:marBottom w:val="0"/>
          <w:divBdr>
            <w:top w:val="none" w:sz="0" w:space="0" w:color="auto"/>
            <w:left w:val="none" w:sz="0" w:space="0" w:color="auto"/>
            <w:bottom w:val="none" w:sz="0" w:space="0" w:color="auto"/>
            <w:right w:val="none" w:sz="0" w:space="0" w:color="auto"/>
          </w:divBdr>
        </w:div>
        <w:div w:id="1600330595">
          <w:marLeft w:val="480"/>
          <w:marRight w:val="0"/>
          <w:marTop w:val="0"/>
          <w:marBottom w:val="0"/>
          <w:divBdr>
            <w:top w:val="none" w:sz="0" w:space="0" w:color="auto"/>
            <w:left w:val="none" w:sz="0" w:space="0" w:color="auto"/>
            <w:bottom w:val="none" w:sz="0" w:space="0" w:color="auto"/>
            <w:right w:val="none" w:sz="0" w:space="0" w:color="auto"/>
          </w:divBdr>
        </w:div>
        <w:div w:id="922101810">
          <w:marLeft w:val="480"/>
          <w:marRight w:val="0"/>
          <w:marTop w:val="0"/>
          <w:marBottom w:val="0"/>
          <w:divBdr>
            <w:top w:val="none" w:sz="0" w:space="0" w:color="auto"/>
            <w:left w:val="none" w:sz="0" w:space="0" w:color="auto"/>
            <w:bottom w:val="none" w:sz="0" w:space="0" w:color="auto"/>
            <w:right w:val="none" w:sz="0" w:space="0" w:color="auto"/>
          </w:divBdr>
        </w:div>
        <w:div w:id="586309756">
          <w:marLeft w:val="480"/>
          <w:marRight w:val="0"/>
          <w:marTop w:val="0"/>
          <w:marBottom w:val="0"/>
          <w:divBdr>
            <w:top w:val="none" w:sz="0" w:space="0" w:color="auto"/>
            <w:left w:val="none" w:sz="0" w:space="0" w:color="auto"/>
            <w:bottom w:val="none" w:sz="0" w:space="0" w:color="auto"/>
            <w:right w:val="none" w:sz="0" w:space="0" w:color="auto"/>
          </w:divBdr>
        </w:div>
        <w:div w:id="491407695">
          <w:marLeft w:val="480"/>
          <w:marRight w:val="0"/>
          <w:marTop w:val="0"/>
          <w:marBottom w:val="0"/>
          <w:divBdr>
            <w:top w:val="none" w:sz="0" w:space="0" w:color="auto"/>
            <w:left w:val="none" w:sz="0" w:space="0" w:color="auto"/>
            <w:bottom w:val="none" w:sz="0" w:space="0" w:color="auto"/>
            <w:right w:val="none" w:sz="0" w:space="0" w:color="auto"/>
          </w:divBdr>
        </w:div>
        <w:div w:id="2091927435">
          <w:marLeft w:val="480"/>
          <w:marRight w:val="0"/>
          <w:marTop w:val="0"/>
          <w:marBottom w:val="0"/>
          <w:divBdr>
            <w:top w:val="none" w:sz="0" w:space="0" w:color="auto"/>
            <w:left w:val="none" w:sz="0" w:space="0" w:color="auto"/>
            <w:bottom w:val="none" w:sz="0" w:space="0" w:color="auto"/>
            <w:right w:val="none" w:sz="0" w:space="0" w:color="auto"/>
          </w:divBdr>
        </w:div>
        <w:div w:id="866794840">
          <w:marLeft w:val="480"/>
          <w:marRight w:val="0"/>
          <w:marTop w:val="0"/>
          <w:marBottom w:val="0"/>
          <w:divBdr>
            <w:top w:val="none" w:sz="0" w:space="0" w:color="auto"/>
            <w:left w:val="none" w:sz="0" w:space="0" w:color="auto"/>
            <w:bottom w:val="none" w:sz="0" w:space="0" w:color="auto"/>
            <w:right w:val="none" w:sz="0" w:space="0" w:color="auto"/>
          </w:divBdr>
        </w:div>
        <w:div w:id="1661888459">
          <w:marLeft w:val="480"/>
          <w:marRight w:val="0"/>
          <w:marTop w:val="0"/>
          <w:marBottom w:val="0"/>
          <w:divBdr>
            <w:top w:val="none" w:sz="0" w:space="0" w:color="auto"/>
            <w:left w:val="none" w:sz="0" w:space="0" w:color="auto"/>
            <w:bottom w:val="none" w:sz="0" w:space="0" w:color="auto"/>
            <w:right w:val="none" w:sz="0" w:space="0" w:color="auto"/>
          </w:divBdr>
        </w:div>
        <w:div w:id="1832941782">
          <w:marLeft w:val="480"/>
          <w:marRight w:val="0"/>
          <w:marTop w:val="0"/>
          <w:marBottom w:val="0"/>
          <w:divBdr>
            <w:top w:val="none" w:sz="0" w:space="0" w:color="auto"/>
            <w:left w:val="none" w:sz="0" w:space="0" w:color="auto"/>
            <w:bottom w:val="none" w:sz="0" w:space="0" w:color="auto"/>
            <w:right w:val="none" w:sz="0" w:space="0" w:color="auto"/>
          </w:divBdr>
        </w:div>
        <w:div w:id="1393968233">
          <w:marLeft w:val="480"/>
          <w:marRight w:val="0"/>
          <w:marTop w:val="0"/>
          <w:marBottom w:val="0"/>
          <w:divBdr>
            <w:top w:val="none" w:sz="0" w:space="0" w:color="auto"/>
            <w:left w:val="none" w:sz="0" w:space="0" w:color="auto"/>
            <w:bottom w:val="none" w:sz="0" w:space="0" w:color="auto"/>
            <w:right w:val="none" w:sz="0" w:space="0" w:color="auto"/>
          </w:divBdr>
        </w:div>
        <w:div w:id="348874918">
          <w:marLeft w:val="480"/>
          <w:marRight w:val="0"/>
          <w:marTop w:val="0"/>
          <w:marBottom w:val="0"/>
          <w:divBdr>
            <w:top w:val="none" w:sz="0" w:space="0" w:color="auto"/>
            <w:left w:val="none" w:sz="0" w:space="0" w:color="auto"/>
            <w:bottom w:val="none" w:sz="0" w:space="0" w:color="auto"/>
            <w:right w:val="none" w:sz="0" w:space="0" w:color="auto"/>
          </w:divBdr>
        </w:div>
        <w:div w:id="1209995830">
          <w:marLeft w:val="480"/>
          <w:marRight w:val="0"/>
          <w:marTop w:val="0"/>
          <w:marBottom w:val="0"/>
          <w:divBdr>
            <w:top w:val="none" w:sz="0" w:space="0" w:color="auto"/>
            <w:left w:val="none" w:sz="0" w:space="0" w:color="auto"/>
            <w:bottom w:val="none" w:sz="0" w:space="0" w:color="auto"/>
            <w:right w:val="none" w:sz="0" w:space="0" w:color="auto"/>
          </w:divBdr>
        </w:div>
        <w:div w:id="624316285">
          <w:marLeft w:val="480"/>
          <w:marRight w:val="0"/>
          <w:marTop w:val="0"/>
          <w:marBottom w:val="0"/>
          <w:divBdr>
            <w:top w:val="none" w:sz="0" w:space="0" w:color="auto"/>
            <w:left w:val="none" w:sz="0" w:space="0" w:color="auto"/>
            <w:bottom w:val="none" w:sz="0" w:space="0" w:color="auto"/>
            <w:right w:val="none" w:sz="0" w:space="0" w:color="auto"/>
          </w:divBdr>
        </w:div>
        <w:div w:id="395669760">
          <w:marLeft w:val="480"/>
          <w:marRight w:val="0"/>
          <w:marTop w:val="0"/>
          <w:marBottom w:val="0"/>
          <w:divBdr>
            <w:top w:val="none" w:sz="0" w:space="0" w:color="auto"/>
            <w:left w:val="none" w:sz="0" w:space="0" w:color="auto"/>
            <w:bottom w:val="none" w:sz="0" w:space="0" w:color="auto"/>
            <w:right w:val="none" w:sz="0" w:space="0" w:color="auto"/>
          </w:divBdr>
        </w:div>
        <w:div w:id="844519079">
          <w:marLeft w:val="480"/>
          <w:marRight w:val="0"/>
          <w:marTop w:val="0"/>
          <w:marBottom w:val="0"/>
          <w:divBdr>
            <w:top w:val="none" w:sz="0" w:space="0" w:color="auto"/>
            <w:left w:val="none" w:sz="0" w:space="0" w:color="auto"/>
            <w:bottom w:val="none" w:sz="0" w:space="0" w:color="auto"/>
            <w:right w:val="none" w:sz="0" w:space="0" w:color="auto"/>
          </w:divBdr>
        </w:div>
      </w:divsChild>
    </w:div>
    <w:div w:id="2032684121">
      <w:bodyDiv w:val="1"/>
      <w:marLeft w:val="0"/>
      <w:marRight w:val="0"/>
      <w:marTop w:val="0"/>
      <w:marBottom w:val="0"/>
      <w:divBdr>
        <w:top w:val="none" w:sz="0" w:space="0" w:color="auto"/>
        <w:left w:val="none" w:sz="0" w:space="0" w:color="auto"/>
        <w:bottom w:val="none" w:sz="0" w:space="0" w:color="auto"/>
        <w:right w:val="none" w:sz="0" w:space="0" w:color="auto"/>
      </w:divBdr>
    </w:div>
    <w:div w:id="2040425543">
      <w:bodyDiv w:val="1"/>
      <w:marLeft w:val="0"/>
      <w:marRight w:val="0"/>
      <w:marTop w:val="0"/>
      <w:marBottom w:val="0"/>
      <w:divBdr>
        <w:top w:val="none" w:sz="0" w:space="0" w:color="auto"/>
        <w:left w:val="none" w:sz="0" w:space="0" w:color="auto"/>
        <w:bottom w:val="none" w:sz="0" w:space="0" w:color="auto"/>
        <w:right w:val="none" w:sz="0" w:space="0" w:color="auto"/>
      </w:divBdr>
    </w:div>
    <w:div w:id="2042389037">
      <w:bodyDiv w:val="1"/>
      <w:marLeft w:val="0"/>
      <w:marRight w:val="0"/>
      <w:marTop w:val="0"/>
      <w:marBottom w:val="0"/>
      <w:divBdr>
        <w:top w:val="none" w:sz="0" w:space="0" w:color="auto"/>
        <w:left w:val="none" w:sz="0" w:space="0" w:color="auto"/>
        <w:bottom w:val="none" w:sz="0" w:space="0" w:color="auto"/>
        <w:right w:val="none" w:sz="0" w:space="0" w:color="auto"/>
      </w:divBdr>
      <w:divsChild>
        <w:div w:id="792213261">
          <w:marLeft w:val="480"/>
          <w:marRight w:val="0"/>
          <w:marTop w:val="0"/>
          <w:marBottom w:val="0"/>
          <w:divBdr>
            <w:top w:val="none" w:sz="0" w:space="0" w:color="auto"/>
            <w:left w:val="none" w:sz="0" w:space="0" w:color="auto"/>
            <w:bottom w:val="none" w:sz="0" w:space="0" w:color="auto"/>
            <w:right w:val="none" w:sz="0" w:space="0" w:color="auto"/>
          </w:divBdr>
        </w:div>
        <w:div w:id="402607071">
          <w:marLeft w:val="480"/>
          <w:marRight w:val="0"/>
          <w:marTop w:val="0"/>
          <w:marBottom w:val="0"/>
          <w:divBdr>
            <w:top w:val="none" w:sz="0" w:space="0" w:color="auto"/>
            <w:left w:val="none" w:sz="0" w:space="0" w:color="auto"/>
            <w:bottom w:val="none" w:sz="0" w:space="0" w:color="auto"/>
            <w:right w:val="none" w:sz="0" w:space="0" w:color="auto"/>
          </w:divBdr>
        </w:div>
        <w:div w:id="1001736201">
          <w:marLeft w:val="480"/>
          <w:marRight w:val="0"/>
          <w:marTop w:val="0"/>
          <w:marBottom w:val="0"/>
          <w:divBdr>
            <w:top w:val="none" w:sz="0" w:space="0" w:color="auto"/>
            <w:left w:val="none" w:sz="0" w:space="0" w:color="auto"/>
            <w:bottom w:val="none" w:sz="0" w:space="0" w:color="auto"/>
            <w:right w:val="none" w:sz="0" w:space="0" w:color="auto"/>
          </w:divBdr>
        </w:div>
        <w:div w:id="804346387">
          <w:marLeft w:val="480"/>
          <w:marRight w:val="0"/>
          <w:marTop w:val="0"/>
          <w:marBottom w:val="0"/>
          <w:divBdr>
            <w:top w:val="none" w:sz="0" w:space="0" w:color="auto"/>
            <w:left w:val="none" w:sz="0" w:space="0" w:color="auto"/>
            <w:bottom w:val="none" w:sz="0" w:space="0" w:color="auto"/>
            <w:right w:val="none" w:sz="0" w:space="0" w:color="auto"/>
          </w:divBdr>
        </w:div>
        <w:div w:id="982464435">
          <w:marLeft w:val="480"/>
          <w:marRight w:val="0"/>
          <w:marTop w:val="0"/>
          <w:marBottom w:val="0"/>
          <w:divBdr>
            <w:top w:val="none" w:sz="0" w:space="0" w:color="auto"/>
            <w:left w:val="none" w:sz="0" w:space="0" w:color="auto"/>
            <w:bottom w:val="none" w:sz="0" w:space="0" w:color="auto"/>
            <w:right w:val="none" w:sz="0" w:space="0" w:color="auto"/>
          </w:divBdr>
        </w:div>
        <w:div w:id="1567490445">
          <w:marLeft w:val="480"/>
          <w:marRight w:val="0"/>
          <w:marTop w:val="0"/>
          <w:marBottom w:val="0"/>
          <w:divBdr>
            <w:top w:val="none" w:sz="0" w:space="0" w:color="auto"/>
            <w:left w:val="none" w:sz="0" w:space="0" w:color="auto"/>
            <w:bottom w:val="none" w:sz="0" w:space="0" w:color="auto"/>
            <w:right w:val="none" w:sz="0" w:space="0" w:color="auto"/>
          </w:divBdr>
        </w:div>
        <w:div w:id="277226891">
          <w:marLeft w:val="480"/>
          <w:marRight w:val="0"/>
          <w:marTop w:val="0"/>
          <w:marBottom w:val="0"/>
          <w:divBdr>
            <w:top w:val="none" w:sz="0" w:space="0" w:color="auto"/>
            <w:left w:val="none" w:sz="0" w:space="0" w:color="auto"/>
            <w:bottom w:val="none" w:sz="0" w:space="0" w:color="auto"/>
            <w:right w:val="none" w:sz="0" w:space="0" w:color="auto"/>
          </w:divBdr>
        </w:div>
        <w:div w:id="1388870437">
          <w:marLeft w:val="480"/>
          <w:marRight w:val="0"/>
          <w:marTop w:val="0"/>
          <w:marBottom w:val="0"/>
          <w:divBdr>
            <w:top w:val="none" w:sz="0" w:space="0" w:color="auto"/>
            <w:left w:val="none" w:sz="0" w:space="0" w:color="auto"/>
            <w:bottom w:val="none" w:sz="0" w:space="0" w:color="auto"/>
            <w:right w:val="none" w:sz="0" w:space="0" w:color="auto"/>
          </w:divBdr>
        </w:div>
        <w:div w:id="1600599031">
          <w:marLeft w:val="480"/>
          <w:marRight w:val="0"/>
          <w:marTop w:val="0"/>
          <w:marBottom w:val="0"/>
          <w:divBdr>
            <w:top w:val="none" w:sz="0" w:space="0" w:color="auto"/>
            <w:left w:val="none" w:sz="0" w:space="0" w:color="auto"/>
            <w:bottom w:val="none" w:sz="0" w:space="0" w:color="auto"/>
            <w:right w:val="none" w:sz="0" w:space="0" w:color="auto"/>
          </w:divBdr>
        </w:div>
        <w:div w:id="894969850">
          <w:marLeft w:val="480"/>
          <w:marRight w:val="0"/>
          <w:marTop w:val="0"/>
          <w:marBottom w:val="0"/>
          <w:divBdr>
            <w:top w:val="none" w:sz="0" w:space="0" w:color="auto"/>
            <w:left w:val="none" w:sz="0" w:space="0" w:color="auto"/>
            <w:bottom w:val="none" w:sz="0" w:space="0" w:color="auto"/>
            <w:right w:val="none" w:sz="0" w:space="0" w:color="auto"/>
          </w:divBdr>
        </w:div>
        <w:div w:id="1095051930">
          <w:marLeft w:val="480"/>
          <w:marRight w:val="0"/>
          <w:marTop w:val="0"/>
          <w:marBottom w:val="0"/>
          <w:divBdr>
            <w:top w:val="none" w:sz="0" w:space="0" w:color="auto"/>
            <w:left w:val="none" w:sz="0" w:space="0" w:color="auto"/>
            <w:bottom w:val="none" w:sz="0" w:space="0" w:color="auto"/>
            <w:right w:val="none" w:sz="0" w:space="0" w:color="auto"/>
          </w:divBdr>
        </w:div>
        <w:div w:id="1754542822">
          <w:marLeft w:val="480"/>
          <w:marRight w:val="0"/>
          <w:marTop w:val="0"/>
          <w:marBottom w:val="0"/>
          <w:divBdr>
            <w:top w:val="none" w:sz="0" w:space="0" w:color="auto"/>
            <w:left w:val="none" w:sz="0" w:space="0" w:color="auto"/>
            <w:bottom w:val="none" w:sz="0" w:space="0" w:color="auto"/>
            <w:right w:val="none" w:sz="0" w:space="0" w:color="auto"/>
          </w:divBdr>
        </w:div>
        <w:div w:id="1161190716">
          <w:marLeft w:val="480"/>
          <w:marRight w:val="0"/>
          <w:marTop w:val="0"/>
          <w:marBottom w:val="0"/>
          <w:divBdr>
            <w:top w:val="none" w:sz="0" w:space="0" w:color="auto"/>
            <w:left w:val="none" w:sz="0" w:space="0" w:color="auto"/>
            <w:bottom w:val="none" w:sz="0" w:space="0" w:color="auto"/>
            <w:right w:val="none" w:sz="0" w:space="0" w:color="auto"/>
          </w:divBdr>
        </w:div>
        <w:div w:id="1943955067">
          <w:marLeft w:val="480"/>
          <w:marRight w:val="0"/>
          <w:marTop w:val="0"/>
          <w:marBottom w:val="0"/>
          <w:divBdr>
            <w:top w:val="none" w:sz="0" w:space="0" w:color="auto"/>
            <w:left w:val="none" w:sz="0" w:space="0" w:color="auto"/>
            <w:bottom w:val="none" w:sz="0" w:space="0" w:color="auto"/>
            <w:right w:val="none" w:sz="0" w:space="0" w:color="auto"/>
          </w:divBdr>
        </w:div>
        <w:div w:id="302858423">
          <w:marLeft w:val="480"/>
          <w:marRight w:val="0"/>
          <w:marTop w:val="0"/>
          <w:marBottom w:val="0"/>
          <w:divBdr>
            <w:top w:val="none" w:sz="0" w:space="0" w:color="auto"/>
            <w:left w:val="none" w:sz="0" w:space="0" w:color="auto"/>
            <w:bottom w:val="none" w:sz="0" w:space="0" w:color="auto"/>
            <w:right w:val="none" w:sz="0" w:space="0" w:color="auto"/>
          </w:divBdr>
        </w:div>
        <w:div w:id="1099717916">
          <w:marLeft w:val="480"/>
          <w:marRight w:val="0"/>
          <w:marTop w:val="0"/>
          <w:marBottom w:val="0"/>
          <w:divBdr>
            <w:top w:val="none" w:sz="0" w:space="0" w:color="auto"/>
            <w:left w:val="none" w:sz="0" w:space="0" w:color="auto"/>
            <w:bottom w:val="none" w:sz="0" w:space="0" w:color="auto"/>
            <w:right w:val="none" w:sz="0" w:space="0" w:color="auto"/>
          </w:divBdr>
        </w:div>
        <w:div w:id="655381567">
          <w:marLeft w:val="480"/>
          <w:marRight w:val="0"/>
          <w:marTop w:val="0"/>
          <w:marBottom w:val="0"/>
          <w:divBdr>
            <w:top w:val="none" w:sz="0" w:space="0" w:color="auto"/>
            <w:left w:val="none" w:sz="0" w:space="0" w:color="auto"/>
            <w:bottom w:val="none" w:sz="0" w:space="0" w:color="auto"/>
            <w:right w:val="none" w:sz="0" w:space="0" w:color="auto"/>
          </w:divBdr>
        </w:div>
        <w:div w:id="447701024">
          <w:marLeft w:val="480"/>
          <w:marRight w:val="0"/>
          <w:marTop w:val="0"/>
          <w:marBottom w:val="0"/>
          <w:divBdr>
            <w:top w:val="none" w:sz="0" w:space="0" w:color="auto"/>
            <w:left w:val="none" w:sz="0" w:space="0" w:color="auto"/>
            <w:bottom w:val="none" w:sz="0" w:space="0" w:color="auto"/>
            <w:right w:val="none" w:sz="0" w:space="0" w:color="auto"/>
          </w:divBdr>
        </w:div>
        <w:div w:id="1348143062">
          <w:marLeft w:val="480"/>
          <w:marRight w:val="0"/>
          <w:marTop w:val="0"/>
          <w:marBottom w:val="0"/>
          <w:divBdr>
            <w:top w:val="none" w:sz="0" w:space="0" w:color="auto"/>
            <w:left w:val="none" w:sz="0" w:space="0" w:color="auto"/>
            <w:bottom w:val="none" w:sz="0" w:space="0" w:color="auto"/>
            <w:right w:val="none" w:sz="0" w:space="0" w:color="auto"/>
          </w:divBdr>
        </w:div>
        <w:div w:id="774711497">
          <w:marLeft w:val="480"/>
          <w:marRight w:val="0"/>
          <w:marTop w:val="0"/>
          <w:marBottom w:val="0"/>
          <w:divBdr>
            <w:top w:val="none" w:sz="0" w:space="0" w:color="auto"/>
            <w:left w:val="none" w:sz="0" w:space="0" w:color="auto"/>
            <w:bottom w:val="none" w:sz="0" w:space="0" w:color="auto"/>
            <w:right w:val="none" w:sz="0" w:space="0" w:color="auto"/>
          </w:divBdr>
        </w:div>
        <w:div w:id="703791247">
          <w:marLeft w:val="480"/>
          <w:marRight w:val="0"/>
          <w:marTop w:val="0"/>
          <w:marBottom w:val="0"/>
          <w:divBdr>
            <w:top w:val="none" w:sz="0" w:space="0" w:color="auto"/>
            <w:left w:val="none" w:sz="0" w:space="0" w:color="auto"/>
            <w:bottom w:val="none" w:sz="0" w:space="0" w:color="auto"/>
            <w:right w:val="none" w:sz="0" w:space="0" w:color="auto"/>
          </w:divBdr>
        </w:div>
        <w:div w:id="76244334">
          <w:marLeft w:val="480"/>
          <w:marRight w:val="0"/>
          <w:marTop w:val="0"/>
          <w:marBottom w:val="0"/>
          <w:divBdr>
            <w:top w:val="none" w:sz="0" w:space="0" w:color="auto"/>
            <w:left w:val="none" w:sz="0" w:space="0" w:color="auto"/>
            <w:bottom w:val="none" w:sz="0" w:space="0" w:color="auto"/>
            <w:right w:val="none" w:sz="0" w:space="0" w:color="auto"/>
          </w:divBdr>
        </w:div>
        <w:div w:id="1136600664">
          <w:marLeft w:val="480"/>
          <w:marRight w:val="0"/>
          <w:marTop w:val="0"/>
          <w:marBottom w:val="0"/>
          <w:divBdr>
            <w:top w:val="none" w:sz="0" w:space="0" w:color="auto"/>
            <w:left w:val="none" w:sz="0" w:space="0" w:color="auto"/>
            <w:bottom w:val="none" w:sz="0" w:space="0" w:color="auto"/>
            <w:right w:val="none" w:sz="0" w:space="0" w:color="auto"/>
          </w:divBdr>
        </w:div>
        <w:div w:id="2143770412">
          <w:marLeft w:val="480"/>
          <w:marRight w:val="0"/>
          <w:marTop w:val="0"/>
          <w:marBottom w:val="0"/>
          <w:divBdr>
            <w:top w:val="none" w:sz="0" w:space="0" w:color="auto"/>
            <w:left w:val="none" w:sz="0" w:space="0" w:color="auto"/>
            <w:bottom w:val="none" w:sz="0" w:space="0" w:color="auto"/>
            <w:right w:val="none" w:sz="0" w:space="0" w:color="auto"/>
          </w:divBdr>
        </w:div>
        <w:div w:id="1668244838">
          <w:marLeft w:val="480"/>
          <w:marRight w:val="0"/>
          <w:marTop w:val="0"/>
          <w:marBottom w:val="0"/>
          <w:divBdr>
            <w:top w:val="none" w:sz="0" w:space="0" w:color="auto"/>
            <w:left w:val="none" w:sz="0" w:space="0" w:color="auto"/>
            <w:bottom w:val="none" w:sz="0" w:space="0" w:color="auto"/>
            <w:right w:val="none" w:sz="0" w:space="0" w:color="auto"/>
          </w:divBdr>
        </w:div>
        <w:div w:id="292907494">
          <w:marLeft w:val="480"/>
          <w:marRight w:val="0"/>
          <w:marTop w:val="0"/>
          <w:marBottom w:val="0"/>
          <w:divBdr>
            <w:top w:val="none" w:sz="0" w:space="0" w:color="auto"/>
            <w:left w:val="none" w:sz="0" w:space="0" w:color="auto"/>
            <w:bottom w:val="none" w:sz="0" w:space="0" w:color="auto"/>
            <w:right w:val="none" w:sz="0" w:space="0" w:color="auto"/>
          </w:divBdr>
        </w:div>
        <w:div w:id="1449155679">
          <w:marLeft w:val="480"/>
          <w:marRight w:val="0"/>
          <w:marTop w:val="0"/>
          <w:marBottom w:val="0"/>
          <w:divBdr>
            <w:top w:val="none" w:sz="0" w:space="0" w:color="auto"/>
            <w:left w:val="none" w:sz="0" w:space="0" w:color="auto"/>
            <w:bottom w:val="none" w:sz="0" w:space="0" w:color="auto"/>
            <w:right w:val="none" w:sz="0" w:space="0" w:color="auto"/>
          </w:divBdr>
        </w:div>
        <w:div w:id="1447505381">
          <w:marLeft w:val="480"/>
          <w:marRight w:val="0"/>
          <w:marTop w:val="0"/>
          <w:marBottom w:val="0"/>
          <w:divBdr>
            <w:top w:val="none" w:sz="0" w:space="0" w:color="auto"/>
            <w:left w:val="none" w:sz="0" w:space="0" w:color="auto"/>
            <w:bottom w:val="none" w:sz="0" w:space="0" w:color="auto"/>
            <w:right w:val="none" w:sz="0" w:space="0" w:color="auto"/>
          </w:divBdr>
        </w:div>
        <w:div w:id="1105343858">
          <w:marLeft w:val="480"/>
          <w:marRight w:val="0"/>
          <w:marTop w:val="0"/>
          <w:marBottom w:val="0"/>
          <w:divBdr>
            <w:top w:val="none" w:sz="0" w:space="0" w:color="auto"/>
            <w:left w:val="none" w:sz="0" w:space="0" w:color="auto"/>
            <w:bottom w:val="none" w:sz="0" w:space="0" w:color="auto"/>
            <w:right w:val="none" w:sz="0" w:space="0" w:color="auto"/>
          </w:divBdr>
        </w:div>
        <w:div w:id="1942762694">
          <w:marLeft w:val="480"/>
          <w:marRight w:val="0"/>
          <w:marTop w:val="0"/>
          <w:marBottom w:val="0"/>
          <w:divBdr>
            <w:top w:val="none" w:sz="0" w:space="0" w:color="auto"/>
            <w:left w:val="none" w:sz="0" w:space="0" w:color="auto"/>
            <w:bottom w:val="none" w:sz="0" w:space="0" w:color="auto"/>
            <w:right w:val="none" w:sz="0" w:space="0" w:color="auto"/>
          </w:divBdr>
        </w:div>
        <w:div w:id="422918216">
          <w:marLeft w:val="480"/>
          <w:marRight w:val="0"/>
          <w:marTop w:val="0"/>
          <w:marBottom w:val="0"/>
          <w:divBdr>
            <w:top w:val="none" w:sz="0" w:space="0" w:color="auto"/>
            <w:left w:val="none" w:sz="0" w:space="0" w:color="auto"/>
            <w:bottom w:val="none" w:sz="0" w:space="0" w:color="auto"/>
            <w:right w:val="none" w:sz="0" w:space="0" w:color="auto"/>
          </w:divBdr>
        </w:div>
        <w:div w:id="935332102">
          <w:marLeft w:val="480"/>
          <w:marRight w:val="0"/>
          <w:marTop w:val="0"/>
          <w:marBottom w:val="0"/>
          <w:divBdr>
            <w:top w:val="none" w:sz="0" w:space="0" w:color="auto"/>
            <w:left w:val="none" w:sz="0" w:space="0" w:color="auto"/>
            <w:bottom w:val="none" w:sz="0" w:space="0" w:color="auto"/>
            <w:right w:val="none" w:sz="0" w:space="0" w:color="auto"/>
          </w:divBdr>
        </w:div>
        <w:div w:id="884605492">
          <w:marLeft w:val="480"/>
          <w:marRight w:val="0"/>
          <w:marTop w:val="0"/>
          <w:marBottom w:val="0"/>
          <w:divBdr>
            <w:top w:val="none" w:sz="0" w:space="0" w:color="auto"/>
            <w:left w:val="none" w:sz="0" w:space="0" w:color="auto"/>
            <w:bottom w:val="none" w:sz="0" w:space="0" w:color="auto"/>
            <w:right w:val="none" w:sz="0" w:space="0" w:color="auto"/>
          </w:divBdr>
        </w:div>
        <w:div w:id="340930391">
          <w:marLeft w:val="480"/>
          <w:marRight w:val="0"/>
          <w:marTop w:val="0"/>
          <w:marBottom w:val="0"/>
          <w:divBdr>
            <w:top w:val="none" w:sz="0" w:space="0" w:color="auto"/>
            <w:left w:val="none" w:sz="0" w:space="0" w:color="auto"/>
            <w:bottom w:val="none" w:sz="0" w:space="0" w:color="auto"/>
            <w:right w:val="none" w:sz="0" w:space="0" w:color="auto"/>
          </w:divBdr>
        </w:div>
        <w:div w:id="551844560">
          <w:marLeft w:val="480"/>
          <w:marRight w:val="0"/>
          <w:marTop w:val="0"/>
          <w:marBottom w:val="0"/>
          <w:divBdr>
            <w:top w:val="none" w:sz="0" w:space="0" w:color="auto"/>
            <w:left w:val="none" w:sz="0" w:space="0" w:color="auto"/>
            <w:bottom w:val="none" w:sz="0" w:space="0" w:color="auto"/>
            <w:right w:val="none" w:sz="0" w:space="0" w:color="auto"/>
          </w:divBdr>
        </w:div>
        <w:div w:id="668218390">
          <w:marLeft w:val="480"/>
          <w:marRight w:val="0"/>
          <w:marTop w:val="0"/>
          <w:marBottom w:val="0"/>
          <w:divBdr>
            <w:top w:val="none" w:sz="0" w:space="0" w:color="auto"/>
            <w:left w:val="none" w:sz="0" w:space="0" w:color="auto"/>
            <w:bottom w:val="none" w:sz="0" w:space="0" w:color="auto"/>
            <w:right w:val="none" w:sz="0" w:space="0" w:color="auto"/>
          </w:divBdr>
        </w:div>
        <w:div w:id="1510363254">
          <w:marLeft w:val="480"/>
          <w:marRight w:val="0"/>
          <w:marTop w:val="0"/>
          <w:marBottom w:val="0"/>
          <w:divBdr>
            <w:top w:val="none" w:sz="0" w:space="0" w:color="auto"/>
            <w:left w:val="none" w:sz="0" w:space="0" w:color="auto"/>
            <w:bottom w:val="none" w:sz="0" w:space="0" w:color="auto"/>
            <w:right w:val="none" w:sz="0" w:space="0" w:color="auto"/>
          </w:divBdr>
        </w:div>
        <w:div w:id="1657025676">
          <w:marLeft w:val="480"/>
          <w:marRight w:val="0"/>
          <w:marTop w:val="0"/>
          <w:marBottom w:val="0"/>
          <w:divBdr>
            <w:top w:val="none" w:sz="0" w:space="0" w:color="auto"/>
            <w:left w:val="none" w:sz="0" w:space="0" w:color="auto"/>
            <w:bottom w:val="none" w:sz="0" w:space="0" w:color="auto"/>
            <w:right w:val="none" w:sz="0" w:space="0" w:color="auto"/>
          </w:divBdr>
        </w:div>
        <w:div w:id="1823619475">
          <w:marLeft w:val="480"/>
          <w:marRight w:val="0"/>
          <w:marTop w:val="0"/>
          <w:marBottom w:val="0"/>
          <w:divBdr>
            <w:top w:val="none" w:sz="0" w:space="0" w:color="auto"/>
            <w:left w:val="none" w:sz="0" w:space="0" w:color="auto"/>
            <w:bottom w:val="none" w:sz="0" w:space="0" w:color="auto"/>
            <w:right w:val="none" w:sz="0" w:space="0" w:color="auto"/>
          </w:divBdr>
        </w:div>
        <w:div w:id="1375042541">
          <w:marLeft w:val="480"/>
          <w:marRight w:val="0"/>
          <w:marTop w:val="0"/>
          <w:marBottom w:val="0"/>
          <w:divBdr>
            <w:top w:val="none" w:sz="0" w:space="0" w:color="auto"/>
            <w:left w:val="none" w:sz="0" w:space="0" w:color="auto"/>
            <w:bottom w:val="none" w:sz="0" w:space="0" w:color="auto"/>
            <w:right w:val="none" w:sz="0" w:space="0" w:color="auto"/>
          </w:divBdr>
        </w:div>
        <w:div w:id="1696925732">
          <w:marLeft w:val="480"/>
          <w:marRight w:val="0"/>
          <w:marTop w:val="0"/>
          <w:marBottom w:val="0"/>
          <w:divBdr>
            <w:top w:val="none" w:sz="0" w:space="0" w:color="auto"/>
            <w:left w:val="none" w:sz="0" w:space="0" w:color="auto"/>
            <w:bottom w:val="none" w:sz="0" w:space="0" w:color="auto"/>
            <w:right w:val="none" w:sz="0" w:space="0" w:color="auto"/>
          </w:divBdr>
        </w:div>
        <w:div w:id="1418750690">
          <w:marLeft w:val="480"/>
          <w:marRight w:val="0"/>
          <w:marTop w:val="0"/>
          <w:marBottom w:val="0"/>
          <w:divBdr>
            <w:top w:val="none" w:sz="0" w:space="0" w:color="auto"/>
            <w:left w:val="none" w:sz="0" w:space="0" w:color="auto"/>
            <w:bottom w:val="none" w:sz="0" w:space="0" w:color="auto"/>
            <w:right w:val="none" w:sz="0" w:space="0" w:color="auto"/>
          </w:divBdr>
        </w:div>
        <w:div w:id="401609589">
          <w:marLeft w:val="480"/>
          <w:marRight w:val="0"/>
          <w:marTop w:val="0"/>
          <w:marBottom w:val="0"/>
          <w:divBdr>
            <w:top w:val="none" w:sz="0" w:space="0" w:color="auto"/>
            <w:left w:val="none" w:sz="0" w:space="0" w:color="auto"/>
            <w:bottom w:val="none" w:sz="0" w:space="0" w:color="auto"/>
            <w:right w:val="none" w:sz="0" w:space="0" w:color="auto"/>
          </w:divBdr>
        </w:div>
        <w:div w:id="118455741">
          <w:marLeft w:val="480"/>
          <w:marRight w:val="0"/>
          <w:marTop w:val="0"/>
          <w:marBottom w:val="0"/>
          <w:divBdr>
            <w:top w:val="none" w:sz="0" w:space="0" w:color="auto"/>
            <w:left w:val="none" w:sz="0" w:space="0" w:color="auto"/>
            <w:bottom w:val="none" w:sz="0" w:space="0" w:color="auto"/>
            <w:right w:val="none" w:sz="0" w:space="0" w:color="auto"/>
          </w:divBdr>
        </w:div>
      </w:divsChild>
    </w:div>
    <w:div w:id="214121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5FA5D01-CA31-4EE6-8D4B-4E678ACFAF9B}"/>
      </w:docPartPr>
      <w:docPartBody>
        <w:p w:rsidR="0047530B" w:rsidRDefault="00C40762">
          <w:r w:rsidRPr="00D50F2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762"/>
    <w:rsid w:val="00070575"/>
    <w:rsid w:val="001420E1"/>
    <w:rsid w:val="0047530B"/>
    <w:rsid w:val="00C4076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4076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A2B4B6-8041-4F5D-9D4B-593F1EFF07D6}">
  <we:reference id="wa104382081" version="1.55.1.0" store="en-US" storeType="OMEX"/>
  <we:alternateReferences>
    <we:reference id="wa104382081" version="1.55.1.0" store="en-US" storeType="OMEX"/>
  </we:alternateReferences>
  <we:properties>
    <we:property name="MENDELEY_CITATIONS" value="[{&quot;citationID&quot;:&quot;MENDELEY_CITATION_851ea822-6d3b-49d0-92ab-eda66aca29ab&quot;,&quot;properties&quot;:{&quot;noteIndex&quot;:0},&quot;isEdited&quot;:false,&quot;manualOverride&quot;:{&quot;isManuallyOverridden&quot;:false,&quot;citeprocText&quot;:&quot;(Ziegler-Rodriguez et al., 2019)&quot;,&quot;manualOverrideText&quot;:&quot;&quot;},&quot;citationTag&quot;:&quot;MENDELEY_CITATION_v3_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&quot;,&quot;citationItems&quot;:[{&quot;id&quot;:&quot;59ab4ac2-43fa-384d-9c22-6044c0ebdb4b&quot;,&quot;itemData&quot;:{&quot;type&quot;:&quot;article-journal&quot;,&quot;id&quot;:&quot;59ab4ac2-43fa-384d-9c22-6044c0ebdb4b&quot;,&quot;title&quot;:&quot;Transitioning from open dumpsters to landfilling in Peru: Environmental benefits and challenges from a life-cycle perspective&quot;,&quot;author&quot;:[{&quot;family&quot;:&quot;Ziegler-Rodriguez&quot;,&quot;given&quot;:&quot;Kurt&quot;,&quot;parse-names&quot;:false,&quot;dropping-particle&quot;:&quot;&quot;,&quot;non-dropping-particle&quot;:&quot;&quot;},{&quot;family&quot;:&quot;Margallo&quot;,&quot;given&quot;:&quot;María&quot;,&quot;parse-names&quot;:false,&quot;dropping-particle&quot;:&quot;&quot;,&quot;non-dropping-particle&quot;:&quot;&quot;},{&quot;family&quot;:&quot;Aldaco&quot;,&quot;given&quot;:&quot;Rubén&quot;,&quot;parse-names&quot;:false,&quot;dropping-particle&quot;:&quot;&quot;,&quot;non-dropping-particle&quot;:&quot;&quot;},{&quot;family&quot;:&quot;Vázquez-Rowe&quot;,&quot;given&quot;:&quot;Ian&quot;,&quot;parse-names&quot;:false,&quot;dropping-particle&quot;:&quot;&quot;,&quot;non-dropping-particle&quot;:&quot;&quot;},{&quot;family&quot;:&quot;Kahhat&quot;,&quot;given&quot;:&quot;Ramzy&quot;,&quot;parse-names&quot;:false,&quot;dropping-particle&quot;:&quot;&quot;,&quot;non-dropping-particle&quot;:&quot;&quot;}],&quot;container-title&quot;:&quot;Journal of Cleaner Production&quot;,&quot;container-title-short&quot;:&quot;J Clean Prod&quot;,&quot;accessed&quot;:{&quot;date-parts&quot;:[[2025,5,1]]},&quot;DOI&quot;:&quot;10.1016/J.JCLEPRO.2019.05.015&quot;,&quot;ISSN&quot;:&quot;0959-6526&quot;,&quot;URL&quot;:&quot;https://www.sciencedirect.com/science/article/abs/pii/S0959652619315252&quot;,&quot;issued&quot;:{&quot;date-parts&quot;:[[2019,8,20]]},&quot;page&quot;:&quot;989-1003&quot;,&quot;abstract&quot;:&quot;The Peruvian waste management sector is steadily transitioning from a mostly informal and underdeveloped system based on the use of open dumpsters to a landfill-based system. The environmental consequences of these policies must be evaluated with environmental management tools such as Life Cycle Assessment (LCA). Therefore, the main goal of the study is to analyze the life-cycle environmental performance of waste disposition in three different landfills located in three distinct geographical areas of Peru: i)the hyper-arid coast; ii)the Andean highlands; and, iii)the Amazon Rainforest. With this aim in mind, a comparative analysis is provided regarding the waste treatment process as compared to other landfill technologies (i.e., biogas combustion or energy recovery)and open dumpsters. The modelling of these systems was performed with the EASETECH waste LCA tool, including a sensitivity analysis in terms of waste composition and waste decay rates. Results show that landfill gas (LFG)treatment reduces greenhouse gas (GHG)emissions considerably. However, these remain higher in the Amazon as compared to the Andean Highlands (+105%)and the hyper-arid coast (+17%). Most of the decomposition in the Amazon basin occurs within 5 years after disposition (80%)due to heat and humidity, whereas in the other regions values were below 55%. LFG treatment or recovery is necessary for these emissions to be lower than in open dumpsters. The implementation of these technologies would strengthen the country's action plan regarding the Paris Agreement in the waste sector. In other impact categories, the transitioning from dumpsters to landfills is most visible in the soil and water compartments.&quot;,&quot;publisher&quot;:&quot;Elsevier&quot;,&quot;volume&quot;:&quot;229&quot;},&quot;isTemporary&quot;:false}]},{&quot;citationID&quot;:&quot;MENDELEY_CITATION_dd3ed966-b05f-44b0-bd3d-654f742c8dd8&quot;,&quot;properties&quot;:{&quot;noteIndex&quot;:0},&quot;isEdited&quot;:false,&quot;manualOverride&quot;:{&quot;isManuallyOverridden&quot;:false,&quot;citeprocText&quot;:&quot;(Margallo et al., 2019)&quot;,&quot;manualOverrideText&quot;:&quot;&quot;},&quot;citationTag&quot;:&quot;MENDELEY_CITATION_v3_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&quot;,&quot;citationItems&quot;:[{&quot;id&quot;:&quot;3bb1e1dd-bdc1-379c-9c9a-e102a3a67f45&quot;,&quot;itemData&quot;:{&quot;type&quot;:&quot;article-journal&quot;,&quot;id&quot;:&quot;3bb1e1dd-bdc1-379c-9c9a-e102a3a67f45&quot;,&quot;title&quot;:&quot;Enhancing waste management strategies in Latin America under a holistic environmental assessment perspective: A review for policy support&quot;,&quot;author&quot;:[{&quot;family&quot;:&quot;Margallo&quot;,&quot;given&quot;:&quot;María&quot;,&quot;parse-names&quot;:false,&quot;dropping-particle&quot;:&quot;&quot;,&quot;non-dropping-particle&quot;:&quot;&quot;},{&quot;family&quot;:&quot;Ziegler-Rodriguez&quot;,&quot;given&quot;:&quot;Kurt&quot;,&quot;parse-names&quot;:false,&quot;dropping-particle&quot;:&quot;&quot;,&quot;non-dropping-particle&quot;:&quot;&quot;},{&quot;family&quot;:&quot;Vázquez-Rowe&quot;,&quot;given&quot;:&quot;Ian&quot;,&quot;parse-names&quot;:false,&quot;dropping-particle&quot;:&quot;&quot;,&quot;non-dropping-particle&quot;:&quot;&quot;},{&quot;family&quot;:&quot;Aldaco&quot;,&quot;given&quot;:&quot;Rubén&quot;,&quot;parse-names&quot;:false,&quot;dropping-particle&quot;:&quot;&quot;,&quot;non-dropping-particle&quot;:&quot;&quot;},{&quot;family&quot;:&quot;Irabien&quot;,&quot;given&quot;:&quot;Ángel&quot;,&quot;parse-names&quot;:false,&quot;dropping-particle&quot;:&quot;&quot;,&quot;non-dropping-particle&quot;:&quot;&quot;},{&quot;family&quot;:&quot;Kahhat&quot;,&quot;given&quot;:&quot;Ramzy&quot;,&quot;parse-names&quot;:false,&quot;dropping-particle&quot;:&quot;&quot;,&quot;non-dropping-particle&quot;:&quot;&quot;}],&quot;container-title&quot;:&quot;Science of The Total Environment&quot;,&quot;accessed&quot;:{&quot;date-parts&quot;:[[2025,5,7]]},&quot;DOI&quot;:&quot;10.1016/J.SCITOTENV.2019.06.393&quot;,&quot;ISSN&quot;:&quot;0048-9697&quot;,&quot;PMID&quot;:&quot;31466164&quot;,&quot;URL&quot;:&quot;https://www.sciencedirect.com/science/article/abs/pii/S0048969719329663?utm_source=chatgpt.com&quot;,&quot;issued&quot;:{&quot;date-parts&quot;:[[2019,11,1]]},&quot;page&quot;:&quot;1255-1275&quot;,&quot;abstract&quot;:&quot;Waste remains a serious environmental and human health hazard in developing nations, including those in Latin America and the Caribbean (LA&amp;C). Despite important breakthroughs in waste management in LA&amp;C, the region still faces many challenges that require special attention, such as the existence of uncontrolled open dumpsters (33%) or the low recovery rates of waste fractions (below 4%). Moreover, the adoption of sophisticated waste management technologies, such as incineration or anaerobic digestion, is still lagging. This review paper provides environmentally-sound and relevant policy support for municipal solid waste management stakeholders through a critical review of the current situation of the waste management sector in LA&amp;C from an environmental perspective. Thereafter, Life Cycle Assessment (LCA) bibliography linked to waste management, namely collection, sorting, recycling and landfilling applications and technologies worldwide, is used in order to understand potential alternative waste management strategies in LA&amp;C, as well as the potential environmental benefits that could be attained. Finally, based on the holistic review and analysis, the adoption of more sophisticated technologies in landfill sites (e.g. landfill gas flaring), waste-to-energy, as well as higher recycling rates, would enhance waste management in the region and mitigate environmental impacts. A holistic view to support policy formulations, including climate action, for the adoption of integrated waste management strategies in LA&amp;C is imperative.&quot;,&quot;publisher&quot;:&quot;Elsevier&quot;,&quot;volume&quot;:&quot;689&quot;,&quot;container-title-short&quot;:&quot;&quot;},&quot;isTemporary&quot;:false}]},{&quot;citationID&quot;:&quot;MENDELEY_CITATION_dcd6cf3d-3c9f-4645-a765-2534150b3a0a&quot;,&quot;properties&quot;:{&quot;noteIndex&quot;:0},&quot;isEdited&quot;:false,&quot;manualOverride&quot;:{&quot;isManuallyOverridden&quot;:false,&quot;citeprocText&quot;:&quot;(Miao et al., 2019)&quot;,&quot;manualOverrideText&quot;:&quot;&quot;},&quot;citationTag&quot;:&quot;MENDELEY_CITATION_v3_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&quot;,&quot;citationItems&quot;:[{&quot;id&quot;:&quot;ee2f62cc-6b52-3d6e-b6fe-ec54ad848e21&quot;,&quot;itemData&quot;:{&quot;type&quot;:&quot;article-journal&quot;,&quot;id&quot;:&quot;ee2f62cc-6b52-3d6e-b6fe-ec54ad848e21&quot;,&quot;title&quot;:&quot;Recent advances in nitrogen removal from landfill leachate using biological treatments – A review&quot;,&quot;author&quot;:[{&quot;family&quot;:&quot;Miao&quot;,&quot;given&quot;:&quot;Lei&quot;,&quot;parse-names&quot;:false,&quot;dropping-particle&quot;:&quot;&quot;,&quot;non-dropping-particle&quot;:&quot;&quot;},{&quot;family&quot;:&quot;Yang&quot;,&quot;given&quot;:&quot;Gangqing&quot;,&quot;parse-names&quot;:false,&quot;dropping-particle&quot;:&quot;&quot;,&quot;non-dropping-particle&quot;:&quot;&quot;},{&quot;family&quot;:&quot;Tao&quot;,&quot;given&quot;:&quot;Tao&quot;,&quot;parse-names&quot;:false,&quot;dropping-particle&quot;:&quot;&quot;,&quot;non-dropping-particle&quot;:&quot;&quot;},{&quot;family&quot;:&quot;Peng&quot;,&quot;given&quot;:&quot;Yongzhen&quot;,&quot;parse-names&quot;:false,&quot;dropping-particle&quot;:&quot;&quot;,&quot;non-dropping-particle&quot;:&quot;&quot;}],&quot;container-title&quot;:&quot;Journal of Environmental Management&quot;,&quot;container-title-short&quot;:&quot;J Environ Manage&quot;,&quot;accessed&quot;:{&quot;date-parts&quot;:[[2025,4,20]]},&quot;DOI&quot;:&quot;10.1016/J.JENVMAN.2019.01.057&quot;,&quot;ISSN&quot;:&quot;0301-4797&quot;,&quot;PMID&quot;:&quot;30682670&quot;,&quot;issued&quot;:{&quot;date-parts&quot;:[[2019,4,1]]},&quot;page&quot;:&quot;178-185&quot;,&quot;abstract&quot;:&quot;Landfill leachate, generated from the wastes in a landfill, is a type of wastewater with high concentrations of ammonia and organics, causing a serious environmental pollution. Because of its complex and changing characteristics, it is difficult to remove nitrogen from landfill leachate economically and effectively. Hence, nitrogen removal is a significant research priority of landfill leachate treatment in recent years. Biological processes are known to be effective in nitrogen removal. In this work, the biological nitrogen removal treatments were divided into the following processes: conventional nitrification-denitrification process, nitritation-denitritation process, endogenous denitritation process, and anaerobic ammonium oxidation (Anammox) process. This manuscript summarized the theories and applications of these approaches in detail, and concluded that appropriate processes should be selected in accordance with different characteristics of landfill leachate, in order to effectively remove nitrogen from all stages of landfill leachate and reduce disposal costs. Finally, perspective on the challenges and opportunities of biological nitrogen removal from landfill leachate was also presented.&quot;,&quot;publisher&quot;:&quot;Academic Press&quot;,&quot;volume&quot;:&quot;235&quot;},&quot;isTemporary&quot;:false}]},{&quot;citationID&quot;:&quot;MENDELEY_CITATION_9084d23f-326b-45ec-a313-a05021978433&quot;,&quot;properties&quot;:{&quot;noteIndex&quot;:0},&quot;isEdited&quot;:false,&quot;manualOverride&quot;:{&quot;isManuallyOverridden&quot;:false,&quot;citeprocText&quot;:&quot;(Golovko et al., 2022)&quot;,&quot;manualOverrideText&quot;:&quot;&quot;},&quot;citationTag&quot;:&quot;MENDELEY_CITATION_v3_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&quot;,&quot;citationItems&quot;:[{&quot;id&quot;:&quot;0589b29a-f61b-35e4-a90a-6e363a043501&quot;,&quot;itemData&quot;:{&quot;type&quot;:&quot;article-journal&quot;,&quot;id&quot;:&quot;0589b29a-f61b-35e4-a90a-6e363a043501&quot;,&quot;title&quot;:&quot;Organic micropollutants, heavy metals and pathogens in anaerobic digestate based on food waste&quot;,&quot;author&quot;:[{&quot;family&quot;:&quot;Golovko&quot;,&quot;given&quot;:&quot;Oksana&quot;,&quot;parse-names&quot;:false,&quot;dropping-particle&quot;:&quot;&quot;,&quot;non-dropping-particle&quot;:&quot;&quot;},{&quot;family&quot;:&quot;Ahrens&quot;,&quot;given&quot;:&quot;Lutz&quot;,&quot;parse-names&quot;:false,&quot;dropping-particle&quot;:&quot;&quot;,&quot;non-dropping-particle&quot;:&quot;&quot;},{&quot;family&quot;:&quot;Schelin&quot;,&quot;given&quot;:&quot;Jenny&quot;,&quot;parse-names&quot;:false,&quot;dropping-particle&quot;:&quot;&quot;,&quot;non-dropping-particle&quot;:&quot;&quot;},{&quot;family&quot;:&quot;Sörengård&quot;,&quot;given&quot;:&quot;Mattias&quot;,&quot;parse-names&quot;:false,&quot;dropping-particle&quot;:&quot;&quot;,&quot;non-dropping-particle&quot;:&quot;&quot;},{&quot;family&quot;:&quot;Bergstrand&quot;,&quot;given&quot;:&quot;Karl Johan&quot;,&quot;parse-names&quot;:false,&quot;dropping-particle&quot;:&quot;&quot;,&quot;non-dropping-particle&quot;:&quot;&quot;},{&quot;family&quot;:&quot;Asp&quot;,&quot;given&quot;:&quot;Håkan&quot;,&quot;parse-names&quot;:false,&quot;dropping-particle&quot;:&quot;&quot;,&quot;non-dropping-particle&quot;:&quot;&quot;},{&quot;family&quot;:&quot;Hultberg&quot;,&quot;given&quot;:&quot;Malin&quot;,&quot;parse-names&quot;:false,&quot;dropping-particle&quot;:&quot;&quot;,&quot;non-dropping-particle&quot;:&quot;&quot;},{&quot;family&quot;:&quot;Wiberg&quot;,&quot;given&quot;:&quot;Karin&quot;,&quot;parse-names&quot;:false,&quot;dropping-particle&quot;:&quot;&quot;,&quot;non-dropping-particle&quot;:&quot;&quot;}],&quot;container-title&quot;:&quot;Journal of Environmental Management&quot;,&quot;container-title-short&quot;:&quot;J Environ Manage&quot;,&quot;DOI&quot;:&quot;10.1016/j.jenvman.2022.114997&quot;,&quot;ISSN&quot;:&quot;10958630&quot;,&quot;issued&quot;:{&quot;date-parts&quot;:[[2022]]},&quot;abstract&quot;:&quot;Anaerobic digestate based on food waste is increasingly used as fertilizer in food production. This study examined the characteristics of anaerobic digestate based on food waste from three biogas plants in Sweden. The characterization included measurements of heavy metals (n = 7), chemicals of emerging concern (CECs), such as currently used drugs and pesticides (n = 133), and an extended range of food-borne pathogens, including two notable sporeformers and some widespread antibiotic-resistant bacteria. The amounts of Escherichia coli, enterococci, and Salmonella and the concentrations of the target heavy metals were all below the maximum accepted levels at all three locations studied. However, the spore-forming Bacillus cereus was found to be present at high levels in samples from all three biogas plants. Among the 133 CECs investigated, 48 were detected at least once, and the highest concentrations were found for pyroxidine, nicotine, caffeine, theobromine, and nicotine. The biofertilizers from the different biogas plants had similar CEC profiles, which indicate similarities in household waste composition and thorough mixing in the biogas plants. If this profile is found to be spatially and temporally consistent, it can help regulators to establish priority lists of CECs of top concern. Assuming increasing use of biofertilizers for food production in the future, it would be beneficial to have concentration limits for CECs Risk estimation based on risk quotients (RQs) indicated generally low environmental risks associated with application of biofertilizer to soils for food crop production. However, the toxicity of CEC mixtures needs to be considered when estimating the risks from application of biofertilizers on agricultural land or in other production systems.&quot;,&quot;volume&quot;:&quot;313&quot;},&quot;isTemporary&quot;:false}]},{&quot;citationID&quot;:&quot;MENDELEY_CITATION_16f0dacc-6fdf-405b-b7a8-77a2a171094c&quot;,&quot;properties&quot;:{&quot;noteIndex&quot;:0},&quot;isEdited&quot;:false,&quot;manualOverride&quot;:{&quot;isManuallyOverridden&quot;:true,&quot;citeprocText&quot;:&quot;(van Midden et al., 2023)&quot;,&quot;manualOverrideText&quot;:&quot;(Van Midden et al., 2023)&quot;},&quot;citationItems&quot;:[{&quot;id&quot;:&quot;9d196841-0ec1-3a18-aa98-6b62a01601bd&quot;,&quot;itemData&quot;:{&quot;type&quot;:&quot;article&quot;,&quot;id&quot;:&quot;9d196841-0ec1-3a18-aa98-6b62a01601bd&quot;,&quot;title&quot;:&quot;The impact of anaerobic digestate on soil life: A review&quot;,&quot;author&quot;:[{&quot;family&quot;:&quot;Midden&quot;,&quot;given&quot;:&quot;Christina&quot;,&quot;parse-names&quot;:false,&quot;dropping-particle&quot;:&quot;&quot;,&quot;non-dropping-particle&quot;:&quot;van&quot;},{&quot;family&quot;:&quot;Harris&quot;,&quot;given&quot;:&quot;Jim&quot;,&quot;parse-names&quot;:false,&quot;dropping-particle&quot;:&quot;&quot;,&quot;non-dropping-particle&quot;:&quot;&quot;},{&quot;family&quot;:&quot;Shaw&quot;,&quot;given&quot;:&quot;Liz&quot;,&quot;parse-names&quot;:false,&quot;dropping-particle&quot;:&quot;&quot;,&quot;non-dropping-particle&quot;:&quot;&quot;},{&quot;family&quot;:&quot;Sizmur&quot;,&quot;given&quot;:&quot;Tom&quot;,&quot;parse-names&quot;:false,&quot;dropping-particle&quot;:&quot;&quot;,&quot;non-dropping-particle&quot;:&quot;&quot;},{&quot;family&quot;:&quot;Pawlett&quot;,&quot;given&quot;:&quot;Mark&quot;,&quot;parse-names&quot;:false,&quot;dropping-particle&quot;:&quot;&quot;,&quot;non-dropping-particle&quot;:&quot;&quot;}],&quot;container-title&quot;:&quot;Applied Soil Ecology&quot;,&quot;DOI&quot;:&quot;10.1016/j.apsoil.2023.105066&quot;,&quot;ISSN&quot;:&quot;09291393&quot;,&quot;issued&quot;:{&quot;date-parts&quot;:[[2023]]},&quot;abstract&quot;:&quot;Using organic amendments to fertilise crops is a crucial part in the sustainability of agricultural systems. The residual slurry remaining after biogas production (anaerobic digestate) contains a rich source of plant nutrients that provides an alternative to mineral fertilisers. The delivery of many nutrients to plants is facilitated by a healthy soil biota: free-living and symbiotic microflora (e.g. archaea, bacteria and fungi) mineralize, solubilize and facilitate plant uptake of nutrients and the soil fauna (e.g. protozoa, microarthopods and earthworms) influence nutrient cycling processes as higher-level consumers and litter transformers. The delivery of nutrients to plants via the activity of this soil food web is influenced by fertiliser inputs. Here we review the impact of anaerobic digestate on soil biota. The quantity and composition of the carbon in digestate has a large influence on soil heterotrophic microbial dynamics and their subsequent influence on nutrient bioavailability. The main points are (1) digestate low in carbon has little effect on soil microorganisms, whereas digestate higher in carbon increases soil microbial abundance and diversity; (2) labile carbon stimulates fast-growing bacteria, whereas recalcitrant carbon shifts the microbial community in favour of slower-growing fungi and Gram-positive bacteria; and (3) earthworms, springtails and nematodes dwelling in the soil surface layer can be negatively affected by digestate application due to toxicity when compounds such as ammonia are present in high concentrations. Generalized understanding of the effect by digestates on soil biota is made difficult by differences in digestate properties caused by varying feedstock and production methods and the inherent heterogeneity of soil. There is a lack of research investigating the impact of repeated digestate application on soil biota and subsequently soil health. This information would give end users more confidence to substitute mineral fertilisers with digestate.&quot;,&quot;volume&quot;:&quot;191&quot;,&quot;container-title-short&quot;:&quot;&quot;},&quot;isTemporary&quot;:false}],&quot;citationTag&quot;:&quot;MENDELEY_CITATION_v3_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&quot;},{&quot;citationID&quot;:&quot;MENDELEY_CITATION_6065bffd-731a-4575-9a5a-5bde33fef91c&quot;,&quot;properties&quot;:{&quot;noteIndex&quot;:0},&quot;isEdited&quot;:false,&quot;manualOverride&quot;:{&quot;isManuallyOverridden&quot;:true,&quot;citeprocText&quot;:&quot;(GESTIÓN &amp;#38; GESTIÓN, 2023)&quot;,&quot;manualOverrideText&quot;:&quot;(Gestión &amp; G, 2023)&quot;},&quot;citationItems&quot;:[{&quot;id&quot;:&quot;83e3aeb1-c29f-32a4-9ae6-802b41ac0137&quot;,&quot;itemData&quot;:{&quot;type&quot;:&quot;article-journal&quot;,&quot;id&quot;:&quot;83e3aeb1-c29f-32a4-9ae6-802b41ac0137&quot;,&quot;title&quot;:&quot;Gestión de residuos sólidos en Perú: ¿cuál es el avance y lo que plantea el Minam? | Giuliana Becerra | plantas de tratamiento de residuos sólidos | plantas de valorización de residuos sólidos | OEFA | PERU&quot;,&quot;author&quot;:[{&quot;family&quot;:&quot;GESTIÓN&quot;,&quot;given&quot;:&quot;NOTICIAS&quot;,&quot;parse-names&quot;:false,&quot;dropping-particle&quot;:&quot;&quot;,&quot;non-dropping-particle&quot;:&quot;&quot;},{&quot;family&quot;:&quot;GESTIÓN&quot;,&quot;given&quot;:&quot;NOTICIAS&quot;,&quot;parse-names&quot;:false,&quot;dropping-particle&quot;:&quot;&quot;,&quot;non-dropping-particle&quot;:&quot;&quot;}],&quot;container-title&quot;:&quot;Gestión&quot;,&quot;accessed&quot;:{&quot;date-parts&quot;:[[2025,5,7]]},&quot;URL&quot;:&quot;https://gestion.pe/peru/gestion-de-residuos-solidos-en-peru-cual-es-el-avance-y-lo-que-plantea-el-minam-giuliana-becerra-plantas-de-tratamiento-de-residuos-solidos-plantas-de-valorizacion-de-residuos-solidos-oefa-noticia/&quot;,&quot;issued&quot;:{&quot;date-parts&quot;:[[2023,8,1]]},&quot;container-title-short&quot;:&quot;&quot;},&quot;isTemporary&quot;:false}],&quot;citationTag&quot;:&quot;MENDELEY_CITATION_v3_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&quot;},{&quot;citationID&quot;:&quot;MENDELEY_CITATION_19227935-f2ce-4b31-b7c8-cd1d81512a4c&quot;,&quot;properties&quot;:{&quot;noteIndex&quot;:0},&quot;isEdited&quot;:false,&quot;manualOverride&quot;:{&quot;isManuallyOverridden&quot;:true,&quot;citeprocText&quot;:&quot;(Arteaga et al., 2023)&quot;,&quot;manualOverrideText&quot;:&quot;Arteaga et al. (2023)&quot;},&quot;citationItems&quot;:[{&quot;id&quot;:&quot;487110bf-32e7-3cf5-be87-da735b64d0c9&quot;,&quot;itemData&quot;:{&quot;type&quot;:&quot;article-journal&quot;,&quot;id&quot;:&quot;487110bf-32e7-3cf5-be87-da735b64d0c9&quot;,&quot;title&quot;:&quot;Solid waste management and urban environmental quality of public space in Chiclayo, Peru&quot;,&quot;author&quot;:[{&quot;family&quot;:&quot;Arteaga&quot;,&quot;given&quot;:&quot;Carlos&quot;,&quot;parse-names&quot;:false,&quot;dropping-particle&quot;:&quot;&quot;,&quot;non-dropping-particle&quot;:&quot;&quot;},{&quot;family&quot;:&quot;Silva&quot;,&quot;given&quot;:&quot;Jhon&quot;,&quot;parse-names&quot;:false,&quot;dropping-particle&quot;:&quot;&quot;,&quot;non-dropping-particle&quot;:&quot;&quot;},{&quot;family&quot;:&quot;Yarasca-Aybar&quot;,&quot;given&quot;:&quot;Cristian&quot;,&quot;parse-names&quot;:false,&quot;dropping-particle&quot;:&quot;&quot;,&quot;non-dropping-particle&quot;:&quot;&quot;}],&quot;container-title&quot;:&quot;City and Environment Interactions&quot;,&quot;accessed&quot;:{&quot;date-parts&quot;:[[2025,5,1]]},&quot;DOI&quot;:&quot;10.1016/J.CACINT.2023.100112&quot;,&quot;ISSN&quot;:&quot;2590-2520&quot;,&quot;URL&quot;:&quot;https://www.sciencedirect.com/science/article/pii/S2590252023000144?via%3Dihub&quot;,&quot;issued&quot;:{&quot;date-parts&quot;:[[2023,12,1]]},&quot;page&quot;:&quot;100112&quot;,&quot;abstract&quot;:&quot;Solid Waste Management (SWM) through planning and technical coordination is essential for the sustainable development of cities in terms of social, physical, territorial, and legal-political aspects. During the last 20 years, Chiclayo has been the most polluted city in northern Peru owing to its poor municipal solid waste (MSW) management. This study aims to determine the level of urban impact generated by SWM on the configuration of public spaces in the districts of José Leonardo Ortiz, La Victoria, and Chiclayo (homonymous district). Management actors were identified with a territorial diagnosis for methodological analysis to obtain efficiency indices. The scope of management in the last ten years was determined using the Fisher-Davies method and Leopold diagrams, and the results obtained were compared with the population's perception. The discussion of the results determined that SWM has a negative level of urban environmental impact on the configuration of public spaces. These have a very negative impact on the biotic and abiotic factors of the urban landscape as well as on sociocultural factors. This study provides evidence of the implications of city governance on territorial sustainability. This will allow for the development of thematic frameworks that address urban, environmental, socioeconomic, and technological policies in response to new territorial dynamics.&quot;,&quot;publisher&quot;:&quot;Elsevier&quot;,&quot;volume&quot;:&quot;20&quot;,&quot;container-title-short&quot;:&quot;&quot;},&quot;isTemporary&quot;:false}],&quot;citationTag&quot;:&quot;MENDELEY_CITATION_v3_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&quot;},{&quot;citationID&quot;:&quot;MENDELEY_CITATION_add2cdea-d31b-4ea7-a25e-9cad18b8c7b1&quot;,&quot;properties&quot;:{&quot;noteIndex&quot;:0},&quot;isEdited&quot;:false,&quot;manualOverride&quot;:{&quot;isManuallyOverridden&quot;:false,&quot;citeprocText&quot;:&quot;(Huamaní Montesinos et al., 2020)&quot;,&quot;manualOverrideText&quot;:&quot;&quot;},&quot;citationTag&quot;:&quot;MENDELEY_CITATION_v3_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&quot;,&quot;citationItems&quot;:[{&quot;id&quot;:&quot;55d50388-d03d-3062-9a47-64ccedff77ab&quot;,&quot;itemData&quot;:{&quot;type&quot;:&quot;article-journal&quot;,&quot;id&quot;:&quot;55d50388-d03d-3062-9a47-64ccedff77ab&quot;,&quot;title&quot;:&quot;Gestión de residuos sólidos de la ciudad de Juliaca - Puno - Perú&quot;,&quot;author&quot;:[{&quot;family&quot;:&quot;Huamaní Montesinos&quot;,&quot;given&quot;:&quot;Candelaria&quot;,&quot;parse-names&quot;:false,&quot;dropping-particle&quot;:&quot;&quot;,&quot;non-dropping-particle&quot;:&quot;&quot;},{&quot;family&quot;:&quot;Tudela Mamani&quot;,&quot;given&quot;:&quot;Juan Walter&quot;,&quot;parse-names&quot;:false,&quot;dropping-particle&quot;:&quot;&quot;,&quot;non-dropping-particle&quot;:&quot;&quot;},{&quot;family&quot;:&quot;Huamaní Peralta&quot;,&quot;given&quot;:&quot;Alcides&quot;,&quot;parse-names&quot;:false,&quot;dropping-particle&quot;:&quot;&quot;,&quot;non-dropping-particle&quot;:&quot;&quot;},{&quot;family&quot;:&quot;Huamaní Montesinos&quot;,&quot;given&quot;:&quot;Candelaria&quot;,&quot;parse-names&quot;:false,&quot;dropping-particle&quot;:&quot;&quot;,&quot;non-dropping-particle&quot;:&quot;&quot;},{&quot;family&quot;:&quot;Tudela Mamani&quot;,&quot;given&quot;:&quot;Juan Walter&quot;,&quot;parse-names&quot;:false,&quot;dropping-particle&quot;:&quot;&quot;,&quot;non-dropping-particle&quot;:&quot;&quot;},{&quot;family&quot;:&quot;Huamaní Peralta&quot;,&quot;given&quot;:&quot;Alcides&quot;,&quot;parse-names&quot;:false,&quot;dropping-particle&quot;:&quot;&quot;,&quot;non-dropping-particle&quot;:&quot;&quot;}],&quot;container-title&quot;:&quot;Revista de Investigaciones Altoandinas&quot;,&quot;accessed&quot;:{&quot;date-parts&quot;:[[2025,5,7]]},&quot;DOI&quot;:&quot;10.18271/RIA.2020.541&quot;,&quot;ISSN&quot;:&quot;2313-2957&quot;,&quot;URL&quot;:&quot;http://www.scielo.org.pe/scielo.php?script=sci_arttext&amp;pid=S2313-29572020000100106&amp;lng=es&amp;nrm=iso&amp;tlng=es&quot;,&quot;issued&quot;:{&quot;date-parts&quot;:[[2020,1,23]]},&quot;page&quot;:&quot;106-115&quot;,&quot;abstract&quot;:&quot;La ciudad de Juliaca presenta serios inconvenientes de gestión de residuos sólidos municipales, que en los últimos años ha inducido a implicancias adversas de gobernabilidad, conflictos sociales y en la salud de la población. El objetivo fue caracterizar los factores y condiciones de gestión de residuos sólidos, evaluando la posibilidad del reaprovechamiento y de determinar los costos e ingresos generados por la actividad. Se recolectó información, mediante un cuestionario de encuestas de manera aleatoria y por convivencia a una muestra de 267 jefes de familia en seis zonas de mayor concentración poblacional, las que fueron procesadas mediante estadística descriptiva complementadas con la información secundaria para determinar la capacidad de generación de residuos urbanos contrastado con proyecciones por 10 años. Los resultados, referidos a la generación, clasificación y venta de compost e insumos de residuos inorgánicos indujeron rentabilidad positiva para el año 2017, como consecuencia de generación de 75000 tm anuales de residuos sólidos municipales; de los cuales un 72% fueron aprovechables y el 28% no. Se concluye que la transformación de los residuos sólidos orgánicos a partir de papel-cartón, plásticos, vidrios metales incluido la producción de compost puede contribuir a la sustentabilidad, mejorar los ingresos equitativos de los beneficios resultantes de la utilización responsable de los recursos municipales.&quot;,&quot;publisher&quot;:&quot;Universidad Nacional del Altiplano&quot;,&quot;issue&quot;:&quot;1&quot;,&quot;volume&quot;:&quot;22&quot;,&quot;container-title-short&quot;:&quot;&quot;},&quot;isTemporary&quot;:false}]},{&quot;citationID&quot;:&quot;MENDELEY_CITATION_0e905dad-5c0b-4150-8040-561b09a5a8ea&quot;,&quot;properties&quot;:{&quot;noteIndex&quot;:0},&quot;isEdited&quot;:false,&quot;manualOverride&quot;:{&quot;isManuallyOverridden&quot;:false,&quot;citeprocText&quot;:&quot;(Haghnazar et al., 2021)&quot;,&quot;manualOverrideText&quot;:&quot;&quot;},&quot;citationTag&quot;:&quot;MENDELEY_CITATION_v3_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&quot;,&quot;citationItems&quot;:[{&quot;id&quot;:&quot;099bfcee-b10a-3735-85d8-ce05c15c2d35&quot;,&quot;itemData&quot;:{&quot;type&quot;:&quot;article-journal&quot;,&quot;id&quot;:&quot;099bfcee-b10a-3735-85d8-ce05c15c2d35&quot;,&quot;title&quot;:&quot;Potentially toxic elements contamination in surface sediment and indigenous aquatic macrophytes of the Bahmanshir River, Iran: Appraisal of phytoremediation capability&quot;,&quot;author&quot;:[{&quot;family&quot;:&quot;Haghnazar&quot;,&quot;given&quot;:&quot;Hamed&quot;,&quot;parse-names&quot;:false,&quot;dropping-particle&quot;:&quot;&quot;,&quot;non-dropping-particle&quot;:&quot;&quot;},{&quot;family&quot;:&quot;Hudson-Edwards&quot;,&quot;given&quot;:&quot;Karen A.&quot;,&quot;parse-names&quot;:false,&quot;dropping-particle&quot;:&quot;&quot;,&quot;non-dropping-particle&quot;:&quot;&quot;},{&quot;family&quot;:&quot;Kumar&quot;,&quot;given&quot;:&quot;Vinod&quot;,&quot;parse-names&quot;:false,&quot;dropping-particle&quot;:&quot;&quot;,&quot;non-dropping-particle&quot;:&quot;&quot;},{&quot;family&quot;:&quot;Pourakbar&quot;,&quot;given&quot;:&quot;Mojtaba&quot;,&quot;parse-names&quot;:false,&quot;dropping-particle&quot;:&quot;&quot;,&quot;non-dropping-particle&quot;:&quot;&quot;},{&quot;family&quot;:&quot;Mahdavianpour&quot;,&quot;given&quot;:&quot;Mostafa&quot;,&quot;parse-names&quot;:false,&quot;dropping-particle&quot;:&quot;&quot;,&quot;non-dropping-particle&quot;:&quot;&quot;},{&quot;family&quot;:&quot;Aghayani&quot;,&quot;given&quot;:&quot;Ehsan&quot;,&quot;parse-names&quot;:false,&quot;dropping-particle&quot;:&quot;&quot;,&quot;non-dropping-particle&quot;:&quot;&quot;}],&quot;container-title&quot;:&quot;Chemosphere&quot;,&quot;container-title-short&quot;:&quot;Chemosphere&quot;,&quot;accessed&quot;:{&quot;date-parts&quot;:[[2025,4,20]]},&quot;DOI&quot;:&quot;10.1016/J.CHEMOSPHERE.2021.131446&quot;,&quot;ISSN&quot;:&quot;0045-6535&quot;,&quot;PMID&quot;:&quot;34246092&quot;,&quot;issued&quot;:{&quot;date-parts&quot;:[[2021,12,1]]},&quot;page&quot;:&quot;131446&quot;,&quot;abstract&quot;:&quot;To determine the status and sources of contamination and phytoremediation capability of Typha latifolia L. in the Bahmanshir River of Iran, the concentration of eight potentially toxic elements (As, Cd, Cr, Cu, Mn, Ni, Pb, and Zn) in sediment and plant tissues from ten sampling sites were measured. Mean concentrations of Cd, Cr, Cu, Pb, and Zn in the sediment exceeded those of local background. PCA-MLR receptor analysis suggested that the sediment contamination was due to municipal wastewater/vehicular pollution and weathering/industrial/agricultural activities, with contributions of 66% and 34%, respectively. Average enrichment factor (EF) and modified hazard quotient (mHQ) for Pb and Cu were categorized as moderate. Modified pollution index (MPI) and modified ecological risk index (MRI) values suggested moderate to heavy pollution and low ecological risk, respectively. The values of sediment quality guidelines (SQGs), ecological contamination index (ECI), contamination severity index (CSI), and toxic risk index (TRI) were all similar, reflecting low to moderate contamination and toxicity. Typha latifolia L. showed good phytostabilization capability for Cd, Cu, and Pb, and phytoextraction capacity for Zn. Using the metal accumulation index (MAI) and the comprehensive bioconcentration index (CBCI), Typha latifolia L. was shown to have acceptable performance in the accumulation of Cd, Cu, Pb, and Zn and thus, can be considered a good candidate for bioaccumulation of these elements in the study area. Overall, this study suggests that phytoremediation using Typha latifolia L. could be a practical method for uptake and remove of potentially toxic elements from aquatic environments.&quot;,&quot;publisher&quot;:&quot;Pergamon&quot;,&quot;volume&quot;:&quot;285&quot;},&quot;isTemporary&quot;:false}]},{&quot;citationID&quot;:&quot;MENDELEY_CITATION_fd148e7d-da83-4da9-896a-8aa6f28bc797&quot;,&quot;properties&quot;:{&quot;noteIndex&quot;:0},&quot;isEdited&quot;:false,&quot;manualOverride&quot;:{&quot;isManuallyOverridden&quot;:true,&quot;citeprocText&quot;:&quot;(Islam &amp;#38; Singhal, 2004)&quot;,&quot;manualOverrideText&quot;:&quot;Islam y Singhal (2004)&quot;},&quot;citationTag&quot;:&quot;MENDELEY_CITATION_v3_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&quot;,&quot;citationItems&quot;:[{&quot;id&quot;:&quot;dd307c6d-89a0-3b73-b8c6-69784595361a&quot;,&quot;itemData&quot;:{&quot;type&quot;:&quot;article-journal&quot;,&quot;id&quot;:&quot;dd307c6d-89a0-3b73-b8c6-69784595361a&quot;,&quot;title&quot;:&quot;A laboratory study of landfill-leachate transport in soils&quot;,&quot;author&quot;:[{&quot;family&quot;:&quot;Islam&quot;,&quot;given&quot;:&quot;Jahangir&quot;,&quot;parse-names&quot;:false,&quot;dropping-particle&quot;:&quot;&quot;,&quot;non-dropping-particle&quot;:&quot;&quot;},{&quot;family&quot;:&quot;Singhal&quot;,&quot;given&quot;:&quot;Naresh&quot;,&quot;parse-names&quot;:false,&quot;dropping-particle&quot;:&quot;&quot;,&quot;non-dropping-particle&quot;:&quot;&quot;}],&quot;container-title&quot;:&quot;Water Research&quot;,&quot;container-title-short&quot;:&quot;Water Res&quot;,&quot;accessed&quot;:{&quot;date-parts&quot;:[[2025,5,2]]},&quot;DOI&quot;:&quot;10.1016/J.WATRES.2004.01.024&quot;,&quot;ISSN&quot;:&quot;0043-1354&quot;,&quot;PMID&quot;:&quot;15087184&quot;,&quot;URL&quot;:&quot;https://www.sciencedirect.com/science/article/abs/pii/S0043135404000478&quot;,&quot;issued&quot;:{&quot;date-parts&quot;:[[2004,4,1]]},&quot;page&quot;:&quot;2035-2042&quot;,&quot;abstract&quot;:&quot;Continuous flow experiments were conducted using sand-packed columns to investigate the relative significance of bacterial growth, metal precipitation, and anaerobic gas formation on biologically induced clogging of soils. Natural leachate from a local municipal landfill, amended with acetic acid, was fed to two sand-packed columns operated in upflow mode. Degradation of the influent acetic acid resulted in the production of methane and carbon dioxide, and simultaneous reduction of manganese, iron, and sulphate. Subsequent increase in the influent acetic acid concentration from 1750 to 2900mg/l, and then to 5100mg/l, led to rapid increase in the dissolved inorganic carbon, solution pH, and soil-attached biomass concentration at the column inlet, which promoted the precipitation of Mn2+ and Ca2+ as carbonate, and Fe 2+ as sulphide. An influent acetic acid concentration of 1750mg/l decreased the soil's hydraulic conductivity from an initial value of 8.8×10-3cm/s to approximately 7×10-5cm/s in the 2-6cm section of the column. Increasing the influent acetic acid to 5100mg/l only further decreased the hydraulic conductivity to 3.6×10 -5cm/s; rather, the primary effect was to increase the length of the zone experiencing reduced hydraulic conductivity from 0-6cm to the entire column. As bioaccumulation was limited to the 0-5cm section of the column, and the effect of metal precipitation was negligible, the reduction on the deeper sections of the column is attributed to gas flow, which was up to 1440ml/day. Mathematical modelling shows that biomass accumulation and gas formation were equally significant in reducing the hydraulic conductivity, while metal precipitation contributed only up to 4% of the observed reduction. © 2004 Elsevier Ltd. All rights reserved.&quot;,&quot;publisher&quot;:&quot;Pergamon&quot;,&quot;issue&quot;:&quot;8&quot;,&quot;volume&quot;:&quot;38&quot;},&quot;isTemporary&quot;:false}]},{&quot;citationID&quot;:&quot;MENDELEY_CITATION_199ce332-5a80-4dab-bdc8-e7c9a690f7f2&quot;,&quot;properties&quot;:{&quot;noteIndex&quot;:0},&quot;isEdited&quot;:false,&quot;manualOverride&quot;:{&quot;isManuallyOverridden&quot;:true,&quot;citeprocText&quot;:&quot;(VanGulck &amp;#38; Rowe, 2004)&quot;,&quot;manualOverrideText&quot;:&quot;VanGulck y Rowe (2004)&quot;},&quot;citationItems&quot;:[{&quot;id&quot;:&quot;cc186f83-ab7d-3973-bbed-ebc060006bdc&quot;,&quot;itemData&quot;:{&quot;type&quot;:&quot;article-journal&quot;,&quot;id&quot;:&quot;cc186f83-ab7d-3973-bbed-ebc060006bdc&quot;,&quot;title&quot;:&quot;Evolution of clog formation with time in columns permeated with synthetic landfill leachate&quot;,&quot;author&quot;:[{&quot;family&quot;:&quot;VanGulck&quot;,&quot;given&quot;:&quot;Jamie F.&quot;,&quot;parse-names&quot;:false,&quot;dropping-particle&quot;:&quot;&quot;,&quot;non-dropping-particle&quot;:&quot;&quot;},{&quot;family&quot;:&quot;Rowe&quot;,&quot;given&quot;:&quot;R. Kerry&quot;,&quot;parse-names&quot;:false,&quot;dropping-particle&quot;:&quot;&quot;,&quot;non-dropping-particle&quot;:&quot;&quot;}],&quot;container-title&quot;:&quot;Journal of Contaminant Hydrology&quot;,&quot;container-title-short&quot;:&quot;J Contam Hydrol&quot;,&quot;accessed&quot;:{&quot;date-parts&quot;:[[2025,5,7]]},&quot;DOI&quot;:&quot;10.1016/J.JCONHYD.2004.06.001&quot;,&quot;ISSN&quot;:&quot;0169-7722&quot;,&quot;PMID&quot;:&quot;15385101&quot;,&quot;URL&quot;:&quot;https://www.sciencedirect.com/science/article/abs/pii/S0169772204001093&quot;,&quot;issued&quot;:{&quot;date-parts&quot;:[[2004,11,1]]},&quot;page&quot;:&quot;115-139&quot;,&quot;abstract&quot;:&quot;Laboratory column tests conducted to gain insight regarding the biological and chemical clogging mechanisms in a porous medium are presented. To seed the porous medium with landfill bacteria, a mixture of Keele Valley Landfill and synthetic leachate permeated through the column under anaerobic conditions for the first 9 days of operation. After this, 100% synthetic leachate was used. The synthetic leachate approximated Keele Valley Landfill leachate in chemical composition but contained negligible suspended solids and bacteria compared with real leachate. The removal of volatile fatty acids (VFAs), primarily acetate, in leachate as it passed through the medium was highly correlated with the precipitation of calcium carbonate (CaCO 3(s)) from solution. The columns experienced a decrease in drainable porosity from an initial value of about 0.38 to less than 0.1 after steady state chemical oxygen demand (COD) removal, resulting in a five-order magnitude decrease in hydraulic conductivity. The decrease in drainable porosity prior to steady state COD removal was primarily due to the growth of a biofilm on the medium surface. After steady state COD removal, calcium precipitation was at least equally responsible for the decrease in drainable porosity as biofilm growth. Clog composition analyses showed that CaCO 3(s) was the dominant clog constituent and that 99% of the carbonate in the clog material was bound to calcium. © 2004 Elsevier B.V. All rights reserved.&quot;,&quot;publisher&quot;:&quot;Elsevier&quot;,&quot;issue&quot;:&quot;1-2&quot;,&quot;volume&quot;:&quot;75&quot;},&quot;isTemporary&quot;:false}],&quot;citationTag&quot;:&quot;MENDELEY_CITATION_v3_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&quot;},{&quot;citationID&quot;:&quot;MENDELEY_CITATION_18d59b4b-a8f4-4b98-8aa6-5328166c4459&quot;,&quot;properties&quot;:{&quot;noteIndex&quot;:0},&quot;isEdited&quot;:false,&quot;manualOverride&quot;:{&quot;isManuallyOverridden&quot;:true,&quot;citeprocText&quot;:&quot;(Jiang et al., 2019)&quot;,&quot;manualOverrideText&quot;:&quot;Jiang et al. (2019)&quot;},&quot;citationTag&quot;:&quot;MENDELEY_CITATION_v3_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&quot;,&quot;citationItems&quot;:[{&quot;id&quot;:&quot;02085dfb-3339-36c1-aee4-0647caf4b525&quot;,&quot;itemData&quot;:{&quot;type&quot;:&quot;article-journal&quot;,&quot;id&quot;:&quot;02085dfb-3339-36c1-aee4-0647caf4b525&quot;,&quot;title&quot;:&quot;Migration and evolution of dissolved organic matter in landfill leachate-contaminated groundwater plume&quot;,&quot;author&quot;:[{&quot;family&quot;:&quot;Jiang&quot;,&quot;given&quot;:&quot;Yu&quot;,&quot;parse-names&quot;:false,&quot;dropping-particle&quot;:&quot;&quot;,&quot;non-dropping-particle&quot;:&quot;&quot;},{&quot;family&quot;:&quot;Li&quot;,&quot;given&quot;:&quot;Rui&quot;,&quot;parse-names&quot;:false,&quot;dropping-particle&quot;:&quot;&quot;,&quot;non-dropping-particle&quot;:&quot;&quot;},{&quot;family&quot;:&quot;Yang&quot;,&quot;given&quot;:&quot;Yuning&quot;,&quot;parse-names&quot;:false,&quot;dropping-particle&quot;:&quot;&quot;,&quot;non-dropping-particle&quot;:&quot;&quot;},{&quot;family&quot;:&quot;Yu&quot;,&quot;given&quot;:&quot;Minda&quot;,&quot;parse-names&quot;:false,&quot;dropping-particle&quot;:&quot;&quot;,&quot;non-dropping-particle&quot;:&quot;&quot;},{&quot;family&quot;:&quot;Xi&quot;,&quot;given&quot;:&quot;Beidou&quot;,&quot;parse-names&quot;:false,&quot;dropping-particle&quot;:&quot;&quot;,&quot;non-dropping-particle&quot;:&quot;&quot;},{&quot;family&quot;:&quot;Li&quot;,&quot;given&quot;:&quot;Mingxiao&quot;,&quot;parse-names&quot;:false,&quot;dropping-particle&quot;:&quot;&quot;,&quot;non-dropping-particle&quot;:&quot;&quot;},{&quot;family&quot;:&quot;Xu&quot;,&quot;given&quot;:&quot;Zheng&quot;,&quot;parse-names&quot;:false,&quot;dropping-particle&quot;:&quot;&quot;,&quot;non-dropping-particle&quot;:&quot;&quot;},{&quot;family&quot;:&quot;Gao&quot;,&quot;given&quot;:&quot;Shaobo&quot;,&quot;parse-names&quot;:false,&quot;dropping-particle&quot;:&quot;&quot;,&quot;non-dropping-particle&quot;:&quot;&quot;},{&quot;family&quot;:&quot;Yang&quot;,&quot;given&quot;:&quot;Chao&quot;,&quot;parse-names&quot;:false,&quot;dropping-particle&quot;:&quot;&quot;,&quot;non-dropping-particle&quot;:&quot;&quot;}],&quot;container-title&quot;:&quot;Resources, Conservation and Recycling&quot;,&quot;container-title-short&quot;:&quot;Resour Conserv Recycl&quot;,&quot;accessed&quot;:{&quot;date-parts&quot;:[[2025,5,2]]},&quot;DOI&quot;:&quot;10.1016/J.RESCONREC.2019.104463&quot;,&quot;ISSN&quot;:&quot;0921-3449&quot;,&quot;URL&quot;:&quot;https://www.sciencedirect.com/science/article/abs/pii/S0921344919303696&quot;,&quot;issued&quot;:{&quot;date-parts&quot;:[[2019,12,1]]},&quot;page&quot;:&quot;104463&quot;,&quot;abstract&quot;:&quot;Groundwater pollution around landfill sites is becoming a global environmental problem. The hydrochemistry of dissolved organic matter (DOM) in landfill leachate-contaminated groundwater plume has been investigated extensively. The spatial migration and evolution of DOM, the relationship between hydrochemistry and DOM dynamics, and the role of microorganisms in DOM transformation are still largely unclear. In this study, UV–vis, 3D-EEM PARAFAC and principal components analyses were combined to investigate the migration and evolution of DOM. The results show that when the contamination plume gradually diffuses, the molecular weight of DOM in downstream groundwater tends to be high, while the humification degree is low and DOM is mostly derived from microbial metabolism. Compared with humic-like and fulvic-like substances, protein-like substances have a higher migration capability, making them suitable indicators of groundwater pollution. Under low-permeability aquifer medium (K &lt; 10−7 cm/s), the DOM pollution was easy to rebound. An evident positive correlation exists between electrical conductivity and the maximum fluorescence intensity of humic-like and fulvic-like substances. Venn diagram shows that 15.31% (117 of 764) of the species were unique in the upstream and could not be detected in downstream groundwater. In comparison, 43.05% (489 of 1136) of the species were unique in the downstream and 382 were not detected in upstream groundwater. The main microorganisms (such as Polynucleobacter, Comamonadaceae, Desulfobulbus, and Magnetovibrio) play a pivotal role in DOM transformation in the aquifer. This study provides a novel insight into the monitoring, early warning and remediation of groundwater pollution in landfills.&quot;,&quot;publisher&quot;:&quot;Elsevier&quot;,&quot;volume&quot;:&quot;151&quot;},&quot;isTemporary&quot;:false}]},{&quot;citationID&quot;:&quot;MENDELEY_CITATION_89cc76db-bdea-4dd0-9c52-70455a521d87&quot;,&quot;properties&quot;:{&quot;noteIndex&quot;:0},&quot;isEdited&quot;:false,&quot;manualOverride&quot;:{&quot;isManuallyOverridden&quot;:true,&quot;citeprocText&quot;:&quot;(Abdel-Shafy et al., 2024)&quot;,&quot;manualOverrideText&quot;:&quot;Abdel-Shafy et al. (2024)&quot;},&quot;citationItems&quot;:[{&quot;id&quot;:&quot;239796d2-3726-3516-9b68-d02f3aa61258&quot;,&quot;itemData&quot;:{&quot;type&quot;:&quot;article-journal&quot;,&quot;id&quot;:&quot;239796d2-3726-3516-9b68-d02f3aa61258&quot;,&quot;title&quot;:&quot;Landfill leachate: Sources, nature, organic composition, and treatment: An environmental overview&quot;,&quot;author&quot;:[{&quot;family&quot;:&quot;Abdel-Shafy&quot;,&quot;given&quot;:&quot;Hussein I.&quot;,&quot;parse-names&quot;:false,&quot;dropping-particle&quot;:&quot;&quot;,&quot;non-dropping-particle&quot;:&quot;&quot;},{&quot;family&quot;:&quot;Ibrahim&quot;,&quot;given&quot;:&quot;Amr M.&quot;,&quot;parse-names&quot;:false,&quot;dropping-particle&quot;:&quot;&quot;,&quot;non-dropping-particle&quot;:&quot;&quot;},{&quot;family&quot;:&quot;Al-Sulaiman&quot;,&quot;given&quot;:&quot;Ahmed M.&quot;,&quot;parse-names&quot;:false,&quot;dropping-particle&quot;:&quot;&quot;,&quot;non-dropping-particle&quot;:&quot;&quot;},{&quot;family&quot;:&quot;Okasha&quot;,&quot;given&quot;:&quot;Raouf A.&quot;,&quot;parse-names&quot;:false,&quot;dropping-particle&quot;:&quot;&quot;,&quot;non-dropping-particle&quot;:&quot;&quot;}],&quot;container-title&quot;:&quot;Ain Shams Engineering Journal&quot;,&quot;accessed&quot;:{&quot;date-parts&quot;:[[2025,5,2]]},&quot;DOI&quot;:&quot;10.1016/J.ASEJ.2023.102293&quot;,&quot;ISSN&quot;:&quot;2090-4479&quot;,&quot;URL&quot;:&quot;https://www.sciencedirect.com/science/article/pii/S209044792300182X?utm_source%3Dchatgpt.com%26via%3Dihub&quot;,&quot;issued&quot;:{&quot;date-parts&quot;:[[2024,1,1]]},&quot;page&quot;:&quot;102293&quot;,&quot;abstract&quot;:&quot;In the landfill environment context, leachate is the liquid materials that drain from stockpiled material or land. Therefore, leachate comprises of high levels of offensive components derived from the material it has passed through. Landfill leachates are also produced as secondary products of the solid organic decomposition processes. The most hazardous products of such leachate are four major types of constituents: soluble organic matters, inorganic components, heavy metals, and xenobiotic organic compounds. Leachates of high concentrations from these components in the early acid phase are mainly due to strong decomposition. During methanogenic phase, a more stable leachate, at relatively lower concentrations, low BOD/COD ratio, and low heavy metals concentrations were recorded. On the contrary, ammonia concentration does not reduce, constituting one of the long-term pollutants within landfill leachate. These chemical constituents can cause serious environmental pollution. The behavior of landfills, its impact on the environment, and treatment methods are discussed. Nowadays, many treatment plants throughout the world are operated by expertise producing high effluent quality. Several treatment technologies are discussed presenting highly efficient system including four basic groups: (1) leachate transfer: based on recycling and combined treatment with domestic sewage, (2) Biological treatment: biodegradation: applying aerobic and anaerobic techniques and (3) chemical and physical procedures: air stripping, adsorption, chemical oxidation, chemical precipitation, coagulation / flocculation, sedimentation / flotation, and (4) membrane technologies.&quot;,&quot;publisher&quot;:&quot;Elsevier&quot;,&quot;issue&quot;:&quot;1&quot;,&quot;volume&quot;:&quot;15&quot;,&quot;container-title-short&quot;:&quot;&quot;},&quot;isTemporary&quot;:false}],&quot;citationTag&quot;:&quot;MENDELEY_CITATION_v3_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&quot;},{&quot;citationID&quot;:&quot;MENDELEY_CITATION_2c6a82ef-4b2a-4eda-9c5d-8ed96f4a81f3&quot;,&quot;properties&quot;:{&quot;noteIndex&quot;:0},&quot;isEdited&quot;:false,&quot;manualOverride&quot;:{&quot;isManuallyOverridden&quot;:true,&quot;citeprocText&quot;:&quot;(El-Saadony et al., 2023a)&quot;,&quot;manualOverrideText&quot;:&quot;El-Saadony et al. (2023)&quot;},&quot;citationTag&quot;:&quot;MENDELEY_CITATION_v3_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&quot;,&quot;citationItems&quot;:[{&quot;id&quot;:&quot;e299fba6-628f-33d2-a627-efb55b5ecc55&quot;,&quot;itemData&quot;:{&quot;type&quot;:&quot;article-journal&quot;,&quot;id&quot;:&quot;e299fba6-628f-33d2-a627-efb55b5ecc55&quot;,&quot;title&quot;:&quot;Hazardous wastes and management strategies of landfill leachates: A comprehensive review&quot;,&quot;author&quot;:[{&quot;family&quot;:&quot;El-Saadony&quot;,&quot;given&quot;:&quot;Mohamed T.&quot;,&quot;parse-names&quot;:false,&quot;dropping-particle&quot;:&quot;&quot;,&quot;non-dropping-particle&quot;:&quot;&quot;},{&quot;family&quot;:&quot;Saad&quot;,&quot;given&quot;:&quot;Ahmed M.&quot;,&quot;parse-names&quot;:false,&quot;dropping-particle&quot;:&quot;&quot;,&quot;non-dropping-particle&quot;:&quot;&quot;},{&quot;family&quot;:&quot;El-Wafai&quot;,&quot;given&quot;:&quot;Nahed A.&quot;,&quot;parse-names&quot;:false,&quot;dropping-particle&quot;:&quot;&quot;,&quot;non-dropping-particle&quot;:&quot;&quot;},{&quot;family&quot;:&quot;Abou-Aly&quot;,&quot;given&quot;:&quot;Hamed E.&quot;,&quot;parse-names&quot;:false,&quot;dropping-particle&quot;:&quot;&quot;,&quot;non-dropping-particle&quot;:&quot;&quot;},{&quot;family&quot;:&quot;Salem&quot;,&quot;given&quot;:&quot;Heba M.&quot;,&quot;parse-names&quot;:false,&quot;dropping-particle&quot;:&quot;&quot;,&quot;non-dropping-particle&quot;:&quot;&quot;},{&quot;family&quot;:&quot;Soliman&quot;,&quot;given&quot;:&quot;Soliman M.&quot;,&quot;parse-names&quot;:false,&quot;dropping-particle&quot;:&quot;&quot;,&quot;non-dropping-particle&quot;:&quot;&quot;},{&quot;family&quot;:&quot;Abd El-Mageed&quot;,&quot;given&quot;:&quot;Taia A.&quot;,&quot;parse-names&quot;:false,&quot;dropping-particle&quot;:&quot;&quot;,&quot;non-dropping-particle&quot;:&quot;&quot;},{&quot;family&quot;:&quot;Elrys&quot;,&quot;given&quot;:&quot;Ahmed S.&quot;,&quot;parse-names&quot;:false,&quot;dropping-particle&quot;:&quot;&quot;,&quot;non-dropping-particle&quot;:&quot;&quot;},{&quot;family&quot;:&quot;Selim&quot;,&quot;given&quot;:&quot;Samy&quot;,&quot;parse-names&quot;:false,&quot;dropping-particle&quot;:&quot;&quot;,&quot;non-dropping-particle&quot;:&quot;&quot;},{&quot;family&quot;:&quot;Abd El-Hack&quot;,&quot;given&quot;:&quot;Mohamed E.&quot;,&quot;parse-names&quot;:false,&quot;dropping-particle&quot;:&quot;&quot;,&quot;non-dropping-particle&quot;:&quot;&quot;},{&quot;family&quot;:&quot;Kappachery&quot;,&quot;given&quot;:&quot;Sajeesh&quot;,&quot;parse-names&quot;:false,&quot;dropping-particle&quot;:&quot;&quot;,&quot;non-dropping-particle&quot;:&quot;&quot;},{&quot;family&quot;:&quot;El-Tarabily&quot;,&quot;given&quot;:&quot;Khaled A.&quot;,&quot;parse-names&quot;:false,&quot;dropping-particle&quot;:&quot;&quot;,&quot;non-dropping-particle&quot;:&quot;&quot;},{&quot;family&quot;:&quot;AbuQamar&quot;,&quot;given&quot;:&quot;Synan F.&quot;,&quot;parse-names&quot;:false,&quot;dropping-particle&quot;:&quot;&quot;,&quot;non-dropping-particle&quot;:&quot;&quot;}],&quot;container-title&quot;:&quot;Environmental Technology &amp; Innovation&quot;,&quot;container-title-short&quot;:&quot;Environ Technol Innov&quot;,&quot;accessed&quot;:{&quot;date-parts&quot;:[[2025,5,1]]},&quot;DOI&quot;:&quot;10.1016/J.ETI.2023.103150&quot;,&quot;ISSN&quot;:&quot;2352-1864&quot;,&quot;URL&quot;:&quot;https://www.sciencedirect.com/science/article/pii/S2352186423001463&quot;,&quot;issued&quot;:{&quot;date-parts&quot;:[[2023,8,1]]},&quot;page&quot;:&quot;103150&quot;,&quot;abstract&quot;:&quot;Leachate usually includes toxic organic and inorganic pollutants, heavy metals, ammonia nitrogen compounds, and other dissolved and suspended contaminants. Careful management of landfill leachate (LFL) is essential to reduce leachate quantity and prevent the unfortunate fate of leachate contamination. In contrast to the management of solid waste incinerators, LFL disposal has serious ecological and health impacts in most developing countries, mainly associated with groundwater, soil, and air pollution. This could be attributed to the absence of cost-effective treatment technology or ideal disposal guidelines by the cities/municipalities. Therefore, ecological evaluation and sustainable managing of LFL collection and disposal treatment are highly recommended. This review describes the classification and composition of leachates, the factors affecting leachate production, and the conventional (current) treatment options for LFLs. Procedures of aerobic and anaerobic biological treatment employing microbial operated separately or in combination along with physiochemical management processes are also discussed. This review examines the prospects of LFL treatment methods/techniques, how to economize LFL treatment methods (e.g., waste pretreatment) using readiness level technology, and recycling sorting technology.&quot;,&quot;publisher&quot;:&quot;Elsevier&quot;,&quot;volume&quot;:&quot;31&quot;},&quot;isTemporary&quot;:false}]},{&quot;citationID&quot;:&quot;MENDELEY_CITATION_d5ea4b08-5a98-4d4e-8894-486d66ba2f90&quot;,&quot;properties&quot;:{&quot;noteIndex&quot;:0},&quot;isEdited&quot;:false,&quot;manualOverride&quot;:{&quot;isManuallyOverridden&quot;:true,&quot;citeprocText&quot;:&quot;(Gunarathne et al., 2024)&quot;,&quot;manualOverrideText&quot;:&quot;Gunarathne et al. (2024)&quot;},&quot;citationTag&quot;:&quot;MENDELEY_CITATION_v3_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&quot;,&quot;citationItems&quot;:[{&quot;id&quot;:&quot;96425658-0822-3c7c-a125-2552b8c43144&quot;,&quot;itemData&quot;:{&quot;type&quot;:&quot;article-journal&quot;,&quot;id&quot;:&quot;96425658-0822-3c7c-a125-2552b8c43144&quot;,&quot;title&quot;:&quot;Environmental pitfalls and associated human health risks and ecological impacts from landfill leachate contaminants: Current evidence, recommended interventions and future directions&quot;,&quot;author&quot;:[{&quot;family&quot;:&quot;Gunarathne&quot;,&quot;given&quot;:&quot;Viraj&quot;,&quot;parse-names&quot;:false,&quot;dropping-particle&quot;:&quot;&quot;,&quot;non-dropping-particle&quot;:&quot;&quot;},{&quot;family&quot;:&quot;Phillips&quot;,&quot;given&quot;:&quot;Ankur J.&quot;,&quot;parse-names&quot;:false,&quot;dropping-particle&quot;:&quot;&quot;,&quot;non-dropping-particle&quot;:&quot;&quot;},{&quot;family&quot;:&quot;Zanoletti&quot;,&quot;given&quot;:&quot;Alessandra&quot;,&quot;parse-names&quot;:false,&quot;dropping-particle&quot;:&quot;&quot;,&quot;non-dropping-particle&quot;:&quot;&quot;},{&quot;family&quot;:&quot;Rajapaksha&quot;,&quot;given&quot;:&quot;Anushka Upamali&quot;,&quot;parse-names&quot;:false,&quot;dropping-particle&quot;:&quot;&quot;,&quot;non-dropping-particle&quot;:&quot;&quot;},{&quot;family&quot;:&quot;Vithanage&quot;,&quot;given&quot;:&quot;Meththika&quot;,&quot;parse-names&quot;:false,&quot;dropping-particle&quot;:&quot;&quot;,&quot;non-dropping-particle&quot;:&quot;&quot;},{&quot;family&quot;:&quot;Maria&quot;,&quot;given&quot;:&quot;Francesco&quot;,&quot;parse-names&quot;:false,&quot;dropping-particle&quot;:&quot;&quot;,&quot;non-dropping-particle&quot;:&quot;Di&quot;},{&quot;family&quot;:&quot;Pivato&quot;,&quot;given&quot;:&quot;Alberto&quot;,&quot;parse-names&quot;:false,&quot;dropping-particle&quot;:&quot;&quot;,&quot;non-dropping-particle&quot;:&quot;&quot;},{&quot;family&quot;:&quot;Korzeniewska&quot;,&quot;given&quot;:&quot;Ewa&quot;,&quot;parse-names&quot;:false,&quot;dropping-particle&quot;:&quot;&quot;,&quot;non-dropping-particle&quot;:&quot;&quot;},{&quot;family&quot;:&quot;Bontempi&quot;,&quot;given&quot;:&quot;Elza&quot;,&quot;parse-names&quot;:false,&quot;dropping-particle&quot;:&quot;&quot;,&quot;non-dropping-particle&quot;:&quot;&quot;}],&quot;container-title&quot;:&quot;Science of The Total Environment&quot;,&quot;accessed&quot;:{&quot;date-parts&quot;:[[2025,5,1]]},&quot;DOI&quot;:&quot;10.1016/J.SCITOTENV.2023.169026&quot;,&quot;ISSN&quot;:&quot;0048-9697&quot;,&quot;PMID&quot;:&quot;38056656&quot;,&quot;URL&quot;:&quot;https://www.sciencedirect.com/science/article/pii/S0048969723076568&quot;,&quot;issued&quot;:{&quot;date-parts&quot;:[[2024,2,20]]},&quot;page&quot;:&quot;169026&quot;,&quot;abstract&quot;:&quot;The improper management of solid waste, particularly the dumping of untreated municipal solid waste, poses a growing global challenge in both developed and developing nations. The generation of leachate is one of the significant issues that arise from this practice, and it can have harmful impacts on both the environment and public health. This paper presents an overview of the primary waste types that generate landfill leachate and their characteristics. This includes examining the distribution of waste types in landfills globally and how they have changed over time, which can provide valuable insights into potential pollutants in a given area and their trends. With a lack of specific regulations and growing concerns regarding environmental and health impacts, the paper also focuses on emerging contaminants. Furthermore, the environmental and ecological impacts of leachate, along with associated health risks, are analyzed. The potential applications of landfill leachate, suggested interventions and future directions are also discussed in the manuscript. Finally, this work addresses future research directions in landfill leachate studies, with attention, for the first time to the potentialities that artificial intelligence can offer for landfill leachate management, studies, and applications.&quot;,&quot;publisher&quot;:&quot;Elsevier&quot;,&quot;volume&quot;:&quot;912&quot;,&quot;container-title-short&quot;:&quot;&quot;},&quot;isTemporary&quot;:false}]},{&quot;citationID&quot;:&quot;MENDELEY_CITATION_7fa8aa86-f275-4d56-9c80-869e93493d6f&quot;,&quot;properties&quot;:{&quot;noteIndex&quot;:0},&quot;isEdited&quot;:false,&quot;manualOverride&quot;:{&quot;isManuallyOverridden&quot;:true,&quot;citeprocText&quot;:&quot;(Heidari et al., 2019)&quot;,&quot;manualOverrideText&quot;:&quot;Heidari et al. (2019)&quot;},&quot;citationTag&quot;:&quot;MENDELEY_CITATION_v3_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&quot;,&quot;citationItems&quot;:[{&quot;id&quot;:&quot;b3885afd-70bb-3d08-ba23-077b64016e99&quot;,&quot;itemData&quot;:{&quot;type&quot;:&quot;article-journal&quot;,&quot;id&quot;:&quot;b3885afd-70bb-3d08-ba23-077b64016e99&quot;,&quot;title&quot;:&quot;Sustainable design of a municipal solid waste management system considering waste separators: A real-world application&quot;,&quot;author&quot;:[{&quot;family&quot;:&quot;Heidari&quot;,&quot;given&quot;:&quot;Razieh&quot;,&quot;parse-names&quot;:false,&quot;dropping-particle&quot;:&quot;&quot;,&quot;non-dropping-particle&quot;:&quot;&quot;},{&quot;family&quot;:&quot;Yazdanparast&quot;,&quot;given&quot;:&quot;Reza&quot;,&quot;parse-names&quot;:false,&quot;dropping-particle&quot;:&quot;&quot;,&quot;non-dropping-particle&quot;:&quot;&quot;},{&quot;family&quot;:&quot;Jabbarzadeh&quot;,&quot;given&quot;:&quot;Armin&quot;,&quot;parse-names&quot;:false,&quot;dropping-particle&quot;:&quot;&quot;,&quot;non-dropping-particle&quot;:&quot;&quot;}],&quot;container-title&quot;:&quot;Sustainable Cities and Society&quot;,&quot;container-title-short&quot;:&quot;Sustain Cities Soc&quot;,&quot;accessed&quot;:{&quot;date-parts&quot;:[[2025,5,7]]},&quot;DOI&quot;:&quot;10.1016/J.SCS.2019.101457&quot;,&quot;ISSN&quot;:&quot;2210-6707&quot;,&quot;URL&quot;:&quot;https://www.sciencedirect.com/science/article/abs/pii/S2210670718315889&quot;,&quot;issued&quot;:{&quot;date-parts&quot;:[[2019,5,1]]},&quot;page&quot;:&quot;101457&quot;,&quot;abstract&quot;:&quot;Enhancing sustainability in Municipal Solid Waste (MSW) management requires options that alleviate environmental issues and provide economic and social benefits. Though, the social aspect of sustainability has not been thoroughly investigated in the related literature. Therefore, this paper proposes a new multi-objective mathematical programming model considering new employment opportunities as the social side of sustainability. Furthermore, due to ineffective public participation in the waste management processes in the developing countries, incorporating waste separation after collection in the waste management practices is the suggestion of this study to contribute to the social sustainability. Other aspect of the proposed model is uncertainty that is inevitable and should be acknowledged to guarantee reliability in the decision-making process. To handle the uncertain model coefficients and stipulations, we utilize the robust possibilistic programming approach. The application of the proposed model is demonstrated in a real case study associated with the Tehran MSW system. The obtained results indicate that composting is the worst waste final disposal alternative, while anaerobic digestion and incineration have better performance in terms of the sustainability indicators. Moreover, the preliminary findings of a sensitivity analysis show that the waste recovery percentage has a direct influence on rates of waste reuse and recycling.&quot;,&quot;publisher&quot;:&quot;Elsevier&quot;,&quot;volume&quot;:&quot;47&quot;},&quot;isTemporary&quot;:false}]},{&quot;citationID&quot;:&quot;MENDELEY_CITATION_1b075525-6605-4f97-8500-b0b5b486ce38&quot;,&quot;properties&quot;:{&quot;noteIndex&quot;:0},&quot;isEdited&quot;:false,&quot;manualOverride&quot;:{&quot;isManuallyOverridden&quot;:false,&quot;citeprocText&quot;:&quot;(Giusti, 2009)&quot;,&quot;manualOverrideText&quot;:&quot;&quot;},&quot;citationTag&quot;:&quot;MENDELEY_CITATION_v3_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&quot;,&quot;citationItems&quot;:[{&quot;id&quot;:&quot;b17496ea-0c01-3c23-81fb-2b6882f90cf0&quot;,&quot;itemData&quot;:{&quot;type&quot;:&quot;article-journal&quot;,&quot;id&quot;:&quot;b17496ea-0c01-3c23-81fb-2b6882f90cf0&quot;,&quot;title&quot;:&quot;A review of waste management practices and their impact on human health&quot;,&quot;author&quot;:[{&quot;family&quot;:&quot;Giusti&quot;,&quot;given&quot;:&quot;L.&quot;,&quot;parse-names&quot;:false,&quot;dropping-particle&quot;:&quot;&quot;,&quot;non-dropping-particle&quot;:&quot;&quot;}],&quot;container-title&quot;:&quot;Waste Management&quot;,&quot;accessed&quot;:{&quot;date-parts&quot;:[[2025,5,8]]},&quot;DOI&quot;:&quot;10.1016/J.WASMAN.2009.03.028&quot;,&quot;ISSN&quot;:&quot;0956-053X&quot;,&quot;PMID&quot;:&quot;19401266&quot;,&quot;URL&quot;:&quot;https://www.sciencedirect.com/science/article/abs/pii/S0956053X09001275&quot;,&quot;issued&quot;:{&quot;date-parts&quot;:[[2009,8,1]]},&quot;page&quot;:&quot;2227-2239&quot;,&quot;abstract&quot;:&quot;This work reviews (i) the most recent information on waste arisings and waste disposal options in the world, in the European Union (EU), in Organisation for Economic Co-operation and Development (OEDC) countries, and in some developing countries (notably China) and (ii) the potential direct and indirect impact of waste management activities on health. Though the main focus is primarily on municipal solid waste (MSW), exposure to bioaerosols from composting facilities and to pathogens from sewage treatment plants are considered. The reported effects of radioactive waste are also briefly reviewed. Hundreds of epidemiological studies reported on the incidence of a wide range of possible illnesses on employees of waste facilities and on the resident population. The main conclusion of the overall assessment of the literature is that the evidence of adverse health outcomes for the general population living near landfill sites, incinerators, composting facilities and nuclear installations is usually insufficient and inconclusive. There is convincing evidence of a high risk of gastrointestinal problems associated with pathogens originating at sewage treatment plants. In order to improve the quality and usefulness of epidemiological studies applied to populations residing in areas where waste management facilities are located or planned, preference should be given to prospective cohort studies of sufficient statistical power, with access to direct human exposure measurements, and supported by data on health effect biomarkers and susceptibility biomarkers. © 2009 Elsevier Ltd. All rights reserved.&quot;,&quot;publisher&quot;:&quot;Pergamon&quot;,&quot;issue&quot;:&quot;8&quot;,&quot;volume&quot;:&quot;29&quot;,&quot;container-title-short&quot;:&quot;&quot;},&quot;isTemporary&quot;:false}]},{&quot;citationID&quot;:&quot;MENDELEY_CITATION_fffc7fc8-5ff5-47dd-8efa-76c4cf6befb2&quot;,&quot;properties&quot;:{&quot;noteIndex&quot;:0},&quot;isEdited&quot;:false,&quot;manualOverride&quot;:{&quot;isManuallyOverridden&quot;:false,&quot;citeprocText&quot;:&quot;(Vinti et al., 2023)&quot;,&quot;manualOverrideText&quot;:&quot;&quot;},&quot;citationTag&quot;:&quot;MENDELEY_CITATION_v3_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&quot;,&quot;citationItems&quot;:[{&quot;id&quot;:&quot;5568f4a6-1d5d-3dc4-acb5-c1e61212ce59&quot;,&quot;itemData&quot;:{&quot;type&quot;:&quot;article-journal&quot;,&quot;id&quot;:&quot;5568f4a6-1d5d-3dc4-acb5-c1e61212ce59&quot;,&quot;title&quot;:&quot;Health risks of solid waste management practices in rural Ghana: A semi-quantitative approach toward a solid waste safety plan&quot;,&quot;author&quot;:[{&quot;family&quot;:&quot;Vinti&quot;,&quot;given&quot;:&quot;Giovanni&quot;,&quot;parse-names&quot;:false,&quot;dropping-particle&quot;:&quot;&quot;,&quot;non-dropping-particle&quot;:&quot;&quot;},{&quot;family&quot;:&quot;Bauza&quot;,&quot;given&quot;:&quot;Valerie&quot;,&quot;parse-names&quot;:false,&quot;dropping-particle&quot;:&quot;&quot;,&quot;non-dropping-particle&quot;:&quot;&quot;},{&quot;family&quot;:&quot;Clasen&quot;,&quot;given&quot;:&quot;Thomas&quot;,&quot;parse-names&quot;:false,&quot;dropping-particle&quot;:&quot;&quot;,&quot;non-dropping-particle&quot;:&quot;&quot;},{&quot;family&quot;:&quot;Tudor&quot;,&quot;given&quot;:&quot;Terry&quot;,&quot;parse-names&quot;:false,&quot;dropping-particle&quot;:&quot;&quot;,&quot;non-dropping-particle&quot;:&quot;&quot;},{&quot;family&quot;:&quot;Zurbrügg&quot;,&quot;given&quot;:&quot;Christian&quot;,&quot;parse-names&quot;:false,&quot;dropping-particle&quot;:&quot;&quot;,&quot;non-dropping-particle&quot;:&quot;&quot;},{&quot;family&quot;:&quot;Vaccari&quot;,&quot;given&quot;:&quot;Mentore&quot;,&quot;parse-names&quot;:false,&quot;dropping-particle&quot;:&quot;&quot;,&quot;non-dropping-particle&quot;:&quot;&quot;}],&quot;container-title&quot;:&quot;Environmental Research&quot;,&quot;container-title-short&quot;:&quot;Environ Res&quot;,&quot;accessed&quot;:{&quot;date-parts&quot;:[[2025,5,18]]},&quot;DOI&quot;:&quot;10.1016/J.ENVRES.2022.114728&quot;,&quot;ISSN&quot;:&quot;0013-9351&quot;,&quot;PMID&quot;:&quot;36343708&quot;,&quot;URL&quot;:&quot;https://www.sciencedirect.com/science/article/pii/S0013935122020552?utm_source=chatgpt.com&quot;,&quot;issued&quot;:{&quot;date-parts&quot;:[[2023,1,1]]},&quot;page&quot;:&quot;114728&quot;,&quot;abstract&quot;:&quot;Inadequate solid waste management (SWM) can lead to environmental contamination and human health risks. The health risks from poor SWM can vary based on specific practices and exposure pathways. Thus, it is necessary to adequately understand the local context. This information, however, is rarely available in low-resource settings, particularly in rural areas. A solid waste safety plan could be helpful in these settings for gathering necessary data to assess and minimize health risks. As a step in developing such a tool, a semi-quantitative health risk analysis of SWM practices in nine Ghanaian rural villages was undertaken. Data on SWM in each village were collected through qualitative field observations and semi-structured interviews with local stakeholders. SWM-related health risks were assessed using the collected data, similar case studies in the scientific literature and dialogue among an assembled team of experts. The analysis identified context-specific practices and exposure pathways that may present the most substantial health risks as well as targeted solutions for mitigation risks. A risk assessment matrix was developed to quantify SWM risks as low, medium, high, or very high based on the likelihood and severity of identified hazards. The highest SWM risks were identified from dumpsites and uncontrolled burying of solid waste. More specifically, a very high or high risk of infectious and vector-borne diseases from SWM in the villages was identified, both in the disposal of solid waste in dumpsites and uncontrolled burying of solid waste. Additionally, a very high or high risk of inhalation, ingestion or dermal contact with contaminants was found in the disposal of solid waste in dumpsites, open burning of waste and reuse of waste from dumpsites as compost. The results demonstrate the potential value of a solid waste safety plan and a parsimonious approach to collect key local data to inform its contents.&quot;,&quot;publisher&quot;:&quot;Academic Press&quot;,&quot;volume&quot;:&quot;216&quot;},&quot;isTemporary&quot;:false}]},{&quot;citationID&quot;:&quot;MENDELEY_CITATION_266a9bcf-0aec-4ef7-837b-a55b659ea3cd&quot;,&quot;properties&quot;:{&quot;noteIndex&quot;:0},&quot;isEdited&quot;:false,&quot;manualOverride&quot;:{&quot;isManuallyOverridden&quot;:false,&quot;citeprocText&quot;:&quot;(Gebrekidan et al., 2024)&quot;,&quot;manualOverrideText&quot;:&quot;&quot;},&quot;citationTag&quot;:&quot;MENDELEY_CITATION_v3_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&quot;,&quot;citationItems&quot;:[{&quot;id&quot;:&quot;6426acb2-4b94-3d34-a296-c1e5f3ca9caf&quot;,&quot;itemData&quot;:{&quot;type&quot;:&quot;article-journal&quot;,&quot;id&quot;:&quot;6426acb2-4b94-3d34-a296-c1e5f3ca9caf&quot;,&quot;title&quot;:&quot;Impact of improper municipal solid waste management on fostering One Health approach in Ethiopia — challenges and opportunities: a systematic review&quot;,&quot;author&quot;:[{&quot;family&quot;:&quot;Gebrekidan&quot;,&quot;given&quot;:&quot;Tsegay Kahsay&quot;,&quot;parse-names&quot;:false,&quot;dropping-particle&quot;:&quot;&quot;,&quot;non-dropping-particle&quot;:&quot;&quot;},{&quot;family&quot;:&quot;Weldemariam&quot;,&quot;given&quot;:&quot;Niguse Gebru&quot;,&quot;parse-names&quot;:false,&quot;dropping-particle&quot;:&quot;&quot;,&quot;non-dropping-particle&quot;:&quot;&quot;},{&quot;family&quot;:&quot;Hidru&quot;,&quot;given&quot;:&quot;Hagos Degefa&quot;,&quot;parse-names&quot;:false,&quot;dropping-particle&quot;:&quot;&quot;,&quot;non-dropping-particle&quot;:&quot;&quot;},{&quot;family&quot;:&quot;Gebremedhin&quot;,&quot;given&quot;:&quot;Gebremariam Gebrezgabher&quot;,&quot;parse-names&quot;:false,&quot;dropping-particle&quot;:&quot;&quot;,&quot;non-dropping-particle&quot;:&quot;&quot;},{&quot;family&quot;:&quot;Weldemariam&quot;,&quot;given&quot;:&quot;Abraha Kahsay&quot;,&quot;parse-names&quot;:false,&quot;dropping-particle&quot;:&quot;&quot;,&quot;non-dropping-particle&quot;:&quot;&quot;}],&quot;container-title&quot;:&quot;Science in One Health&quot;,&quot;accessed&quot;:{&quot;date-parts&quot;:[[2025,5,2]]},&quot;DOI&quot;:&quot;10.1016/J.SOH.2024.100081&quot;,&quot;ISSN&quot;:&quot;2949-7043&quot;,&quot;URL&quot;:&quot;https://www.sciencedirect.com/science/article/pii/S2949704324000209&quot;,&quot;issued&quot;:{&quot;date-parts&quot;:[[2024,1,1]]},&quot;page&quot;:&quot;100081&quot;,&quot;abstract&quot;:&quot;Improper disposal of solid waste, predominantly illegal dumping, can lead to severe air and water pollution, land degradation, climate change, and health hazards due to the persistence of hazardous materials. As a result, it is threatening public and animal health, environmental sustainability, and economic development. The One Health approach, which acknowledges the interconnectedness of human, animal, and environmental health, offers a comprehensive solution. This systematic review examines the impact of improper municipal solid waste on fostering One Health approaches at the national level of Ethiopia by identifying key challenges and opportunities. Publications were retrieved from peer-reviewed, indexed journal publications, government documents (policies, proclamations, regulations, and guidelines), and credible non-governmental organization publications from selected electronic databases (Google scholar, PubMed, EMBASE, Global Health, Web of Science, etc.), and governmental offices. Despite efforts to advance the One Health approach in Ethiopia through the formation of the National One Health Steering Committee and technical working groups, implementation is hindered by challenges such as poor sectoral integration, insufficient advocacy, financial constraints, and limited research. These challenges contribute to worsening zoonotic and infectious diseases and environmental issues due to inadequate solid waste management. Nonetheless, opportunities exist through One Health integration via holistic programs, interdisciplinary collaboration, community engagement, policy enhancement, institutional capacity building, and public-private partnerships. Therefore, enhancing sectoral integration and increasing advocacy efforts and securing financial support is necessary to back waste management initiatives and related research. Further research is crucial to understand the impact of solid waste management and the potential benefits of the One Health approach in Ethiopia.&quot;,&quot;publisher&quot;:&quot;Elsevier&quot;,&quot;volume&quot;:&quot;3&quot;,&quot;container-title-short&quot;:&quot;&quot;},&quot;isTemporary&quot;:false}]},{&quot;citationID&quot;:&quot;MENDELEY_CITATION_4f6d2389-fe56-4603-a8dd-3a744d2eb817&quot;,&quot;properties&quot;:{&quot;noteIndex&quot;:0},&quot;isEdited&quot;:false,&quot;manualOverride&quot;:{&quot;isManuallyOverridden&quot;:false,&quot;citeprocText&quot;:&quot;(Ma et al., 2022)&quot;,&quot;manualOverrideText&quot;:&quot;&quot;},&quot;citationTag&quot;:&quot;MENDELEY_CITATION_v3_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&quot;,&quot;citationItems&quot;:[{&quot;id&quot;:&quot;37597283-252c-377a-a483-2305fe124da2&quot;,&quot;itemData&quot;:{&quot;type&quot;:&quot;article-journal&quot;,&quot;id&quot;:&quot;37597283-252c-377a-a483-2305fe124da2&quot;,&quot;title&quot;:&quot;Leachate from municipal solid waste landfills in a global perspective: Characteristics, influential factors and environmental risks&quot;,&quot;author&quot;:[{&quot;family&quot;:&quot;Ma&quot;,&quot;given&quot;:&quot;Shijun&quot;,&quot;parse-names&quot;:false,&quot;dropping-particle&quot;:&quot;&quot;,&quot;non-dropping-particle&quot;:&quot;&quot;},{&quot;family&quot;:&quot;Zhou&quot;,&quot;given&quot;:&quot;Chuanbin&quot;,&quot;parse-names&quot;:false,&quot;dropping-particle&quot;:&quot;&quot;,&quot;non-dropping-particle&quot;:&quot;&quot;},{&quot;family&quot;:&quot;Pan&quot;,&quot;given&quot;:&quot;Jingjin&quot;,&quot;parse-names&quot;:false,&quot;dropping-particle&quot;:&quot;&quot;,&quot;non-dropping-particle&quot;:&quot;&quot;},{&quot;family&quot;:&quot;Yang&quot;,&quot;given&quot;:&quot;Guang&quot;,&quot;parse-names&quot;:false,&quot;dropping-particle&quot;:&quot;&quot;,&quot;non-dropping-particle&quot;:&quot;&quot;},{&quot;family&quot;:&quot;Sun&quot;,&quot;given&quot;:&quot;Chuanlian&quot;,&quot;parse-names&quot;:false,&quot;dropping-particle&quot;:&quot;&quot;,&quot;non-dropping-particle&quot;:&quot;&quot;},{&quot;family&quot;:&quot;Liu&quot;,&quot;given&quot;:&quot;Yijie&quot;,&quot;parse-names&quot;:false,&quot;dropping-particle&quot;:&quot;&quot;,&quot;non-dropping-particle&quot;:&quot;&quot;},{&quot;family&quot;:&quot;Chen&quot;,&quot;given&quot;:&quot;Xinchuang&quot;,&quot;parse-names&quot;:false,&quot;dropping-particle&quot;:&quot;&quot;,&quot;non-dropping-particle&quot;:&quot;&quot;},{&quot;family&quot;:&quot;Zhao&quot;,&quot;given&quot;:&quot;Zhilan&quot;,&quot;parse-names&quot;:false,&quot;dropping-particle&quot;:&quot;&quot;,&quot;non-dropping-particle&quot;:&quot;&quot;}],&quot;container-title&quot;:&quot;Journal of Cleaner Production&quot;,&quot;container-title-short&quot;:&quot;J Clean Prod&quot;,&quot;accessed&quot;:{&quot;date-parts&quot;:[[2025,5,9]]},&quot;DOI&quot;:&quot;10.1016/J.JCLEPRO.2021.130234&quot;,&quot;ISSN&quot;:&quot;0959-6526&quot;,&quot;URL&quot;:&quot;https://www.sciencedirect.com/science/article/abs/pii/S0959652621043997?utm_source=chatgpt.com&quot;,&quot;issued&quot;:{&quot;date-parts&quot;:[[2022,1,20]]},&quot;page&quot;:&quot;130234&quot;,&quot;abstract&quot;:&quot;Landfilling is one of the most common measures for disposing municipal solid waste, while the environmental leakage of landfill leachate, a kind of wastewater with complex compositions and high-level pollutants, has become a crucial eco-environmental issue all over the world. Understanding the profiles of landfill leachate can be useful for promoting sustainable municipal solid waste management, however, there are very few studies at a global level because of data insufficiency. In this work, we established a global database on the physicochemical characteristics of landfill leachate from academic literature, including 1251 pieces of data from 236 provinces or cities in 51 countries. Concentrations of typical pollutants in landfill leachate were aggregated by different categories of countries, climate zones, and landfill ages. Correlations between typical leachate pollutants (chemical oxygen demand, biochemical oxygen demand after five days, ammonia nitrogen, sulfate, chloridion, potassium, cadmium, chromium, ferrum, nickel, and lead) and their influential factors (mean annual temperature, mean annual precipitation, landfill age, and the fraction of food waste) were analysed; and the environmental risks led by landfill leachate were assessed. Results showed that: (1) landfill leachate in developing countries at the dry temperature zone, as well as the moist and wet tropical zone, contained higher concentrations of chemical oxygen demand and biochemical oxygen demand after five days; (2) the percentage of food waste, as an influential factor, has a positive correlation with typical landfill leachate pollutants, with R2 varying from 0.07 to 0.18, indicating its high potential on transforming organic fraction in solid waste into leachate; (3) In regard to the environmental risk resulted from landfill leachate, the groundwater and surface water had greater risks than soil environment nearby the landfill. Besides, chemical oxygen demand, ammonia nitrogen, ferrum, chloridion and heavy metals, especially arsenic, cadmium, nickel, and manganese were dominating pollutants in groundwater and surface water. This work provides valuable data and parameters of global landfill leachate, which could be helpful to mitigate pollution from landfills and achieve the goals of sustainable municipal solid waste management.&quot;,&quot;publisher&quot;:&quot;Elsevier&quot;,&quot;volume&quot;:&quot;333&quot;},&quot;isTemporary&quot;:false}]},{&quot;citationID&quot;:&quot;MENDELEY_CITATION_f77229b6-6537-4dba-8a43-9e088ea24f2d&quot;,&quot;properties&quot;:{&quot;noteIndex&quot;:0},&quot;isEdited&quot;:false,&quot;manualOverride&quot;:{&quot;isManuallyOverridden&quot;:true,&quot;citeprocText&quot;:&quot;(Teng et al., 2021)&quot;,&quot;manualOverrideText&quot;:&quot;Teng et al. (2021)&quot;},&quot;citationTag&quot;:&quot;MENDELEY_CITATION_v3_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&quot;,&quot;citationItems&quot;:[{&quot;id&quot;:&quot;2a636e26-c5b5-391e-849f-fd5e613a5ff9&quot;,&quot;itemData&quot;:{&quot;type&quot;:&quot;article-journal&quot;,&quot;id&quot;:&quot;2a636e26-c5b5-391e-849f-fd5e613a5ff9&quot;,&quot;title&quot;:&quot;Characterization and treatment of landfill leachate: A review&quot;,&quot;author&quot;:[{&quot;family&quot;:&quot;Teng&quot;,&quot;given&quot;:&quot;Chunying&quot;,&quot;parse-names&quot;:false,&quot;dropping-particle&quot;:&quot;&quot;,&quot;non-dropping-particle&quot;:&quot;&quot;},{&quot;family&quot;:&quot;Zhou&quot;,&quot;given&quot;:&quot;Kanggen&quot;,&quot;parse-names&quot;:false,&quot;dropping-particle&quot;:&quot;&quot;,&quot;non-dropping-particle&quot;:&quot;&quot;},{&quot;family&quot;:&quot;Peng&quot;,&quot;given&quot;:&quot;Changhong&quot;,&quot;parse-names&quot;:false,&quot;dropping-particle&quot;:&quot;&quot;,&quot;non-dropping-particle&quot;:&quot;&quot;},{&quot;family&quot;:&quot;Chen&quot;,&quot;given&quot;:&quot;Wei&quot;,&quot;parse-names&quot;:false,&quot;dropping-particle&quot;:&quot;&quot;,&quot;non-dropping-particle&quot;:&quot;&quot;}],&quot;container-title&quot;:&quot;Water Research&quot;,&quot;container-title-short&quot;:&quot;Water Res&quot;,&quot;accessed&quot;:{&quot;date-parts&quot;:[[2025,5,9]]},&quot;DOI&quot;:&quot;10.1016/J.WATRES.2021.117525&quot;,&quot;ISSN&quot;:&quot;0043-1354&quot;,&quot;PMID&quot;:&quot;34384952&quot;,&quot;URL&quot;:&quot;https://www.sciencedirect.com/science/article/abs/pii/S0043135421007211?utm_source=chatgpt.com&quot;,&quot;issued&quot;:{&quot;date-parts&quot;:[[2021,9,15]]},&quot;page&quot;:&quot;117525&quot;,&quot;abstract&quot;:&quot;Landfill leachate is a complicated organic wastewater generated in the sanitary landfilling process. Landfill leachate must be appropriately disposed to avoid ecotoxicity and environmental damage. An in depth understanding of the physiochemical characteristics and environmental behaviors of landfill leachate is essential for its effective treatment. In this study, recent advances on the properties of landfill leachate, its characterization methods and treatment techniques are critically reviewed. Specifically, the up-to-date spectroscopic techniques for landfill leachate characterization and advanced oxidation treatment techniques are highlighted. Moreover, the drawbacks and challenges of current techniques for landfill leachate characterization and treatment are discussed, along with the future perspectives in the development of characterization and treatment approaches for landfill leachate.&quot;,&quot;publisher&quot;:&quot;Pergamon&quot;,&quot;volume&quot;:&quot;203&quot;},&quot;isTemporary&quot;:false}]},{&quot;citationID&quot;:&quot;MENDELEY_CITATION_29d9b46a-2352-45e3-b975-39ed5b0a54ac&quot;,&quot;properties&quot;:{&quot;noteIndex&quot;:0},&quot;isEdited&quot;:false,&quot;manualOverride&quot;:{&quot;isManuallyOverridden&quot;:false,&quot;citeprocText&quot;:&quot;(Tigini et al., 2014)&quot;,&quot;manualOverrideText&quot;:&quot;&quot;},&quot;citationTag&quot;:&quot;MENDELEY_CITATION_v3_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&quot;,&quot;citationItems&quot;:[{&quot;id&quot;:&quot;ebbd408c-a981-358b-8cc4-e2a51b60a863&quot;,&quot;itemData&quot;:{&quot;type&quot;:&quot;article-journal&quot;,&quot;id&quot;:&quot;ebbd408c-a981-358b-8cc4-e2a51b60a863&quot;,&quot;title&quot;:&quot;Mycological and ecotoxicological characterisation of landfill leachate before and after traditional treatments&quot;,&quot;author&quot;:[{&quot;family&quot;:&quot;Tigini&quot;,&quot;given&quot;:&quot;Valeria&quot;,&quot;parse-names&quot;:false,&quot;dropping-particle&quot;:&quot;&quot;,&quot;non-dropping-particle&quot;:&quot;&quot;},{&quot;family&quot;:&quot;Prigione&quot;,&quot;given&quot;:&quot;Valeria&quot;,&quot;parse-names&quot;:false,&quot;dropping-particle&quot;:&quot;&quot;,&quot;non-dropping-particle&quot;:&quot;&quot;},{&quot;family&quot;:&quot;Varese&quot;,&quot;given&quot;:&quot;Giovanna Cristina&quot;,&quot;parse-names&quot;:false,&quot;dropping-particle&quot;:&quot;&quot;,&quot;non-dropping-particle&quot;:&quot;&quot;}],&quot;container-title&quot;:&quot;Science of The Total Environment&quot;,&quot;accessed&quot;:{&quot;date-parts&quot;:[[2025,5,2]]},&quot;DOI&quot;:&quot;10.1016/J.SCITOTENV.2014.04.026&quot;,&quot;ISSN&quot;:&quot;0048-9697&quot;,&quot;PMID&quot;:&quot;24793330&quot;,&quot;URL&quot;:&quot;https://www.sciencedirect.com/science/article/abs/pii/S0048969714005208&quot;,&quot;issued&quot;:{&quot;date-parts&quot;:[[2014,7,15]]},&quot;page&quot;:&quot;335-341&quot;,&quot;abstract&quot;:&quot;Pollution caused by landfill leachates is one of the main problems of urbanised areas, on account of their chemical composition, which turn in an ineffective treatment. A characterisation of leachates, which takes into account chemical, ecotoxicological and mycological aspects, is basilar for the evaluation of environmental impact of leachate and the development of suitable treatment techniques. In this study, the toxicity of a raw leachate and an effluent coming from traditional wastewater treatment plant was assessed by means of 4 ecotoxicological assays. Both the samples exceed the legal threshold value according to all the tested organisms, indicating the ineffectiveness of activated sludge treatment in the reduction of toxicity. The autochthonous mycoflora of the two samples was evaluated by filtration. The fungal load was 73. CFU for leachate and 102. CFU for the effluent. Ascomycetes were the dominant fraction (81% and 61%, for leachate and effluent respectively), followed by basidiomycetes (19% and 39%, respectively). Most of them were potential emerging pathogens. A decolourisation screening with autochthonous fungi was set up towards both samples in the presence or absence of glucose. Eleven fungi (basidiomycetes and ascomycetes) achieved up to 38% decolourisation yields, showing to be promising fungi for the bioremediation of leachates. Further experiment will be aimed to the study of decolourisation mechanism and toxicity reduction. © 2014 Elsevier B.V.&quot;,&quot;publisher&quot;:&quot;Elsevier&quot;,&quot;issue&quot;:&quot;1&quot;,&quot;volume&quot;:&quot;487&quot;,&quot;container-title-short&quot;:&quot;&quot;},&quot;isTemporary&quot;:false}]},{&quot;citationID&quot;:&quot;MENDELEY_CITATION_b568d697-9efb-4322-900a-b926ee5f97f9&quot;,&quot;properties&quot;:{&quot;noteIndex&quot;:0},&quot;isEdited&quot;:false,&quot;manualOverride&quot;:{&quot;isManuallyOverridden&quot;:false,&quot;citeprocText&quot;:&quot;(Shao et al., 2021)&quot;,&quot;manualOverrideText&quot;:&quot;&quot;},&quot;citationTag&quot;:&quot;MENDELEY_CITATION_v3_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&quot;,&quot;citationItems&quot;:[{&quot;id&quot;:&quot;5ebb28a9-726c-33a5-bdc9-86ad2f7d1571&quot;,&quot;itemData&quot;:{&quot;type&quot;:&quot;article-journal&quot;,&quot;id&quot;:&quot;5ebb28a9-726c-33a5-bdc9-86ad2f7d1571&quot;,&quot;title&quot;:&quot;Composition and profiles of volatile organic compounds during waste decomposition by the anaerobic bacteria purified from landfill&quot;,&quot;author&quot;:[{&quot;family&quot;:&quot;Shao&quot;,&quot;given&quot;:&quot;Yan&quot;,&quot;parse-names&quot;:false,&quot;dropping-particle&quot;:&quot;&quot;,&quot;non-dropping-particle&quot;:&quot;&quot;},{&quot;family&quot;:&quot;Xia&quot;,&quot;given&quot;:&quot;Mengjing&quot;,&quot;parse-names&quot;:false,&quot;dropping-particle&quot;:&quot;&quot;,&quot;non-dropping-particle&quot;:&quot;&quot;},{&quot;family&quot;:&quot;Liu&quot;,&quot;given&quot;:&quot;Jun&quot;,&quot;parse-names&quot;:false,&quot;dropping-particle&quot;:&quot;&quot;,&quot;non-dropping-particle&quot;:&quot;&quot;},{&quot;family&quot;:&quot;Liu&quot;,&quot;given&quot;:&quot;Xinyi&quot;,&quot;parse-names&quot;:false,&quot;dropping-particle&quot;:&quot;&quot;,&quot;non-dropping-particle&quot;:&quot;&quot;},{&quot;family&quot;:&quot;Li&quot;,&quot;given&quot;:&quot;Zhenshan&quot;,&quot;parse-names&quot;:false,&quot;dropping-particle&quot;:&quot;&quot;,&quot;non-dropping-particle&quot;:&quot;&quot;}],&quot;container-title&quot;:&quot;Waste Management&quot;,&quot;accessed&quot;:{&quot;date-parts&quot;:[[2025,5,2]]},&quot;DOI&quot;:&quot;10.1016/J.WASMAN.2021.03.038&quot;,&quot;ISSN&quot;:&quot;0956-053X&quot;,&quot;PMID&quot;:&quot;33838386&quot;,&quot;URL&quot;:&quot;https://www.sciencedirect.com/science/article/abs/pii/S0956053X2100180X&quot;,&quot;issued&quot;:{&quot;date-parts&quot;:[[2021,5,1]]},&quot;page&quot;:&quot;466-475&quot;,&quot;abstract&quot;:&quot;Volatile organic compounds (VOCs) become concerned pollutants in landfill gases, and their composition and concentration varied significantly during waste decomposition. Many environmental factors are known to affect VOC emissions, while the effect of indigenous bacteria in wastes on VOC production remains elusive. In this study, a simplified anaerobic degradation experiment, with the single substrate and the purified bacteria from a landfill, was set up to measure the degradation process and the dynamic changes of VOCs. The experiment excluded the abiotic factors for VOC variation. The two isolated bacteria, identified as Sporanaerobacter acetigenes and Clostridium sporogenes, could anaerobically ferment amino acids by Stickland reaction. They produced 51 and 57 species of VOCs in the experiment, respectively. The concentration changes of VOCs over bacterial growth and fermentation were clustered into four types by principal component analysis: three profiles were regular, similar to the variation of nitrate, hydrogen sulfide, and the major fermentation products (carbon dioxide, ammonium, and volatile organic acids), respectively; while one profile was unique to any degradation indicator. The various concentration profiles indicated different origins for VOCs, possibly from the extracellular environment, fermentation, and secondary reactions. The findings provide insights into the understanding of VOC diversity and variability during waste decomposition.&quot;,&quot;publisher&quot;:&quot;Pergamon&quot;,&quot;volume&quot;:&quot;126&quot;,&quot;container-title-short&quot;:&quot;&quot;},&quot;isTemporary&quot;:false}]},{&quot;citationID&quot;:&quot;MENDELEY_CITATION_2c413662-c1d4-42e7-b98f-4fcb16f7a495&quot;,&quot;properties&quot;:{&quot;noteIndex&quot;:0},&quot;isEdited&quot;:false,&quot;manualOverride&quot;:{&quot;isManuallyOverridden&quot;:true,&quot;citeprocText&quot;:&quot;(Bilgili et al., 2007)&quot;,&quot;manualOverrideText&quot;:&quot;Bilgili et al. (2007)&quot;},&quot;citationTag&quot;:&quot;MENDELEY_CITATION_v3_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&quot;,&quot;citationItems&quot;:[{&quot;id&quot;:&quot;a5d135ad-3709-3790-afa5-0b2432b050bc&quot;,&quot;itemData&quot;:{&quot;type&quot;:&quot;article-journal&quot;,&quot;id&quot;:&quot;a5d135ad-3709-3790-afa5-0b2432b050bc&quot;,&quot;title&quot;:&quot;Influence of leachate recirculation on aerobic and anaerobic decomposition of solid wastes&quot;,&quot;author&quot;:[{&quot;family&quot;:&quot;Bilgili&quot;,&quot;given&quot;:&quot;M. Sinan&quot;,&quot;parse-names&quot;:false,&quot;dropping-particle&quot;:&quot;&quot;,&quot;non-dropping-particle&quot;:&quot;&quot;},{&quot;family&quot;:&quot;Demir&quot;,&quot;given&quot;:&quot;Ahmet&quot;,&quot;parse-names&quot;:false,&quot;dropping-particle&quot;:&quot;&quot;,&quot;non-dropping-particle&quot;:&quot;&quot;},{&quot;family&quot;:&quot;Özkaya&quot;,&quot;given&quot;:&quot;Bestamin&quot;,&quot;parse-names&quot;:false,&quot;dropping-particle&quot;:&quot;&quot;,&quot;non-dropping-particle&quot;:&quot;&quot;}],&quot;container-title&quot;:&quot;Journal of Hazardous Materials&quot;,&quot;container-title-short&quot;:&quot;J Hazard Mater&quot;,&quot;accessed&quot;:{&quot;date-parts&quot;:[[2025,5,4]]},&quot;DOI&quot;:&quot;10.1016/J.JHAZMAT.2006.09.012&quot;,&quot;ISSN&quot;:&quot;0304-3894&quot;,&quot;PMID&quot;:&quot;17023112&quot;,&quot;URL&quot;:&quot;https://www.sciencedirect.com/science/article/abs/pii/S0304389406010533&quot;,&quot;issued&quot;:{&quot;date-parts&quot;:[[2007,5,8]]},&quot;page&quot;:&quot;177-183&quot;,&quot;abstract&quot;:&quot;In this study, the effect of leachate recirculation on aerobic and anaerobic degradation of municipal solid wastes is determined by four laboratory-scale landfill reactors. The options studied and compared with the traditional anaerobic landfill are: leachate recirculation, landfill aeration, and aeration with leachate recirculation. Leachate quality is regularly monitored by the means of pH, alkalinity, total dissolved solids, conductivity, oxidation-reduction potential, chloride, chemical oxygen demand, ammonia, and total Kjeldahl nitrogen, in addition to generated leachate quantity. Aerobic leachate recirculated landfill appears to be the most effective option in the removal of organic matter and ammonia. The main difference between aerobic recirculated and non-recirculated landfill options is determined at leachate quantity. Recirculation is more effective on anaerobic degradation of solid waste than aerobic degradation. Further studies are going on to determine the optimum operational conditions for aeration and leachate recirculation rates, also with the operational costs of aeration and recirculation. © 2006 Elsevier B.V. All rights reserved.&quot;,&quot;publisher&quot;:&quot;Elsevier&quot;,&quot;issue&quot;:&quot;1-2&quot;,&quot;volume&quot;:&quot;143&quot;},&quot;isTemporary&quot;:false}]},{&quot;citationID&quot;:&quot;MENDELEY_CITATION_f360d50b-407c-4f4c-94ba-652c73b0eae6&quot;,&quot;properties&quot;:{&quot;noteIndex&quot;:0},&quot;isEdited&quot;:false,&quot;manualOverride&quot;:{&quot;isManuallyOverridden&quot;:false,&quot;citeprocText&quot;:&quot;(Khalil et al., 2018)&quot;,&quot;manualOverrideText&quot;:&quot;&quot;},&quot;citationTag&quot;:&quot;MENDELEY_CITATION_v3_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&quot;,&quot;citationItems&quot;:[{&quot;id&quot;:&quot;7afe6296-dec7-3fdf-b5ce-cc100b7382f3&quot;,&quot;itemData&quot;:{&quot;type&quot;:&quot;article-journal&quot;,&quot;id&quot;:&quot;7afe6296-dec7-3fdf-b5ce-cc100b7382f3&quot;,&quot;title&quot;:&quot;Municipal leachates health risks: Chemical and cytotoxicity assessment from regulated and unregulated municipal dumpsites in Lebanon&quot;,&quot;author&quot;:[{&quot;family&quot;:&quot;Khalil&quot;,&quot;given&quot;:&quot;Christian&quot;,&quot;parse-names&quot;:false,&quot;dropping-particle&quot;:&quot;&quot;,&quot;non-dropping-particle&quot;:&quot;&quot;},{&quot;family&quot;:&quot;Hageh&quot;,&quot;given&quot;:&quot;Cynthia&quot;,&quot;parse-names&quot;:false,&quot;dropping-particle&quot;:&quot;&quot;,&quot;non-dropping-particle&quot;:&quot;Al&quot;},{&quot;family&quot;:&quot;Korfali&quot;,&quot;given&quot;:&quot;Samira&quot;,&quot;parse-names&quot;:false,&quot;dropping-particle&quot;:&quot;&quot;,&quot;non-dropping-particle&quot;:&quot;&quot;},{&quot;family&quot;:&quot;Khnayzer&quot;,&quot;given&quot;:&quot;Rony S.&quot;,&quot;parse-names&quot;:false,&quot;dropping-particle&quot;:&quot;&quot;,&quot;non-dropping-particle&quot;:&quot;&quot;}],&quot;container-title&quot;:&quot;Chemosphere&quot;,&quot;container-title-short&quot;:&quot;Chemosphere&quot;,&quot;accessed&quot;:{&quot;date-parts&quot;:[[2025,5,4]]},&quot;DOI&quot;:&quot;10.1016/J.CHEMOSPHERE.2018.05.151&quot;,&quot;ISSN&quot;:&quot;0045-6535&quot;,&quot;PMID&quot;:&quot;29857206&quot;,&quot;URL&quot;:&quot;https://www.sciencedirect.com/science/article/abs/pii/S0045653518310026&quot;,&quot;issued&quot;:{&quot;date-parts&quot;:[[2018,10,1]]},&quot;page&quot;:&quot;1-13&quot;,&quot;abstract&quot;:&quot;The proper management of municipal waste is critical for resource recovery, sustainability and health. Lebanon main approach for managing its municipal waste consisted of landfill disposal with minimal recycling capacity. This approach contributed to exceeding the holding capacity of existing landfills leading eventually to their closures. The closure of a major landfill (Naameh landfill) servicing Beirut and Mount Lebanon areas led to municipal wastes piling in the streets and forests for more than a year in 2016. The main problem identified in the municipal wastes consisted of untreated leachates (from regulated and unregulated dumpsites) going straight into the Mediterranean Sea. Therefore leachate samples were collected and subjected to chemical characterization followed by biological assessment. The chemical characterization and profiling of the Lebanese leachates were compared to results reported in Lebanon, Europe and United States as well as to the toxicity reference values (TRV). The biological assessment was conducted in vitro using human derived immortalized cell cultures. This strategy revealed significant alarming cellular organelles and DNA damages using in vitro cytotoxicity assays (MTS and comet assay). The significant damages observed at the cellular level prompted further animal model investigations using BALB/c mice. The animal data pointed to significant upregulation of liver activity enzymes coupled with significant damage expression in liver spleen and bone marrow DNA. The presented research clearly indicated that there is an urgent need for development of national waste strategies for proper treatment and disposal of municipal waste leachates in Lebanon.&quot;,&quot;publisher&quot;:&quot;Pergamon&quot;,&quot;volume&quot;:&quot;208&quot;},&quot;isTemporary&quot;:false}]},{&quot;citationID&quot;:&quot;MENDELEY_CITATION_561b431d-7d94-4f57-aad9-ce5706367746&quot;,&quot;properties&quot;:{&quot;noteIndex&quot;:0},&quot;isEdited&quot;:false,&quot;manualOverride&quot;:{&quot;isManuallyOverridden&quot;:true,&quot;citeprocText&quot;:&quot;(Liao et al., 2021)&quot;,&quot;manualOverrideText&quot;:&quot;Liao et al. (2021)&quot;},&quot;citationTag&quot;:&quot;MENDELEY_CITATION_v3_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&quot;,&quot;citationItems&quot;:[{&quot;id&quot;:&quot;173f4f1d-d121-3906-8fde-f2a927fe87c8&quot;,&quot;itemData&quot;:{&quot;type&quot;:&quot;article-journal&quot;,&quot;id&quot;:&quot;173f4f1d-d121-3906-8fde-f2a927fe87c8&quot;,&quot;title&quot;:&quot;Pollution profiles, removal performance and health risk reduction of malodorous volatile organic compounds emitted from municipal leachate treating process&quot;,&quot;author&quot;:[{&quot;family&quot;:&quot;Liao&quot;,&quot;given&quot;:&quot;Wen&quot;,&quot;parse-names&quot;:false,&quot;dropping-particle&quot;:&quot;&quot;,&quot;non-dropping-particle&quot;:&quot;&quot;},{&quot;family&quot;:&quot;Liang&quot;,&quot;given&quot;:&quot;Zhishu&quot;,&quot;parse-names&quot;:false,&quot;dropping-particle&quot;:&quot;&quot;,&quot;non-dropping-particle&quot;:&quot;&quot;},{&quot;family&quot;:&quot;Yu&quot;,&quot;given&quot;:&quot;Yun&quot;,&quot;parse-names&quot;:false,&quot;dropping-particle&quot;:&quot;&quot;,&quot;non-dropping-particle&quot;:&quot;&quot;},{&quot;family&quot;:&quot;Li&quot;,&quot;given&quot;:&quot;Guiying&quot;,&quot;parse-names&quot;:false,&quot;dropping-particle&quot;:&quot;&quot;,&quot;non-dropping-particle&quot;:&quot;&quot;},{&quot;family&quot;:&quot;Li&quot;,&quot;given&quot;:&quot;Yuhui&quot;,&quot;parse-names&quot;:false,&quot;dropping-particle&quot;:&quot;&quot;,&quot;non-dropping-particle&quot;:&quot;&quot;},{&quot;family&quot;:&quot;An&quot;,&quot;given&quot;:&quot;Taicheng&quot;,&quot;parse-names&quot;:false,&quot;dropping-particle&quot;:&quot;&quot;,&quot;non-dropping-particle&quot;:&quot;&quot;}],&quot;container-title&quot;:&quot;Journal of Cleaner Production&quot;,&quot;container-title-short&quot;:&quot;J Clean Prod&quot;,&quot;accessed&quot;:{&quot;date-parts&quot;:[[2025,5,4]]},&quot;DOI&quot;:&quot;10.1016/J.JCLEPRO.2021.128141&quot;,&quot;ISSN&quot;:&quot;0959-6526&quot;,&quot;URL&quot;:&quot;https://www.sciencedirect.com/science/article/abs/pii/S0959652621023593&quot;,&quot;issued&quot;:{&quot;date-parts&quot;:[[2021,9,15]]},&quot;page&quot;:&quot;128141&quot;,&quot;abstract&quot;:&quot;The potential adverse effects of malodorous volatile organic compounds (VOCs) from municipal waste management on ecosystems and human health have caused general public concern. Therefore, an integrated technique of spray tower (ST) with biotrickling filter (BTF) was designed for attenuation of VOCs from the municipal leachate treating process in this study. A total of 60 kinds of VOCs with total concentrations ranging from 3.54 to 26.42 ppm were accurately identified using proton transfer reaction time-of-flight mass spectrometry (PTR-TOF-MS) and gas chromatography-mass spectrometer (GC-MS). Among them, the levels of aromatic hydrocarbons (AHs) especially benzene (1.31–7.90 ppm) and toluene (0.93–5.71 ppm) were highest, occupying 77.66% of total volatile organic compounds (TVOCs). Average removal efficiencies of AHs, nitrogen-and-oxygen-containing compounds (NAOCCs), aliphatic hydrocarbons (AIHs), halogenated hydrocarbons (HHs), and volatile sulfur organic compounds (VOSCs) by ST-BTF were 60.75%, 79.55%, 75.01%, 81.71%, and 54.32%, respectively. Moreover, the odorous flavor, the ozone formation potential (OFP), and the health risks of the studied VOCs were dramatically diminished after the ST-BTF purification. More abundant and stabler bacterial communities in the BTF were developed to resist the impact of VOC shock loading as compared with fungi. The conspicuously increased abundance of Bacteroidetes, Verrucomicrobia and Epsilonbacteraeotal played significant roles in the degradation of HHs. Moreover, the dominant Pseudomonadaceae and Pseudomonas belonging to Proteobacteria significantly metabolized xenobiotics, as predicted by PICRUSt. These results indicated that the ST-BTF is an efficient technique for attenuation of ecological and human health risk under moderate and shock loading of VOCs.&quot;,&quot;publisher&quot;:&quot;Elsevier&quot;,&quot;volume&quot;:&quot;315&quot;},&quot;isTemporary&quot;:false}]},{&quot;citationID&quot;:&quot;MENDELEY_CITATION_5c3afd5a-cb1c-42aa-a298-f25fe6e90fd3&quot;,&quot;properties&quot;:{&quot;noteIndex&quot;:0},&quot;isEdited&quot;:false,&quot;manualOverride&quot;:{&quot;isManuallyOverridden&quot;:false,&quot;citeprocText&quot;:&quot;(Madsen et al., 2021)&quot;,&quot;manualOverrideText&quot;:&quot;&quot;},&quot;citationTag&quot;:&quot;MENDELEY_CITATION_v3_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&quot;,&quot;citationItems&quot;:[{&quot;id&quot;:&quot;5df635c8-9d04-35e5-96b1-cd51fb11cb14&quot;,&quot;itemData&quot;:{&quot;type&quot;:&quot;article-journal&quot;,&quot;id&quot;:&quot;5df635c8-9d04-35e5-96b1-cd51fb11cb14&quot;,&quot;title&quot;:&quot;Review of biological risks associated with the collection of municipal wastes&quot;,&quot;author&quot;:[{&quot;family&quot;:&quot;Madsen&quot;,&quot;given&quot;:&quot;Anne Mette&quot;,&quot;parse-names&quot;:false,&quot;dropping-particle&quot;:&quot;&quot;,&quot;non-dropping-particle&quot;:&quot;&quot;},{&quot;family&quot;:&quot;Raulf&quot;,&quot;given&quot;:&quot;Monika&quot;,&quot;parse-names&quot;:false,&quot;dropping-particle&quot;:&quot;&quot;,&quot;non-dropping-particle&quot;:&quot;&quot;},{&quot;family&quot;:&quot;Duquenne&quot;,&quot;given&quot;:&quot;Philippe&quot;,&quot;parse-names&quot;:false,&quot;dropping-particle&quot;:&quot;&quot;,&quot;non-dropping-particle&quot;:&quot;&quot;},{&quot;family&quot;:&quot;Graff&quot;,&quot;given&quot;:&quot;Pål&quot;,&quot;parse-names&quot;:false,&quot;dropping-particle&quot;:&quot;&quot;,&quot;non-dropping-particle&quot;:&quot;&quot;},{&quot;family&quot;:&quot;Cyprowski&quot;,&quot;given&quot;:&quot;Marcin&quot;,&quot;parse-names&quot;:false,&quot;dropping-particle&quot;:&quot;&quot;,&quot;non-dropping-particle&quot;:&quot;&quot;},{&quot;family&quot;:&quot;Beswick&quot;,&quot;given&quot;:&quot;Alan&quot;,&quot;parse-names&quot;:false,&quot;dropping-particle&quot;:&quot;&quot;,&quot;non-dropping-particle&quot;:&quot;&quot;},{&quot;family&quot;:&quot;Laitinen&quot;,&quot;given&quot;:&quot;Sirpa&quot;,&quot;parse-names&quot;:false,&quot;dropping-particle&quot;:&quot;&quot;,&quot;non-dropping-particle&quot;:&quot;&quot;},{&quot;family&quot;:&quot;Rasmussen&quot;,&quot;given&quot;:&quot;Pil Uthaug&quot;,&quot;parse-names&quot;:false,&quot;dropping-particle&quot;:&quot;&quot;,&quot;non-dropping-particle&quot;:&quot;&quot;},{&quot;family&quot;:&quot;Hinker&quot;,&quot;given&quot;:&quot;Manfred&quot;,&quot;parse-names&quot;:false,&quot;dropping-particle&quot;:&quot;&quot;,&quot;non-dropping-particle&quot;:&quot;&quot;},{&quot;family&quot;:&quot;Kolk&quot;,&quot;given&quot;:&quot;Annette&quot;,&quot;parse-names&quot;:false,&quot;dropping-particle&quot;:&quot;&quot;,&quot;non-dropping-particle&quot;:&quot;&quot;},{&quot;family&quot;:&quot;Górny&quot;,&quot;given&quot;:&quot;Rafał L.&quot;,&quot;parse-names&quot;:false,&quot;dropping-particle&quot;:&quot;&quot;,&quot;non-dropping-particle&quot;:&quot;&quot;},{&quot;family&quot;:&quot;Oppliger&quot;,&quot;given&quot;:&quot;Anne&quot;,&quot;parse-names&quot;:false,&quot;dropping-particle&quot;:&quot;&quot;,&quot;non-dropping-particle&quot;:&quot;&quot;},{&quot;family&quot;:&quot;Crook&quot;,&quot;given&quot;:&quot;Brian&quot;,&quot;parse-names&quot;:false,&quot;dropping-particle&quot;:&quot;&quot;,&quot;non-dropping-particle&quot;:&quot;&quot;}],&quot;container-title&quot;:&quot;Science of The Total Environment&quot;,&quot;accessed&quot;:{&quot;date-parts&quot;:[[2025,5,18]]},&quot;DOI&quot;:&quot;10.1016/J.SCITOTENV.2021.148287&quot;,&quot;ISSN&quot;:&quot;0048-9697&quot;,&quot;PMID&quot;:&quot;34139489&quot;,&quot;URL&quot;:&quot;https://www.sciencedirect.com/science/article/pii/S0048969721033581?utm_source=chatgpt.com&quot;,&quot;issued&quot;:{&quot;date-parts&quot;:[[2021,10,15]]},&quot;page&quot;:&quot;148287&quot;,&quot;abstract&quot;:&quot;In many countries, the management of household waste has recently changed with an increased focus upon waste sorting resulting in lower collection frequency for some waste fractions. A consequence of this is the potential for increased growth of microorganisms in the waste before collection, which can lead to an increased exposure via inhalation for waste collection workers. Through a review of the literature, we aimed to evaluate risks caused by waste collecting workers' exposure to bioaerosols and to illuminate potential measures to reduce the exposure. Across countries and waste types, median exposure to fungi, bacteria, and endotoxin were typically around 104 colony forming units (cfu)/m3, 104 cfu/m3, and 10 EU/m3, respectively. However, some studies found 10–20+ times higher or lower median exposure levels. It was not clear how different types of waste influence the occupational exposure levels. Factors such as high loading, ventilation in and cleaning of drivers' cabs, increased collection frequency, waste in sealed sacks, and use of hand sanitizer reduce exposure. Incidences of gastrointestinal problems, irritation of the eye and skin and symptoms of organic dust toxic syndrome have been reported in workers engaged in waste collection. Several studies reported a correlation between bioaerosol exposure level and reduced lung function as either a short or a long term effect; exposure to fungi and endotoxin is often associated with an inflammatory response in exposed workers. However, a better understanding of the effect of specific microbial species on health outcomes is needed to proceed to more reliable risk assessments. Due to the increasing recycling effort and to the effects of global warming, exposure to biological agents in this working sector is expected to increase. Therefore, it is important to look ahead and plan future measures as well as improve methods to prevent long and short-term health effects.&quot;,&quot;publisher&quot;:&quot;Elsevier&quot;,&quot;volume&quot;:&quot;791&quot;,&quot;container-title-short&quot;:&quot;&quot;},&quot;isTemporary&quot;:false}]},{&quot;citationID&quot;:&quot;MENDELEY_CITATION_1cf9a620-fad6-4302-a9ef-750979737a3d&quot;,&quot;properties&quot;:{&quot;noteIndex&quot;:0},&quot;isEdited&quot;:false,&quot;manualOverride&quot;:{&quot;isManuallyOverridden&quot;:false,&quot;citeprocText&quot;:&quot;(Sangkachai et al., 2024)&quot;,&quot;manualOverrideText&quot;:&quot;&quot;},&quot;citationTag&quot;:&quot;MENDELEY_CITATION_v3_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&quot;,&quot;citationItems&quot;:[{&quot;id&quot;:&quot;6991cec1-ddb1-3175-b9b8-94a3f663aeab&quot;,&quot;itemData&quot;:{&quot;type&quot;:&quot;article-journal&quot;,&quot;id&quot;:&quot;6991cec1-ddb1-3175-b9b8-94a3f663aeab&quot;,&quot;title&quot;:&quot;A review of risk factors at the human-animal-environmental interface of garbage dumps that are driving current and emerging zoonotic diseases&quot;,&quot;author&quot;:[{&quot;family&quot;:&quot;Sangkachai&quot;,&quot;given&quot;:&quot;Nareerat&quot;,&quot;parse-names&quot;:false,&quot;dropping-particle&quot;:&quot;&quot;,&quot;non-dropping-particle&quot;:&quot;&quot;},{&quot;family&quot;:&quot;Gummow&quot;,&quot;given&quot;:&quot;Bruce&quot;,&quot;parse-names&quot;:false,&quot;dropping-particle&quot;:&quot;&quot;,&quot;non-dropping-particle&quot;:&quot;&quot;},{&quot;family&quot;:&quot;Hayakijkosol&quot;,&quot;given&quot;:&quot;Orachun&quot;,&quot;parse-names&quot;:false,&quot;dropping-particle&quot;:&quot;&quot;,&quot;non-dropping-particle&quot;:&quot;&quot;},{&quot;family&quot;:&quot;Suwanpakdee&quot;,&quot;given&quot;:&quot;Sarin&quot;,&quot;parse-names&quot;:false,&quot;dropping-particle&quot;:&quot;&quot;,&quot;non-dropping-particle&quot;:&quot;&quot;},{&quot;family&quot;:&quot;Wiratsudakul&quot;,&quot;given&quot;:&quot;Anuwat&quot;,&quot;parse-names&quot;:false,&quot;dropping-particle&quot;:&quot;&quot;,&quot;non-dropping-particle&quot;:&quot;&quot;}],&quot;container-title&quot;:&quot;One Health&quot;,&quot;accessed&quot;:{&quot;date-parts&quot;:[[2025,5,18]]},&quot;DOI&quot;:&quot;10.1016/J.ONEHLT.2024.100915&quot;,&quot;ISSN&quot;:&quot;2352-7714&quot;,&quot;URL&quot;:&quot;https://www.sciencedirect.com/science/article/pii/S2352771424002416?utm_source=chatgpt.com&quot;,&quot;issued&quot;:{&quot;date-parts&quot;:[[2024,12,1]]},&quot;page&quot;:&quot;100915&quot;,&quot;abstract&quot;:&quot;An increasing trend in zoonotic and emerging infectious diseases (EIDs) has been observed worldwide. Most EID outbreaks originate from wildlife, and these outbreaks often involve pathogen–host–environment interaction. Garbage dumps act as an interface between humans, animals, and the environment, from which EIDs could arise. Therefore, this review considers the presence of important pathogens associated with animals and vectors at garbage dumps from a One Health perspective, looking at animal, human, and environmental factors that play a role. A narrative review was performed focusing on four key points, including garbage dumps, animals, waste pickers, zoonoses and EIDs. Articles addressing the presence of terrestrial animals, insects in garbage dumps, and infectious diseases among waste pickers were included in this study. There were 345 relevant articles covering 395 species of terrestrial animals and insects, consisting of 4 species of amphibians, 180 species of birds, 84 species of insects, 114 species of mammals, and 13 species of reptiles. Furthermore, 97 articles (28.12 %) addressed pathogens found in those populations. About half of the articles were interested in bacterial diseases (52.58 %), followed by parasitic diseases (30.93 %) and viral diseases (30.93 %). Zoonotic pathogens were described in 53.6 % of all articles, while 19.59 % focused on drug-resistant microbes, 13.40 % on rodent-borne diseases, and 7.21 % on vector-borne diseases. Garbage dumps would play a role in the emergence of diseases. The relevant factors at garbage dumps that may increase the risk of disease emergence include increased animal populations and density, increased vector population, newly evolved strains of pathogens, increased interaction between humans, domestic animals, wildlife, and vectors, and socio-economic factors. Therefore, sustainable waste management will reduce waste generation, and improve waste collection, and disposal which helps reduce the emergence of new diseases.&quot;,&quot;publisher&quot;:&quot;Elsevier&quot;,&quot;volume&quot;:&quot;19&quot;,&quot;container-title-short&quot;:&quot;&quot;},&quot;isTemporary&quot;:false}]},{&quot;citationID&quot;:&quot;MENDELEY_CITATION_97925240-463b-42e3-bea0-f61b7e81e104&quot;,&quot;properties&quot;:{&quot;noteIndex&quot;:0},&quot;isEdited&quot;:false,&quot;manualOverride&quot;:{&quot;isManuallyOverridden&quot;:false,&quot;citeprocText&quot;:&quot;(Manheim et al., 2024a)&quot;,&quot;manualOverrideText&quot;:&quot;&quot;},&quot;citationTag&quot;:&quot;MENDELEY_CITATION_v3_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&quot;,&quot;citationItems&quot;:[{&quot;id&quot;:&quot;31e5d60b-f2e6-3df3-a544-14aa8481c233&quot;,&quot;itemData&quot;:{&quot;type&quot;:&quot;article-journal&quot;,&quot;id&quot;:&quot;31e5d60b-f2e6-3df3-a544-14aa8481c233&quot;,&quot;title&quot;:&quot;Climate impacts of landfill gas emissions: Analysis for 20-year and 100-year time horizons&quot;,&quot;author&quot;:[{&quot;family&quot;:&quot;Manheim&quot;,&quot;given&quot;:&quot;Derek C.&quot;,&quot;parse-names&quot;:false,&quot;dropping-particle&quot;:&quot;&quot;,&quot;non-dropping-particle&quot;:&quot;&quot;},{&quot;family&quot;:&quot;Yeşiller&quot;,&quot;given&quot;:&quot;Nazli&quot;,&quot;parse-names&quot;:false,&quot;dropping-particle&quot;:&quot;&quot;,&quot;non-dropping-particle&quot;:&quot;&quot;},{&quot;family&quot;:&quot;Hanson&quot;,&quot;given&quot;:&quot;James L.&quot;,&quot;parse-names&quot;:false,&quot;dropping-particle&quot;:&quot;&quot;,&quot;non-dropping-particle&quot;:&quot;&quot;},{&quot;family&quot;:&quot;Blake&quot;,&quot;given&quot;:&quot;Donald R.&quot;,&quot;parse-names&quot;:false,&quot;dropping-particle&quot;:&quot;&quot;,&quot;non-dropping-particle&quot;:&quot;&quot;}],&quot;container-title&quot;:&quot;Waste Management&quot;,&quot;accessed&quot;:{&quot;date-parts&quot;:[[2025,5,4]]},&quot;DOI&quot;:&quot;10.1016/J.WASMAN.2024.06.015&quot;,&quot;ISSN&quot;:&quot;0956-053X&quot;,&quot;PMID&quot;:&quot;38954923&quot;,&quot;URL&quot;:&quot;https://www.sciencedirect.com/science/article/pii/S0956053X24003702&quot;,&quot;issued&quot;:{&quot;date-parts&quot;:[[2024,9,15]]},&quot;page&quot;:&quot;318-330&quot;,&quot;abstract&quot;:&quot;Climate impacts of landfill gas emissions were investigated for 20- and 100-year time horizons to identify the effects of atmospheric lifetimes of short- and long-lived drivers. Direct and indirect climate impacts were determined for methane and 79 trace species. The impacts were quantified using global warming potential, GWP (direct and indirect); atmospheric degradation (direct); tropospheric ozone forming potential (indirect); secondary aerosol forming potential (indirect) and stratospheric ozone depleting potential (indirect). Effects of cover characteristics, landfill operational conditions, and season on emissions were assessed. Analysis was conducted at five operating municipal solid waste landfills in California, which collectively contained 13% of the waste in place in the state. Climate impacts were determined to be primarily due to direct emissions (99.5 to 115%) with indirect emissions contributing −15 to 0.5%. Methane emissions were 35 to 99% of the total emissions and the remainder mainly greenhouse gases (hydro)chlorofluorocarbons (up to 42% of total emissions) and nitrous oxide. Cover types affected emissions, where the highest emissions were generally from intermediate covers with the largest relative landfill surface areas. Landfill-specific direct emissions varied between 683 and 103,411 and between 381 and 37,925 Mg CO2-eq./yr for 20- and 100-yr time horizons, respectively. Total emissions (direct + indirect) were 680 to 103,600 (20-yr) and were 374 to 38,108 (100-yr) Mg CO2-eq./yr. Analysis time horizon significantly affected emissions. The 20-yr direct and total emissions were consistently higher than the 100-yr emissions by up to 2.5 times. Detailed analysis of time-dependent climate effects can inform strategies to mitigate climate change impacts of landfill gas emissions.&quot;,&quot;publisher&quot;:&quot;Pergamon&quot;,&quot;volume&quot;:&quot;186&quot;,&quot;container-title-short&quot;:&quot;&quot;},&quot;isTemporary&quot;:false}]},{&quot;citationID&quot;:&quot;MENDELEY_CITATION_e69eab3c-1e56-4294-92ac-2dba4c632a67&quot;,&quot;properties&quot;:{&quot;noteIndex&quot;:0},&quot;isEdited&quot;:false,&quot;manualOverride&quot;:{&quot;isManuallyOverridden&quot;:false,&quot;citeprocText&quot;:&quot;(Manheim et al., 2024b)&quot;,&quot;manualOverrideText&quot;:&quot;&quot;},&quot;citationTag&quot;:&quot;MENDELEY_CITATION_v3_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&quot;,&quot;citationItems&quot;:[{&quot;id&quot;:&quot;4e412113-a280-3a08-ad3b-164c124531f8&quot;,&quot;itemData&quot;:{&quot;type&quot;:&quot;article-journal&quot;,&quot;id&quot;:&quot;4e412113-a280-3a08-ad3b-164c124531f8&quot;,&quot;title&quot;:&quot;Climate impacts of landfill gas emissions: Analysis for 20-year and 100-year time horizons&quot;,&quot;author&quot;:[{&quot;family&quot;:&quot;Manheim&quot;,&quot;given&quot;:&quot;Derek C.&quot;,&quot;parse-names&quot;:false,&quot;dropping-particle&quot;:&quot;&quot;,&quot;non-dropping-particle&quot;:&quot;&quot;},{&quot;family&quot;:&quot;Yeşiller&quot;,&quot;given&quot;:&quot;Nazli&quot;,&quot;parse-names&quot;:false,&quot;dropping-particle&quot;:&quot;&quot;,&quot;non-dropping-particle&quot;:&quot;&quot;},{&quot;family&quot;:&quot;Hanson&quot;,&quot;given&quot;:&quot;James L.&quot;,&quot;parse-names&quot;:false,&quot;dropping-particle&quot;:&quot;&quot;,&quot;non-dropping-particle&quot;:&quot;&quot;},{&quot;family&quot;:&quot;Blake&quot;,&quot;given&quot;:&quot;Donald R.&quot;,&quot;parse-names&quot;:false,&quot;dropping-particle&quot;:&quot;&quot;,&quot;non-dropping-particle&quot;:&quot;&quot;}],&quot;container-title&quot;:&quot;Waste Management&quot;,&quot;accessed&quot;:{&quot;date-parts&quot;:[[2025,5,8]]},&quot;DOI&quot;:&quot;10.1016/J.WASMAN.2024.06.015&quot;,&quot;ISSN&quot;:&quot;0956-053X&quot;,&quot;PMID&quot;:&quot;38954923&quot;,&quot;URL&quot;:&quot;https://www.sciencedirect.com/science/article/pii/S0956053X24003702?utm_source=chatgpt.com&quot;,&quot;issued&quot;:{&quot;date-parts&quot;:[[2024,9,15]]},&quot;page&quot;:&quot;318-330&quot;,&quot;abstract&quot;:&quot;Climate impacts of landfill gas emissions were investigated for 20- and 100-year time horizons to identify the effects of atmospheric lifetimes of short- and long-lived drivers. Direct and indirect climate impacts were determined for methane and 79 trace species. The impacts were quantified using global warming potential, GWP (direct and indirect); atmospheric degradation (direct); tropospheric ozone forming potential (indirect); secondary aerosol forming potential (indirect) and stratospheric ozone depleting potential (indirect). Effects of cover characteristics, landfill operational conditions, and season on emissions were assessed. Analysis was conducted at five operating municipal solid waste landfills in California, which collectively contained 13% of the waste in place in the state. Climate impacts were determined to be primarily due to direct emissions (99.5 to 115%) with indirect emissions contributing −15 to 0.5%. Methane emissions were 35 to 99% of the total emissions and the remainder mainly greenhouse gases (hydro)chlorofluorocarbons (up to 42% of total emissions) and nitrous oxide. Cover types affected emissions, where the highest emissions were generally from intermediate covers with the largest relative landfill surface areas. Landfill-specific direct emissions varied between 683 and 103,411 and between 381 and 37,925 Mg CO2-eq./yr for 20- and 100-yr time horizons, respectively. Total emissions (direct + indirect) were 680 to 103,600 (20-yr) and were 374 to 38,108 (100-yr) Mg CO2-eq./yr. Analysis time horizon significantly affected emissions. The 20-yr direct and total emissions were consistently higher than the 100-yr emissions by up to 2.5 times. Detailed analysis of time-dependent climate effects can inform strategies to mitigate climate change impacts of landfill gas emissions.&quot;,&quot;publisher&quot;:&quot;Pergamon&quot;,&quot;volume&quot;:&quot;186&quot;,&quot;container-title-short&quot;:&quot;&quot;},&quot;isTemporary&quot;:false}]},{&quot;citationID&quot;:&quot;MENDELEY_CITATION_5fa32db6-17d7-4074-a88f-9be3d0c8340c&quot;,&quot;properties&quot;:{&quot;noteIndex&quot;:0},&quot;isEdited&quot;:false,&quot;manualOverride&quot;:{&quot;isManuallyOverridden&quot;:true,&quot;citeprocText&quot;:&quot;(Hanson et al., 2023)&quot;,&quot;manualOverrideText&quot;:&quot;Hanson et al. (2023)&quot;},&quot;citationTag&quot;:&quot;MENDELEY_CITATION_v3_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&quot;,&quot;citationItems&quot;:[{&quot;id&quot;:&quot;a7d54829-e11b-3960-9ece-503721546888&quot;,&quot;itemData&quot;:{&quot;type&quot;:&quot;article-journal&quot;,&quot;id&quot;:&quot;a7d54829-e11b-3960-9ece-503721546888&quot;,&quot;title&quot;:&quot;Geoenvironmental assessment of climate impacts from landfill gas emissions&quot;,&quot;author&quot;:[{&quot;family&quot;:&quot;Hanson&quot;,&quot;given&quot;:&quot;James L.&quot;,&quot;parse-names&quot;:false,&quot;dropping-particle&quot;:&quot;&quot;,&quot;non-dropping-particle&quot;:&quot;&quot;},{&quot;family&quot;:&quot;Manheim&quot;,&quot;given&quot;:&quot;Derek C.&quot;,&quot;parse-names&quot;:false,&quot;dropping-particle&quot;:&quot;&quot;,&quot;non-dropping-particle&quot;:&quot;&quot;},{&quot;family&quot;:&quot;Yeşiller&quot;,&quot;given&quot;:&quot;Nazli&quot;,&quot;parse-names&quot;:false,&quot;dropping-particle&quot;:&quot;&quot;,&quot;non-dropping-particle&quot;:&quot;&quot;}],&quot;container-title&quot;:&quot;Soils and Foundations&quot;,&quot;accessed&quot;:{&quot;date-parts&quot;:[[2025,5,4]]},&quot;DOI&quot;:&quot;10.1016/J.SANDF.2023.101279&quot;,&quot;ISSN&quot;:&quot;0038-0806&quot;,&quot;URL&quot;:&quot;https://www.sciencedirect.com/science/article/pii/S0038080623000082&quot;,&quot;issued&quot;:{&quot;date-parts&quot;:[[2023,4,1]]},&quot;page&quot;:&quot;101279&quot;,&quot;abstract&quot;:&quot;An extensive field investigation was conducted to determine emissions of 80 individual landfill gas species from 3 cover categories (daily, intermediate, and final) at 5 California (USA) landfills over 2 main seasons (wet and dry). The gases included 15 principal anthropogenic greenhouse gases (methane, nitrous oxide, and 13 F-gas species) and 65 non-methane volatile organic compounds (NMVOCs). Emissions were measured using the static flux chamber method. In addition, field and laboratory tests were conducted to determine geotechnical index properties of the covers. Results are presented for flux and baseline emissions as well as for direct and indirect climate forcing emissions (CO2-eq.) of the chemicals. Positive flux of a given chemical at a given landfill varied by up to 8 orders of magnitude and similarly, between landfills by up to 8 orders of magnitude. Direct emissions varied from 480 to 38,000 Mg CO2-eq./yr, where emissions per m3 waste in place ranged from 0.0004 to 0.013 Mg CO2-eq./m3-yr and per ha of landfill area ranged from 4.8 to 1320 Mg CO2-eq./ha-yr. Flux and emissions decreased as the cover soils varied from coarser to finer materials, clay content of cover soils increased, and with increasing composite parameters representing combined void ratio and cover thickness, total cover solids, and combined gas-phase tortuosity and thickness. These parameters and the associated numerical thresholds identified in this paper can be used to inform improved engineering design, construction, and operations of landfill covers to mitigate gas emissions and limit climate change effects from landfills.&quot;,&quot;publisher&quot;:&quot;Elsevier&quot;,&quot;issue&quot;:&quot;2&quot;,&quot;volume&quot;:&quot;63&quot;,&quot;container-title-short&quot;:&quot;&quot;},&quot;isTemporary&quot;:false}]},{&quot;citationID&quot;:&quot;MENDELEY_CITATION_72e67716-4647-4631-8818-e68cf1dfceab&quot;,&quot;properties&quot;:{&quot;noteIndex&quot;:0},&quot;isEdited&quot;:false,&quot;manualOverride&quot;:{&quot;isManuallyOverridden&quot;:true,&quot;citeprocText&quot;:&quot;(Ramprasad et al., 2022)&quot;,&quot;manualOverrideText&quot;:&quot;Ramprasad et al. (2022)&quot;},&quot;citationTag&quot;:&quot;MENDELEY_CITATION_v3_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&quot;,&quot;citationItems&quot;:[{&quot;id&quot;:&quot;8743e749-5fb4-3812-98fd-1b13e1f64102&quot;,&quot;itemData&quot;:{&quot;type&quot;:&quot;article-journal&quot;,&quot;id&quot;:&quot;8743e749-5fb4-3812-98fd-1b13e1f64102&quot;,&quot;title&quot;:&quot;Quantification of landfill gas emissions and energy production potential in Tirupati Municipal solid waste disposal site by LandGEM mathematical model&quot;,&quot;author&quot;:[{&quot;family&quot;:&quot;Ramprasad&quot;,&quot;given&quot;:&quot;C.&quot;,&quot;parse-names&quot;:false,&quot;dropping-particle&quot;:&quot;&quot;,&quot;non-dropping-particle&quot;:&quot;&quot;},{&quot;family&quot;:&quot;Teja&quot;,&quot;given&quot;:&quot;Hari Charan&quot;,&quot;parse-names&quot;:false,&quot;dropping-particle&quot;:&quot;&quot;,&quot;non-dropping-particle&quot;:&quot;&quot;},{&quot;family&quot;:&quot;Gowtham&quot;,&quot;given&quot;:&quot;Vunnam&quot;,&quot;parse-names&quot;:false,&quot;dropping-particle&quot;:&quot;&quot;,&quot;non-dropping-particle&quot;:&quot;&quot;},{&quot;family&quot;:&quot;Vikas&quot;,&quot;given&quot;:&quot;Varadam&quot;,&quot;parse-names&quot;:false,&quot;dropping-particle&quot;:&quot;&quot;,&quot;non-dropping-particle&quot;:&quot;&quot;}],&quot;container-title&quot;:&quot;MethodsX&quot;,&quot;container-title-short&quot;:&quot;MethodsX&quot;,&quot;accessed&quot;:{&quot;date-parts&quot;:[[2025,5,9]]},&quot;DOI&quot;:&quot;10.1016/J.MEX.2022.101869&quot;,&quot;ISSN&quot;:&quot;2215-0161&quot;,&quot;URL&quot;:&quot;https://www.sciencedirect.com/science/article/pii/S2215016122002485&quot;,&quot;issued&quot;:{&quot;date-parts&quot;:[[2022,1,1]]},&quot;page&quot;:&quot;101869&quot;,&quot;abstract&quot;:&quot;The present key challenges the world is currently facing are the environmental pollution, climate change and energy crisis. The anthropogenic emissions of carbon dioxide due to burning of fossil fuels for energy production and other greenhouse gas emissions are considered unsustainable, and whole world is having a paradigm shift towards the renewable energy. The one of the major contributor of the greenhouse gases like methane, carbon dioxide are the municipal solid waste landfill sites. The landfill sites contains nearly 50–60% of organic contents, and they undergo anaerobic decomposition with a help microbes in the waste dumps contribute to the higher percent of methane emissions. There is now enhanced public awareness on sustainable products, and commodities usage in their daily needs, hence the global warming can be slowed down and devise an environmentally sound sustainable society. The present study aimed to provide a methodology to quantify the amount of methane and carbon-di-oxide emitted from the Tirupati municipal solid waste dumpsite using LandGEM3.02 model and empirical equation to estimate the renewable energy potential. The method provided was simple and more accurate having higher efficiency in predicting the landfill emissions and subsequently the energy potential. The study shows that the energy emission potential are maximum to the waste with a higher fraction of biodegradable organic content. Therefore, the method can be implemented in all the landfills by the policy makers to predict the methane emissions and control the greenhouse gas emissions by sequestering the methane and carbon dioxide optimally for energy production. • Landfill gases are a primary constituent in greenhouse gases and has potential for energy production. • The results from this study showed an abundant quantity of methane and carbon dioxide are emitted from tripathi landfill site. • The study concludes that methane can be extracted and used as alternative source of sustainable energy.&quot;,&quot;publisher&quot;:&quot;Elsevier&quot;,&quot;volume&quot;:&quot;9&quot;},&quot;isTemporary&quot;:false}]},{&quot;citationID&quot;:&quot;MENDELEY_CITATION_4dee7c42-98d0-4595-99d3-9786d0667170&quot;,&quot;properties&quot;:{&quot;noteIndex&quot;:0},&quot;isEdited&quot;:false,&quot;manualOverride&quot;:{&quot;isManuallyOverridden&quot;:true,&quot;citeprocText&quot;:&quot;(van de Wetering et al., 2022)&quot;,&quot;manualOverrideText&quot;:&quot;(Van de Wetering et al., 2022)&quot;},&quot;citationItems&quot;:[{&quot;id&quot;:&quot;7fe9ca2d-2879-33ad-976b-0596ba00dd34&quot;,&quot;itemData&quot;:{&quot;type&quot;:&quot;article-journal&quot;,&quot;id&quot;:&quot;7fe9ca2d-2879-33ad-976b-0596ba00dd34&quot;,&quot;title&quot;:&quot;Does environmental education benefit environmental outcomes in children and adolescents? A meta-analysis&quot;,&quot;author&quot;:[{&quot;family&quot;:&quot;Wetering&quot;,&quot;given&quot;:&quot;Judith&quot;,&quot;parse-names&quot;:false,&quot;dropping-particle&quot;:&quot;&quot;,&quot;non-dropping-particle&quot;:&quot;van de&quot;},{&quot;family&quot;:&quot;Leijten&quot;,&quot;given&quot;:&quot;Patty&quot;,&quot;parse-names&quot;:false,&quot;dropping-particle&quot;:&quot;&quot;,&quot;non-dropping-particle&quot;:&quot;&quot;},{&quot;family&quot;:&quot;Spitzer&quot;,&quot;given&quot;:&quot;Jenna&quot;,&quot;parse-names&quot;:false,&quot;dropping-particle&quot;:&quot;&quot;,&quot;non-dropping-particle&quot;:&quot;&quot;},{&quot;family&quot;:&quot;Thomaes&quot;,&quot;given&quot;:&quot;Sander&quot;,&quot;parse-names&quot;:false,&quot;dropping-particle&quot;:&quot;&quot;,&quot;non-dropping-particle&quot;:&quot;&quot;}],&quot;container-title&quot;:&quot;Journal of Environmental Psychology&quot;,&quot;container-title-short&quot;:&quot;J Environ Psychol&quot;,&quot;accessed&quot;:{&quot;date-parts&quot;:[[2025,5,8]]},&quot;DOI&quot;:&quot;10.1016/J.JENVP.2022.101782&quot;,&quot;ISSN&quot;:&quot;0272-4944&quot;,&quot;URL&quot;:&quot;https://www.sciencedirect.com/science/article/pii/S0272494422000275&quot;,&quot;issued&quot;:{&quot;date-parts&quot;:[[2022,6,1]]},&quot;page&quot;:&quot;101782&quot;,&quot;abstract&quot;:&quot;Young people can be agents of sustainable change. To this end, environmental education programs aim to promote their environmental knowledge, attitudes, intentions, and behaviors. We synthesized five decades of research into the effectiveness of environmental education for children and adolescents. We searched PsycINFO, ERIC, and Scopus and identified 169 studies (512 effect sizes; 176,007 participants) conducted in 43 countries, across 6 continents. Environmental education significantly improved environmental knowledge (g = 0.953), attitudes (g = 0.384), intentions (g = 0.256), and—mostly self-reported—behavior (g = 0.410). Heterogeneity in effect sizes was substantial; none of the tested moderators (including participant age, educational approach, and study design) accounted for this variance. Our findings demonstrate the potential for environmental education to improve students’ environmental knowledge, attitudes, intentions, and behavior. They also reveal methodological challenges for the field. Future research priorities include identifying effective environmental education components and approaches.&quot;,&quot;publisher&quot;:&quot;Academic Press&quot;,&quot;volume&quot;:&quot;81&quot;},&quot;isTemporary&quot;:false}],&quot;citationTag&quot;:&quot;MENDELEY_CITATION_v3_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&quot;},{&quot;citationID&quot;:&quot;MENDELEY_CITATION_1a91e72c-871d-42f2-bcab-b344489bf8d8&quot;,&quot;properties&quot;:{&quot;noteIndex&quot;:0},&quot;isEdited&quot;:false,&quot;manualOverride&quot;:{&quot;isManuallyOverridden&quot;:true,&quot;citeprocText&quot;:&quot;(Whitburn et al., 2023)&quot;,&quot;manualOverrideText&quot;:&quot;Whitburn et al. (2023)&quot;},&quot;citationTag&quot;:&quot;MENDELEY_CITATION_v3_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&quot;,&quot;citationItems&quot;:[{&quot;id&quot;:&quot;d5a480b6-b9c9-3b14-9c9b-cc864088eeab&quot;,&quot;itemData&quot;:{&quot;type&quot;:&quot;article-journal&quot;,&quot;id&quot;:&quot;d5a480b6-b9c9-3b14-9c9b-cc864088eeab&quot;,&quot;title&quot;:&quot;Do environmental education fieldtrips strengthen children's connection to nature and promote environmental behaviour or wellbeing?&quot;,&quot;author&quot;:[{&quot;family&quot;:&quot;Whitburn&quot;,&quot;given&quot;:&quot;Julie&quot;,&quot;parse-names&quot;:false,&quot;dropping-particle&quot;:&quot;&quot;,&quot;non-dropping-particle&quot;:&quot;&quot;},{&quot;family&quot;:&quot;Abrahamse&quot;,&quot;given&quot;:&quot;Wokje&quot;,&quot;parse-names&quot;:false,&quot;dropping-particle&quot;:&quot;&quot;,&quot;non-dropping-particle&quot;:&quot;&quot;},{&quot;family&quot;:&quot;Linklater&quot;,&quot;given&quot;:&quot;Wayne&quot;,&quot;parse-names&quot;:false,&quot;dropping-particle&quot;:&quot;&quot;,&quot;non-dropping-particle&quot;:&quot;&quot;}],&quot;container-title&quot;:&quot;Current Research in Ecological and Social Psychology&quot;,&quot;accessed&quot;:{&quot;date-parts&quot;:[[2025,5,8]]},&quot;DOI&quot;:&quot;10.1016/J.CRESP.2023.100163&quot;,&quot;ISSN&quot;:&quot;2666-6227&quot;,&quot;URL&quot;:&quot;https://www.sciencedirect.com/science/article/pii/S266662272300076X&quot;,&quot;issued&quot;:{&quot;date-parts&quot;:[[2023,1,1]]},&quot;page&quot;:&quot;100163&quot;,&quot;abstract&quot;:&quot;Nature-based environmental education could be an effective way to promote children's connection to nature, every-day pro-environmental behaviour (PEB) and psychological wellbeing. We conducted a longitudinal, quasi-experimental field study with children aged 7 - 13 years from schools who attended environmental education fieldtrips in Wellington, New Zealand (N = 257). Data was collected via a self-administered questionnaire and a gifting (Token) experiment immediately before and four weeks after children attended an environmental education fieldtrip. Results indicate that environmental education was associated with a small increase in children's PEB and an increase in support for conservation relative to a control group. However, the intervention had little effect on children's connection to nature, vitality or life satisfaction. The effect of the intervention on connection to nature was moderated by children's pre-existing levels of connection to nature. Fieldtrips only increased connection to nature for those children who had higher levels of connection to nature before the intervention. Reconnecting people to nature is considered a deep leverage point to promote individual PEB and co-benefits such as individual wellbeing. Our results provide modest and nuanced support for its influence on PEB but not wellbeing.&quot;,&quot;publisher&quot;:&quot;Elsevier&quot;,&quot;volume&quot;:&quot;5&quot;,&quot;container-title-short&quot;:&quot;&quot;},&quot;isTemporary&quot;:false}]},{&quot;citationID&quot;:&quot;MENDELEY_CITATION_47e7b366-f440-4e08-b631-a21137cd7afc&quot;,&quot;properties&quot;:{&quot;noteIndex&quot;:0},&quot;isEdited&quot;:false,&quot;manualOverride&quot;:{&quot;isManuallyOverridden&quot;:true,&quot;citeprocText&quot;:&quot;(Meyer, 2015)&quot;,&quot;manualOverrideText&quot;:&quot;Meyer (2015)&quot;},&quot;citationTag&quot;:&quot;MENDELEY_CITATION_v3_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&quot;,&quot;citationItems&quot;:[{&quot;id&quot;:&quot;2e62cf7d-bea4-399c-8bcb-8dcb8a6a6cb1&quot;,&quot;itemData&quot;:{&quot;type&quot;:&quot;article-journal&quot;,&quot;id&quot;:&quot;2e62cf7d-bea4-399c-8bcb-8dcb8a6a6cb1&quot;,&quot;title&quot;:&quot;Does education increase pro-environmental behavior? Evidence from Europe&quot;,&quot;author&quot;:[{&quot;family&quot;:&quot;Meyer&quot;,&quot;given&quot;:&quot;Andrew&quot;,&quot;parse-names&quot;:false,&quot;dropping-particle&quot;:&quot;&quot;,&quot;non-dropping-particle&quot;:&quot;&quot;}],&quot;container-title&quot;:&quot;Ecological Economics&quot;,&quot;accessed&quot;:{&quot;date-parts&quot;:[[2025,5,8]]},&quot;DOI&quot;:&quot;10.1016/J.ECOLECON.2015.04.018&quot;,&quot;ISSN&quot;:&quot;0921-8009&quot;,&quot;URL&quot;:&quot;https://www.sciencedirect.com/science/article/abs/pii/S0921800915001998?utm_source=chatgpt.com&quot;,&quot;issued&quot;:{&quot;date-parts&quot;:[[2015,8,1]]},&quot;page&quot;:&quot;108-121&quot;,&quot;abstract&quot;:&quot;It is often observed that individuals with higher education levels tend to be more environmentally friendly. Yet, the causal evidence is lacking because there may well be omitted variables that cause individuals to attain more education and also cause individuals to be environmentally conscious. We implement a regression discontinuity design to estimate the increase in educational attainment due to changes in compulsory education laws in 20th century Europe. This allows us to overcome the identification problem of endogenous educational attainment. Using two waves of Eurobarometer surveys, we find a positive local average treatment effect for 7 of the 8 pro-environmental behaviors. An analysis of related questions on the survey supports the notion that education causes individuals to be more concerned with social welfare and to accordingly behave in a more environmentally friendly manner.&quot;,&quot;publisher&quot;:&quot;Elsevier&quot;,&quot;volume&quot;:&quot;116&quot;,&quot;container-title-short&quot;:&quot;&quot;},&quot;isTemporary&quot;:false}]},{&quot;citationID&quot;:&quot;MENDELEY_CITATION_fa5c3077-f660-4ea2-a8fb-69deae496f3a&quot;,&quot;properties&quot;:{&quot;noteIndex&quot;:0},&quot;isEdited&quot;:false,&quot;manualOverride&quot;:{&quot;isManuallyOverridden&quot;:false,&quot;citeprocText&quot;:&quot;(Ardoin et al., 2020)&quot;,&quot;manualOverrideText&quot;:&quot;&quot;},&quot;citationTag&quot;:&quot;MENDELEY_CITATION_v3_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&quot;,&quot;citationItems&quot;:[{&quot;id&quot;:&quot;f57442ab-83f6-39c4-880f-5f3d7aeb0e97&quot;,&quot;itemData&quot;:{&quot;type&quot;:&quot;article-journal&quot;,&quot;id&quot;:&quot;f57442ab-83f6-39c4-880f-5f3d7aeb0e97&quot;,&quot;title&quot;:&quot;Environmental education outcomes for conservation: A systematic review&quot;,&quot;author&quot;:[{&quot;family&quot;:&quot;Ardoin&quot;,&quot;given&quot;:&quot;Nicole M.&quot;,&quot;parse-names&quot;:false,&quot;dropping-particle&quot;:&quot;&quot;,&quot;non-dropping-particle&quot;:&quot;&quot;},{&quot;family&quot;:&quot;Bowers&quot;,&quot;given&quot;:&quot;Alison W.&quot;,&quot;parse-names&quot;:false,&quot;dropping-particle&quot;:&quot;&quot;,&quot;non-dropping-particle&quot;:&quot;&quot;},{&quot;family&quot;:&quot;Gaillard&quot;,&quot;given&quot;:&quot;Estelle&quot;,&quot;parse-names&quot;:false,&quot;dropping-particle&quot;:&quot;&quot;,&quot;non-dropping-particle&quot;:&quot;&quot;}],&quot;container-title&quot;:&quot;Biological Conservation&quot;,&quot;container-title-short&quot;:&quot;Biol Conserv&quot;,&quot;accessed&quot;:{&quot;date-parts&quot;:[[2025,5,8]]},&quot;DOI&quot;:&quot;10.1016/J.BIOCON.2019.108224&quot;,&quot;ISSN&quot;:&quot;0006-3207&quot;,&quot;URL&quot;:&quot;https://www.sciencedirect.com/science/article/pii/S0006320719307116&quot;,&quot;issued&quot;:{&quot;date-parts&quot;:[[2020,1,1]]},&quot;page&quot;:&quot;108224&quot;,&quot;abstract&quot;:&quot;Effective environmental education represents more than a unidirectional transfer of information: rather, this suite of tools develops and enhances environmental attitudes, values, and knowledge, as well as builds skills that prepare individuals and communities to collaboratively undertake positive environmental action. Environmental education also facilitates connections between actionable research findings and on-the-ground practices, creating synergistic spaces where stakeholders collaborate to address dynamic environmental issues over time. Because of this commitment to application and iteration, environmental education can result in direct benefits to the environment and address conservation issues concretely. Yet, the path to achieving those tangible impacts can be winding, with robust data documenting changes challenging to produce. To better understand the research-implementation spaces where those environmental education outcomes occur, are measured, and are reported, we undertook a systematic review of research on environmental education's contributions to conservation and environmental quality outcomes. Given the variation in research designs and data, we used a mixed-methods approach to the review; analysis of the 105 resulting studies documented strongly positive environmental education outcomes overall and highlighted productive research-implementation spaces. Chi-square analyses revealed that programs reporting direct outcomes, compared with those reporting indirect outcomes, differed on primary topic addressed. A narrative analysis indicated that environmental education programs documenting direct impacts included: a focus on localized issues or locally relevant dimensions of broader issues; collaboration with scientists, resource managers, and/or community organizations; integrated action elements; and intentional measurement/reporting structures. Those themes suggest program development and documentation ideas as well as further opportunities for productive research-implementation spaces.&quot;,&quot;publisher&quot;:&quot;Elsevier&quot;,&quot;volume&quot;:&quot;241&quot;},&quot;isTemporary&quot;:false}]},{&quot;citationID&quot;:&quot;MENDELEY_CITATION_81a618b1-3fb9-47bb-8a79-92f027f245e6&quot;,&quot;properties&quot;:{&quot;noteIndex&quot;:0},&quot;isEdited&quot;:false,&quot;manualOverride&quot;:{&quot;isManuallyOverridden&quot;:true,&quot;citeprocText&quot;:&quot;(Sánchez-Llorens et al., 2019)&quot;,&quot;manualOverrideText&quot;:&quot;Sánchez-Llorens et al. (2019)&quot;},&quot;citationTag&quot;:&quot;MENDELEY_CITATION_v3_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&quot;,&quot;citationItems&quot;:[{&quot;id&quot;:&quot;722cd6f6-c46a-3868-a845-af9351a8aff6&quot;,&quot;itemData&quot;:{&quot;type&quot;:&quot;article-journal&quot;,&quot;id&quot;:&quot;722cd6f6-c46a-3868-a845-af9351a8aff6&quot;,&quot;title&quot;:&quot;Environmental consciousness differences between primary and secondary school students&quot;,&quot;author&quot;:[{&quot;family&quot;:&quot;Sánchez-Llorens&quot;,&quot;given&quot;:&quot;S.&quot;,&quot;parse-names&quot;:false,&quot;dropping-particle&quot;:&quot;&quot;,&quot;non-dropping-particle&quot;:&quot;&quot;},{&quot;family&quot;:&quot;Agulló-Torres&quot;,&quot;given&quot;:&quot;A.&quot;,&quot;parse-names&quot;:false,&quot;dropping-particle&quot;:&quot;&quot;,&quot;non-dropping-particle&quot;:&quot;&quot;},{&quot;family&quot;:&quot;Campo-Gomis&quot;,&quot;given&quot;:&quot;F. J.&quot;,&quot;parse-names&quot;:false,&quot;dropping-particle&quot;:&quot;&quot;,&quot;non-dropping-particle&quot;:&quot;Del&quot;},{&quot;family&quot;:&quot;Martinez-Poveda&quot;,&quot;given&quot;:&quot;A.&quot;,&quot;parse-names&quot;:false,&quot;dropping-particle&quot;:&quot;&quot;,&quot;non-dropping-particle&quot;:&quot;&quot;}],&quot;container-title&quot;:&quot;Journal of Cleaner Production&quot;,&quot;container-title-short&quot;:&quot;J Clean Prod&quot;,&quot;accessed&quot;:{&quot;date-parts&quot;:[[2025,5,18]]},&quot;DOI&quot;:&quot;10.1016/J.JCLEPRO.2019.04.251&quot;,&quot;ISSN&quot;:&quot;0959-6526&quot;,&quot;URL&quot;:&quot;https://www.sciencedirect.com/science/article/abs/pii/S0959652619313423&quot;,&quot;issued&quot;:{&quot;date-parts&quot;:[[2019,8,1]]},&quot;page&quot;:&quot;712-723&quot;,&quot;abstract&quot;:&quot;Worldwide environmental consciousness begins in 1970 with the first “Earth Day”. Environmental education has been used to increase this type of awareness, although other extra-curricular routes have also been proposed. The general objective of this article is to compare environmental consciousness in two school training compulsory levels (primary education and secondary education), in the town of Elche (Spain), making use of a School Ecobarometer analysing four dimensions: affective, cognitive, conative and active. We conclude that primary education students have higher environmental consciousness than secondary students, and therefore support the suggestions of authors who see an intervention in extra-curricular environments as necessary to improve environmental consciousness.&quot;,&quot;publisher&quot;:&quot;Elsevier&quot;,&quot;volume&quot;:&quot;227&quot;},&quot;isTemporary&quot;:false}]},{&quot;citationID&quot;:&quot;MENDELEY_CITATION_25f0cfa7-0026-4d53-9cc5-a3aa7f2f7e00&quot;,&quot;properties&quot;:{&quot;noteIndex&quot;:0},&quot;isEdited&quot;:false,&quot;manualOverride&quot;:{&quot;isManuallyOverridden&quot;:false,&quot;citeprocText&quot;:&quot;(Rickenbacker et al., 2019)&quot;,&quot;manualOverrideText&quot;:&quot;&quot;},&quot;citationTag&quot;:&quot;MENDELEY_CITATION_v3_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&quot;,&quot;citationItems&quot;:[{&quot;id&quot;:&quot;a3cf1007-7d6f-37b1-8542-484afa5c8c8b&quot;,&quot;itemData&quot;:{&quot;type&quot;:&quot;article-journal&quot;,&quot;id&quot;:&quot;a3cf1007-7d6f-37b1-8542-484afa5c8c8b&quot;,&quot;title&quot;:&quot;Creating environmental consciousness in underserved communities: Implementation and outcomes of community-based environmental justice and air pollution research&quot;,&quot;author&quot;:[{&quot;family&quot;:&quot;Rickenbacker&quot;,&quot;given&quot;:&quot;Harold&quot;,&quot;parse-names&quot;:false,&quot;dropping-particle&quot;:&quot;&quot;,&quot;non-dropping-particle&quot;:&quot;&quot;},{&quot;family&quot;:&quot;Brown&quot;,&quot;given&quot;:&quot;Fred&quot;,&quot;parse-names&quot;:false,&quot;dropping-particle&quot;:&quot;&quot;,&quot;non-dropping-particle&quot;:&quot;&quot;},{&quot;family&quot;:&quot;Bilec&quot;,&quot;given&quot;:&quot;Melissa&quot;,&quot;parse-names&quot;:false,&quot;dropping-particle&quot;:&quot;&quot;,&quot;non-dropping-particle&quot;:&quot;&quot;}],&quot;container-title&quot;:&quot;Sustainable Cities and Society&quot;,&quot;container-title-short&quot;:&quot;Sustain Cities Soc&quot;,&quot;accessed&quot;:{&quot;date-parts&quot;:[[2025,5,18]]},&quot;DOI&quot;:&quot;10.1016/J.SCS.2019.101473&quot;,&quot;ISSN&quot;:&quot;2210-6707&quot;,&quot;URL&quot;:&quot;https://www.sciencedirect.com/science/article/abs/pii/S2210670718321449?utm_source=chatgpt.com&quot;,&quot;issued&quot;:{&quot;date-parts&quot;:[[2019,5,1]]},&quot;page&quot;:&quot;101473&quot;,&quot;abstract&quot;:&quot;While the literature documents known barriers to research participation in underserved communities, there are still very few evidence-based strategies that have successfully addressed gaps regarding recruitment and retention. To this end, we developed a replicable model designed to establish community-academic partnerships and advance environmental health research in underserved communities. The Environmental Justice Community Alert Matrix (EJCAM) was implemented in Pittsburgh, Pennsylvania, and includes programmatic elements of both citizen science and community engagement: (1) Outreach – Community Action Teams, (2) Involvement – Urban Transition Cities Movement, (3) Participatory Research – Mobile Air Quality Monitoring Bicycle Campaign, and (4) Consultation – Indoor Air Quality Assessments. Resident-led workshops were used to increase environmental consciousness in communities through peer-to-peer education. Adapting citizen science methods, commercially available particle counters were retrofitted to bicycles and the associated data used to develop GIS maps of particulate matter dispersion. Results show spatially-resolved PM 2.5 values increase from background levels by an order of magnitude or 1000 counts adjacent to construction sites and public transportation hubs. As distrust in outside institutions has limited the reach of environmental justice research in underserved communities, bottom-up principles that start with individuals are essential, and should be undertaken as a meaningful and ongoing process.&quot;,&quot;publisher&quot;:&quot;Elsevier&quot;,&quot;volume&quot;:&quot;47&quot;},&quot;isTemporary&quot;:false}]},{&quot;citationID&quot;:&quot;MENDELEY_CITATION_e579cafa-2c55-455d-a476-7a4bfc9b747a&quot;,&quot;properties&quot;:{&quot;noteIndex&quot;:0},&quot;isEdited&quot;:false,&quot;manualOverride&quot;:{&quot;isManuallyOverridden&quot;:true,&quot;citeprocText&quot;:&quot;(Anwar et al., 2025)&quot;,&quot;manualOverrideText&quot;:&quot;Anwar et al. (2025)&quot;},&quot;citationTag&quot;:&quot;MENDELEY_CITATION_v3_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&quot;,&quot;citationItems&quot;:[{&quot;id&quot;:&quot;f9b6733f-0cad-3473-9077-8044beb981fa&quot;,&quot;itemData&quot;:{&quot;type&quot;:&quot;article-journal&quot;,&quot;id&quot;:&quot;f9b6733f-0cad-3473-9077-8044beb981fa&quot;,&quot;title&quot;:&quot;Sustainable waste management strategies for multilayer plastic in Indonesia&quot;,&quot;author&quot;:[{&quot;family&quot;:&quot;Anwar&quot;,&quot;given&quot;:&quot;Mayrianti Annisa&quot;,&quot;parse-names&quot;:false,&quot;dropping-particle&quot;:&quot;&quot;,&quot;non-dropping-particle&quot;:&quot;&quot;},{&quot;family&quot;:&quot;Suprihatin&quot;,&quot;given&quot;:&quot;Suprihatin&quot;,&quot;parse-names&quot;:false,&quot;dropping-particle&quot;:&quot;&quot;,&quot;non-dropping-particle&quot;:&quot;&quot;},{&quot;family&quot;:&quot;Sasongko&quot;,&quot;given&quot;:&quot;Nugroho Adi&quot;,&quot;parse-names&quot;:false,&quot;dropping-particle&quot;:&quot;&quot;,&quot;non-dropping-particle&quot;:&quot;&quot;},{&quot;family&quot;:&quot;Najib&quot;,&quot;given&quot;:&quot;Mukhamad&quot;,&quot;parse-names&quot;:false,&quot;dropping-particle&quot;:&quot;&quot;,&quot;non-dropping-particle&quot;:&quot;&quot;},{&quot;family&quot;:&quot;Pranoto&quot;,&quot;given&quot;:&quot;Bono&quot;,&quot;parse-names&quot;:false,&quot;dropping-particle&quot;:&quot;&quot;,&quot;non-dropping-particle&quot;:&quot;&quot;},{&quot;family&quot;:&quot;Firmansyah&quot;,&quot;given&quot;:&quot;Irman&quot;,&quot;parse-names&quot;:false,&quot;dropping-particle&quot;:&quot;&quot;,&quot;non-dropping-particle&quot;:&quot;&quot;},{&quot;family&quot;:&quot;Soekotjo&quot;,&quot;given&quot;:&quot;Erni Septiarsi&quot;,&quot;parse-names&quot;:false,&quot;dropping-particle&quot;:&quot;&quot;,&quot;non-dropping-particle&quot;:&quot;&quot;}],&quot;container-title&quot;:&quot;Cleaner and Responsible Consumption&quot;,&quot;accessed&quot;:{&quot;date-parts&quot;:[[2025,5,4]]},&quot;DOI&quot;:&quot;10.1016/J.CLRC.2025.100254&quot;,&quot;ISSN&quot;:&quot;2666-7843&quot;,&quot;URL&quot;:&quot;https://www.sciencedirect.com/science/article/pii/S2666784325000051&quot;,&quot;issued&quot;:{&quot;date-parts&quot;:[[2025,3,1]]},&quot;page&quot;:&quot;100254&quot;,&quot;abstract&quot;:&quot;Multilayer plastic waste is currently a significant environmental problem in Indonesia, because this waste is classified as difficult to degrade naturally and difficult to recycle. Until now, there has been no effective management strategy for managing this waste. This study utilizes the Multi-Aspect Sustainability Analysis (MSA) framework to assess the sustainability of multilayer plastic waste management in Indonesia, addressing environmental, economic, social, legal, and infrastructure factors. MSA was chosen over other frameworks due to its adaptability to local contexts and its holistic view, making it well-suited to analyze Indonesia's unique waste management challenges. The methodology includes in-depth interviews, scenario planning, and expert panels, integrating qualitative and quantitative insights from various stakeholders. Key goals are to identify priority areas for improvement and develop actionable strategies that enhance recycling effectiveness and align with Extended Producer Responsibility (EPR) policies. Results indicate that advanced recycling technologies, such as chemical recycling, and stronger institutional collaboration are essential. The highest leverage was found in government support, public awareness, and efficient waste infrastructure, which significantly impact sustainability outcomes. This study concludes that policy reforms, technology investments, and stakeholder engagement are critical to building a sustainable waste management system aligned with Indonesia's environmental and economic goals.&quot;,&quot;publisher&quot;:&quot;Elsevier&quot;,&quot;volume&quot;:&quot;16&quot;,&quot;container-title-short&quot;:&quot;&quot;},&quot;isTemporary&quot;:false}]},{&quot;citationID&quot;:&quot;MENDELEY_CITATION_ce3b943a-88f9-482a-bbb6-a7a4f19f900e&quot;,&quot;properties&quot;:{&quot;noteIndex&quot;:0},&quot;isEdited&quot;:false,&quot;manualOverride&quot;:{&quot;isManuallyOverridden&quot;:false,&quot;citeprocText&quot;:&quot;(Abdel-Shafy &amp;#38; Mansour, 2018)&quot;,&quot;manualOverrideText&quot;:&quot;&quot;},&quot;citationTag&quot;:&quot;MENDELEY_CITATION_v3_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&quot;,&quot;citationItems&quot;:[{&quot;id&quot;:&quot;6278ba42-9982-363f-8268-5f252ddeee0e&quot;,&quot;itemData&quot;:{&quot;type&quot;:&quot;article-journal&quot;,&quot;id&quot;:&quot;6278ba42-9982-363f-8268-5f252ddeee0e&quot;,&quot;title&quot;:&quot;Solid waste issue: Sources, composition, disposal, recycling, and valorization&quot;,&quot;author&quot;:[{&quot;family&quot;:&quot;Abdel-Shafy&quot;,&quot;given&quot;:&quot;Hussein I.&quot;,&quot;parse-names&quot;:false,&quot;dropping-particle&quot;:&quot;&quot;,&quot;non-dropping-particle&quot;:&quot;&quot;},{&quot;family&quot;:&quot;Mansour&quot;,&quot;given&quot;:&quot;Mona S.M.&quot;,&quot;parse-names&quot;:false,&quot;dropping-particle&quot;:&quot;&quot;,&quot;non-dropping-particle&quot;:&quot;&quot;}],&quot;container-title&quot;:&quot;Egyptian Journal of Petroleum&quot;,&quot;accessed&quot;:{&quot;date-parts&quot;:[[2025,5,18]]},&quot;DOI&quot;:&quot;10.1016/J.EJPE.2018.07.003&quot;,&quot;ISSN&quot;:&quot;1110-0621&quot;,&quot;URL&quot;:&quot;https://www.sciencedirect.com/science/article/pii/S1110062118301375?utm_source=chatgpt.com&quot;,&quot;issued&quot;:{&quot;date-parts&quot;:[[2018,12,1]]},&quot;page&quot;:&quot;1275-1290&quot;,&quot;abstract&quot;:&quot;Disposal of solid wastes is a stinging and widespread problem in both urban and rural areas in many developed and developing countries. Municipal solid waste (MSW) collection and disposal is one of the major problems of urban environment in most countries worldwide today. MSW management solutions must be financially sustainable, technically feasible, socially, legally acceptable and environmentally friendly. Solid waste management issue is the biggest challenge to the authorities of both small and large cities’. Valorization of food organic waste is one of the important current research areas. The conventional landfill, incineration, composting, and ways of handeling solid wastes are common as mature technologies for waste disposal. Traditionally, the most commonly used technologies for the treatment and valorization of the organic fraction of MSW are composting and anaerobic digestion (AD). The generation of organic solid waste (OSW); worldwide; is dramatically increasing each year. Most of the OSW's are composed of agricultural waste, household food waste, human and animal wastes, etc. They are normally handled as animal feed, incinerated or disposed to landfill sites. OAW's are comprised of materials rich in proteins, minerals, and sugars that could be used in other processes as substrates or raw materials.&quot;,&quot;publisher&quot;:&quot;No longer published by Elsevier&quot;,&quot;issue&quot;:&quot;4&quot;,&quot;volume&quot;:&quot;27&quot;,&quot;container-title-short&quot;:&quot;&quot;},&quot;isTemporary&quot;:false}]},{&quot;citationID&quot;:&quot;MENDELEY_CITATION_cc362555-581d-4974-9f9a-ef5c8e2b40f0&quot;,&quot;properties&quot;:{&quot;noteIndex&quot;:0},&quot;isEdited&quot;:false,&quot;manualOverride&quot;:{&quot;isManuallyOverridden&quot;:true,&quot;citeprocText&quot;:&quot;(Evode et al., 2021)&quot;,&quot;manualOverrideText&quot;:&quot;Evode et al. (2021)&quot;},&quot;citationTag&quot;:&quot;MENDELEY_CITATION_v3_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&quot;,&quot;citationItems&quot;:[{&quot;id&quot;:&quot;a1b6eb3a-e3e8-3ce0-bd2f-315925a67b41&quot;,&quot;itemData&quot;:{&quot;type&quot;:&quot;article-journal&quot;,&quot;id&quot;:&quot;a1b6eb3a-e3e8-3ce0-bd2f-315925a67b41&quot;,&quot;title&quot;:&quot;Plastic waste and its management strategies for environmental sustainability&quot;,&quot;author&quot;:[{&quot;family&quot;:&quot;Evode&quot;,&quot;given&quot;:&quot;Niyitanga&quot;,&quot;parse-names&quot;:false,&quot;dropping-particle&quot;:&quot;&quot;,&quot;non-dropping-particle&quot;:&quot;&quot;},{&quot;family&quot;:&quot;Qamar&quot;,&quot;given&quot;:&quot;Sarmad Ahmad&quot;,&quot;parse-names&quot;:false,&quot;dropping-particle&quot;:&quot;&quot;,&quot;non-dropping-particle&quot;:&quot;&quot;},{&quot;family&quot;:&quot;Bilal&quot;,&quot;given&quot;:&quot;Muhammad&quot;,&quot;parse-names&quot;:false,&quot;dropping-particle&quot;:&quot;&quot;,&quot;non-dropping-particle&quot;:&quot;&quot;},{&quot;family&quot;:&quot;Barceló&quot;,&quot;given&quot;:&quot;Damià&quot;,&quot;parse-names&quot;:false,&quot;dropping-particle&quot;:&quot;&quot;,&quot;non-dropping-particle&quot;:&quot;&quot;},{&quot;family&quot;:&quot;Iqbal&quot;,&quot;given&quot;:&quot;Hafiz M.N.&quot;,&quot;parse-names&quot;:false,&quot;dropping-particle&quot;:&quot;&quot;,&quot;non-dropping-particle&quot;:&quot;&quot;}],&quot;container-title&quot;:&quot;Case Studies in Chemical and Environmental Engineering&quot;,&quot;accessed&quot;:{&quot;date-parts&quot;:[[2025,5,4]]},&quot;DOI&quot;:&quot;10.1016/J.CSCEE.2021.100142&quot;,&quot;ISSN&quot;:&quot;2666-0164&quot;,&quot;URL&quot;:&quot;https://www.sciencedirect.com/science/article/pii/S2666016421000645&quot;,&quot;issued&quot;:{&quot;date-parts&quot;:[[2021,12,1]]},&quot;page&quot;:&quot;100142&quot;,&quot;abstract&quot;:&quot;The massive consumption of a wide range plastic products has generated a huge amount of plastic waste. There is a need to provide awareness of their uses and routine management as a part of our lifestyle. Nowadays, plastics are increasingly being used in our daily life activities, including the packaging in different food and brewing companies, cosmetics, pharmaceutical, and other production sectors need to pack their end products for efficient and safer product's delivery to the community. Plastics are produced through the biochemical process of polymerization or polycondensation. The post-use of generated plastic waste has many adverse impacts on the environment if not processed and managed in a proper way. This review aims to discuss the lifecycle of plastic products according to their different categories, including polyvinyl chloride (PVC–U), polystyrene or styrofoam (PS), polypropylene (PP), high-density polyethylene (HDPE), polyethylene terephthalate (PETE), and others. Herein, we have also discussed the problems caused by the inadequate processing of plastic waste and the possible solutions that can be provided to ensure a good atmosphere and to reduce the causes of climate changes, which is challenging to life on this planet.&quot;,&quot;publisher&quot;:&quot;Elsevier&quot;,&quot;volume&quot;:&quot;4&quot;,&quot;container-title-short&quot;:&quot;&quot;},&quot;isTemporary&quot;:false}]},{&quot;citationID&quot;:&quot;MENDELEY_CITATION_387b88c9-9840-4347-a7e1-b2308159f2e3&quot;,&quot;properties&quot;:{&quot;noteIndex&quot;:0},&quot;isEdited&quot;:false,&quot;manualOverride&quot;:{&quot;isManuallyOverridden&quot;:true,&quot;citeprocText&quot;:&quot;(Zhang et al., 2021)&quot;,&quot;manualOverrideText&quot;:&quot;Zhang et al. (2021)&quot;},&quot;citationTag&quot;:&quot;MENDELEY_CITATION_v3_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&quot;,&quot;citationItems&quot;:[{&quot;id&quot;:&quot;56bbe6e5-eca9-3b11-b1b6-c81ace4847c4&quot;,&quot;itemData&quot;:{&quot;type&quot;:&quot;article-journal&quot;,&quot;id&quot;:&quot;56bbe6e5-eca9-3b11-b1b6-c81ace4847c4&quot;,&quot;title&quot;:&quot;Sustainable municipal waste management strategies through life cycle assessment method: A review&quot;,&quot;author&quot;:[{&quot;family&quot;:&quot;Zhang&quot;,&quot;given&quot;:&quot;Junting&quot;,&quot;parse-names&quot;:false,&quot;dropping-particle&quot;:&quot;&quot;,&quot;non-dropping-particle&quot;:&quot;&quot;},{&quot;family&quot;:&quot;Qin&quot;,&quot;given&quot;:&quot;Quande&quot;,&quot;parse-names&quot;:false,&quot;dropping-particle&quot;:&quot;&quot;,&quot;non-dropping-particle&quot;:&quot;&quot;},{&quot;family&quot;:&quot;Li&quot;,&quot;given&quot;:&quot;Guangming&quot;,&quot;parse-names&quot;:false,&quot;dropping-particle&quot;:&quot;&quot;,&quot;non-dropping-particle&quot;:&quot;&quot;},{&quot;family&quot;:&quot;Tseng&quot;,&quot;given&quot;:&quot;Chao Heng&quot;,&quot;parse-names&quot;:false,&quot;dropping-particle&quot;:&quot;&quot;,&quot;non-dropping-particle&quot;:&quot;&quot;}],&quot;container-title&quot;:&quot;Journal of Environmental Management&quot;,&quot;container-title-short&quot;:&quot;J Environ Manage&quot;,&quot;accessed&quot;:{&quot;date-parts&quot;:[[2025,5,5]]},&quot;DOI&quot;:&quot;10.1016/J.JENVMAN.2021.112238&quot;,&quot;ISSN&quot;:&quot;0301-4797&quot;,&quot;PMID&quot;:&quot;33714044&quot;,&quot;URL&quot;:&quot;https://www.sciencedirect.com/science/article/abs/pii/S0301479721003005&quot;,&quot;issued&quot;:{&quot;date-parts&quot;:[[2021,6,1]]},&quot;page&quot;:&quot;112238&quot;,&quot;abstract&quot;:&quot;Increasing amounts of municipal solid waste (MSW) has gained widely concern on reduction, utilization and minimizing environmental impacts associated with waste management. Life cycle assessment (LCA) has been used to evaluate total environmental impact of municipal waste management (MSWM) options in strategy-planning and decision-making process. The exiting LCA studies have covered a large range of detailed focus from waste treatment technology to applied modelling methods in LCA of MSWM, yet an important concern for stakeholders, the relationship between practical management strategies and their LCA results, has not been comprehensively summarized. This paper reviews recent LCA studies focusing on MSWM system in 45 cases from both developing and developed regions to promote evolution of the MSWM system through modification of waste management strategies. Selected literatures conducted LCA with system boundary covering the whole MSWM system rather than single treatment process or specific type of waste. This review has explored distribution and evolution of LCA studies in waste management field and summarized critical parameters (system boundary, functional unit, assessment approach and data uncertainty) for conducting LCA of MSWM system. Comparison results from 45 worldwide cases indicated 33%–154% environmental benefit in Global warming potential (GWP) impact with implement of integrated solid waste management system to replace single landfill, incineration, or open dumping treatment. Key issues with upgrading of MSWM system have been highlighted to raise concern, i.e., the importance of targeted management strategy on organic and recyclable waste, the growing contribution of waste collection and transportation to the total environmental impact, as well as promoting multi-impacts assessment for MSWM system to achieve environmentally effective, economically affordable, and socially acceptable. Rather than focus on technical factors, results from this study indicated the key influences from understanding local limitation, environmental concern, management chain and comprehensive impact, providing useful strategies on improving MSWM with generalization results of LCA studies.&quot;,&quot;publisher&quot;:&quot;Academic Press&quot;,&quot;volume&quot;:&quot;287&quot;},&quot;isTemporary&quot;:false}]},{&quot;citationID&quot;:&quot;MENDELEY_CITATION_4642e655-61c7-423d-89a4-57f9e515b797&quot;,&quot;properties&quot;:{&quot;noteIndex&quot;:0},&quot;isEdited&quot;:false,&quot;manualOverride&quot;:{&quot;isManuallyOverridden&quot;:true,&quot;citeprocText&quot;:&quot;(Bello et al., 2022)&quot;,&quot;manualOverrideText&quot;:&quot;Bello et al. (2022)&quot;},&quot;citationTag&quot;:&quot;MENDELEY_CITATION_v3_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&quot;,&quot;citationItems&quot;:[{&quot;id&quot;:&quot;c7e7eec4-2bff-3b0b-b314-db5a35d0b4db&quot;,&quot;itemData&quot;:{&quot;type&quot;:&quot;article-journal&quot;,&quot;id&quot;:&quot;c7e7eec4-2bff-3b0b-b314-db5a35d0b4db&quot;,&quot;title&quot;:&quot;Sustainable and long-term management of municipal solid waste: A review&quot;,&quot;author&quot;:[{&quot;family&quot;:&quot;Bello&quot;,&quot;given&quot;:&quot;Adewale S.&quot;,&quot;parse-names&quot;:false,&quot;dropping-particle&quot;:&quot;&quot;,&quot;non-dropping-particle&quot;:&quot;&quot;},{&quot;family&quot;:&quot;Al-Ghouti&quot;,&quot;given&quot;:&quot;Mohammad A.&quot;,&quot;parse-names&quot;:false,&quot;dropping-particle&quot;:&quot;&quot;,&quot;non-dropping-particle&quot;:&quot;&quot;},{&quot;family&quot;:&quot;Abu-Dieyeh&quot;,&quot;given&quot;:&quot;Mohammed H.&quot;,&quot;parse-names&quot;:false,&quot;dropping-particle&quot;:&quot;&quot;,&quot;non-dropping-particle&quot;:&quot;&quot;}],&quot;container-title&quot;:&quot;Bioresource Technology Reports&quot;,&quot;container-title-short&quot;:&quot;Bioresour Technol Rep&quot;,&quot;accessed&quot;:{&quot;date-parts&quot;:[[2025,6,1]]},&quot;DOI&quot;:&quot;10.1016/J.BITEB.2022.101067&quot;,&quot;ISSN&quot;:&quot;2589-014X&quot;,&quot;URL&quot;:&quot;https://www.sciencedirect.com/science/article/pii/S2589014X22001244?utm_source=chatgpt.com&quot;,&quot;issued&quot;:{&quot;date-parts&quot;:[[2022,6,1]]},&quot;page&quot;:&quot;101067&quot;,&quot;abstract&quot;:&quot;This study investigates landfill and incineration waste management strategies as potential and prevalent traditional methods of disposing of municipality-generated waste because of their cheapness and simplicity but requires a high level of management to mitigate their negative impacts. Interestingly, sustainability in municipal solid waste (MSW) is no longer limited to cleaning, uninterrupted operation, and sanitation but entails a bigger picture of a global view of ensuring environmental protection, social balance, economic stability, and a sustainable environment. The review further examined pollutant partitioning for a better understanding of the movement of hydrophobic colloids with different phases such as marine, groundwater, and soil as a factor to be considered when selecting a sustainable MSW management option. Furthermore, the incorporation of cleaner production in any waste management method has contributed immensely to the enhancement of environmental sustainability and cleaner bioresources by tackling the emergence of any environmental depletion that is likely to arise.&quot;,&quot;publisher&quot;:&quot;Elsevier&quot;,&quot;volume&quot;:&quot;18&quot;},&quot;isTemporary&quot;:false}]},{&quot;citationID&quot;:&quot;MENDELEY_CITATION_51e76470-63c1-461c-a77b-094a241520f1&quot;,&quot;properties&quot;:{&quot;noteIndex&quot;:0},&quot;isEdited&quot;:false,&quot;manualOverride&quot;:{&quot;isManuallyOverridden&quot;:true,&quot;citeprocText&quot;:&quot;(Rajoo et al., 2020)&quot;,&quot;manualOverrideText&quot;:&quot;Rajoo et al. (2020)&quot;},&quot;citationTag&quot;:&quot;MENDELEY_CITATION_v3_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&quot;,&quot;citationItems&quot;:[{&quot;id&quot;:&quot;fedff719-9854-3ad9-87e9-61e865216124&quot;,&quot;itemData&quot;:{&quot;type&quot;:&quot;article-journal&quot;,&quot;id&quot;:&quot;fedff719-9854-3ad9-87e9-61e865216124&quot;,&quot;title&quot;:&quot;Evaluating the leachate contamination impact of landfills and open dumpsites from developing countries using the proposed Leachate Pollution Index for Developing Countries (LPIDC)&quot;,&quot;author&quot;:[{&quot;family&quot;:&quot;Rajoo&quot;,&quot;given&quot;:&quot;Keeren Sundara&quot;,&quot;parse-names&quot;:false,&quot;dropping-particle&quot;:&quot;&quot;,&quot;non-dropping-particle&quot;:&quot;&quot;},{&quot;family&quot;:&quot;Karam&quot;,&quot;given&quot;:&quot;Daljit Singh&quot;,&quot;parse-names&quot;:false,&quot;dropping-particle&quot;:&quot;&quot;,&quot;non-dropping-particle&quot;:&quot;&quot;},{&quot;family&quot;:&quot;Ismail&quot;,&quot;given&quot;:&quot;Ahmad&quot;,&quot;parse-names&quot;:false,&quot;dropping-particle&quot;:&quot;&quot;,&quot;non-dropping-particle&quot;:&quot;&quot;},{&quot;family&quot;:&quot;Arifin&quot;,&quot;given&quot;:&quot;Abdu&quot;,&quot;parse-names&quot;:false,&quot;dropping-particle&quot;:&quot;&quot;,&quot;non-dropping-particle&quot;:&quot;&quot;}],&quot;container-title&quot;:&quot;Environmental Nanotechnology, Monitoring &amp; Management&quot;,&quot;container-title-short&quot;:&quot;Environ Nanotechnol Monit Manag&quot;,&quot;accessed&quot;:{&quot;date-parts&quot;:[[2025,5,18]]},&quot;DOI&quot;:&quot;10.1016/J.ENMM.2020.100372&quot;,&quot;ISSN&quot;:&quot;2215-1532&quot;,&quot;URL&quot;:&quot;https://www.sciencedirect.com/science/article/abs/pii/S2215153220303548?utm_source=chatgpt.com&quot;,&quot;issued&quot;:{&quot;date-parts&quot;:[[2020,12,1]]},&quot;page&quot;:&quot;100372&quot;,&quot;abstract&quot;:&quot;The Leachate Pollution Index (LPI) was formulated in 2005 to evaluate the pollution potential of landfill leachate, so that better strategies can be implemented to prevent continuous environmental degradation. As leachate characteristics are dependent on the waste composition, which is notably different between developed and developing countries, the LPI cannot be used to accurately evaluate leachate from all over the world. Hence, using the LPI as a benchmark would yield inaccurate conclusions on the severity of the pollution of these leachates. To address this, we developed an index that is more accurate in determining the pollution impact of leachate in developing countries; The Leachate Pollution Index for Developing Countries (LPIDC). LPIDC was developed after consulting various experts in waste management based in developing countries, who shared their expertise, knowledge and experience to identify parameters that needed to be assessed when evaluating the pollution potential of leachate. To determine the precision of LPIDC, we analysed leachate samples from Malaysian landfills and open dumpsites, and also reviewed leachate data from other developing countries. We then used the data to compare the precision of LPI and LPIDC. The data confirmed that LPIDC provided a more precise evaluation of the pollution impact of leachate in developing countries. This is due to the LPIDC taking into account several important parameters that were overlooked in the LPI, namely landfill liners and leachate volume.&quot;,&quot;publisher&quot;:&quot;Elsevier&quot;,&quot;volume&quot;:&quot;14&quot;},&quot;isTemporary&quot;:false}]},{&quot;citationID&quot;:&quot;MENDELEY_CITATION_c078e55d-cd51-474e-99d9-378398a3a6fd&quot;,&quot;properties&quot;:{&quot;noteIndex&quot;:0},&quot;isEdited&quot;:false,&quot;manualOverride&quot;:{&quot;isManuallyOverridden&quot;:false,&quot;citeprocText&quot;:&quot;(El-Saadony et al., 2023b)&quot;,&quot;manualOverrideText&quot;:&quot;&quot;},&quot;citationTag&quot;:&quot;MENDELEY_CITATION_v3_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&quot;,&quot;citationItems&quot;:[{&quot;id&quot;:&quot;f7e0831f-ed24-37ed-b1f6-ac359064c8db&quot;,&quot;itemData&quot;:{&quot;type&quot;:&quot;article-journal&quot;,&quot;id&quot;:&quot;f7e0831f-ed24-37ed-b1f6-ac359064c8db&quot;,&quot;title&quot;:&quot;Hazardous wastes and management strategies of landfill leachates: A comprehensive review&quot;,&quot;author&quot;:[{&quot;family&quot;:&quot;El-Saadony&quot;,&quot;given&quot;:&quot;Mohamed T.&quot;,&quot;parse-names&quot;:false,&quot;dropping-particle&quot;:&quot;&quot;,&quot;non-dropping-particle&quot;:&quot;&quot;},{&quot;family&quot;:&quot;Saad&quot;,&quot;given&quot;:&quot;Ahmed M.&quot;,&quot;parse-names&quot;:false,&quot;dropping-particle&quot;:&quot;&quot;,&quot;non-dropping-particle&quot;:&quot;&quot;},{&quot;family&quot;:&quot;El-Wafai&quot;,&quot;given&quot;:&quot;Nahed A.&quot;,&quot;parse-names&quot;:false,&quot;dropping-particle&quot;:&quot;&quot;,&quot;non-dropping-particle&quot;:&quot;&quot;},{&quot;family&quot;:&quot;Abou-Aly&quot;,&quot;given&quot;:&quot;Hamed E.&quot;,&quot;parse-names&quot;:false,&quot;dropping-particle&quot;:&quot;&quot;,&quot;non-dropping-particle&quot;:&quot;&quot;},{&quot;family&quot;:&quot;Salem&quot;,&quot;given&quot;:&quot;Heba M.&quot;,&quot;parse-names&quot;:false,&quot;dropping-particle&quot;:&quot;&quot;,&quot;non-dropping-particle&quot;:&quot;&quot;},{&quot;family&quot;:&quot;Soliman&quot;,&quot;given&quot;:&quot;Soliman M.&quot;,&quot;parse-names&quot;:false,&quot;dropping-particle&quot;:&quot;&quot;,&quot;non-dropping-particle&quot;:&quot;&quot;},{&quot;family&quot;:&quot;Abd El-Mageed&quot;,&quot;given&quot;:&quot;Taia A.&quot;,&quot;parse-names&quot;:false,&quot;dropping-particle&quot;:&quot;&quot;,&quot;non-dropping-particle&quot;:&quot;&quot;},{&quot;family&quot;:&quot;Elrys&quot;,&quot;given&quot;:&quot;Ahmed S.&quot;,&quot;parse-names&quot;:false,&quot;dropping-particle&quot;:&quot;&quot;,&quot;non-dropping-particle&quot;:&quot;&quot;},{&quot;family&quot;:&quot;Selim&quot;,&quot;given&quot;:&quot;Samy&quot;,&quot;parse-names&quot;:false,&quot;dropping-particle&quot;:&quot;&quot;,&quot;non-dropping-particle&quot;:&quot;&quot;},{&quot;family&quot;:&quot;Abd El-Hack&quot;,&quot;given&quot;:&quot;Mohamed E.&quot;,&quot;parse-names&quot;:false,&quot;dropping-particle&quot;:&quot;&quot;,&quot;non-dropping-particle&quot;:&quot;&quot;},{&quot;family&quot;:&quot;Kappachery&quot;,&quot;given&quot;:&quot;Sajeesh&quot;,&quot;parse-names&quot;:false,&quot;dropping-particle&quot;:&quot;&quot;,&quot;non-dropping-particle&quot;:&quot;&quot;},{&quot;family&quot;:&quot;El-Tarabily&quot;,&quot;given&quot;:&quot;Khaled A.&quot;,&quot;parse-names&quot;:false,&quot;dropping-particle&quot;:&quot;&quot;,&quot;non-dropping-particle&quot;:&quot;&quot;},{&quot;family&quot;:&quot;AbuQamar&quot;,&quot;given&quot;:&quot;Synan F.&quot;,&quot;parse-names&quot;:false,&quot;dropping-particle&quot;:&quot;&quot;,&quot;non-dropping-particle&quot;:&quot;&quot;}],&quot;container-title&quot;:&quot;Environmental Technology &amp; Innovation&quot;,&quot;container-title-short&quot;:&quot;Environ Technol Innov&quot;,&quot;accessed&quot;:{&quot;date-parts&quot;:[[2025,6,9]]},&quot;DOI&quot;:&quot;10.1016/J.ETI.2023.103150&quot;,&quot;ISSN&quot;:&quot;2352-1864&quot;,&quot;URL&quot;:&quot;https://www.sciencedirect.com/science/article/pii/S2352186423001463?via%3Dihub&quot;,&quot;issued&quot;:{&quot;date-parts&quot;:[[2023,8,1]]},&quot;page&quot;:&quot;103150&quot;,&quot;abstract&quot;:&quot;Leachate usually includes toxic organic and inorganic pollutants, heavy metals, ammonia nitrogen compounds, and other dissolved and suspended contaminants. Careful management of landfill leachate (LFL) is essential to reduce leachate quantity and prevent the unfortunate fate of leachate contamination. In contrast to the management of solid waste incinerators, LFL disposal has serious ecological and health impacts in most developing countries, mainly associated with groundwater, soil, and air pollution. This could be attributed to the absence of cost-effective treatment technology or ideal disposal guidelines by the cities/municipalities. Therefore, ecological evaluation and sustainable managing of LFL collection and disposal treatment are highly recommended. This review describes the classification and composition of leachates, the factors affecting leachate production, and the conventional (current) treatment options for LFLs. Procedures of aerobic and anaerobic biological treatment employing microbial operated separately or in combination along with physiochemical management processes are also discussed. This review examines the prospects of LFL treatment methods/techniques, how to economize LFL treatment methods (e.g., waste pretreatment) using readiness level technology, and recycling sorting technology.&quot;,&quot;publisher&quot;:&quot;Elsevier&quot;,&quot;volume&quot;:&quot;3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7AF9F-EE2F-40B1-A8C7-9D53388A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20</Pages>
  <Words>5308</Words>
  <Characters>29197</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2025-06-10T22:25:00Z</dcterms:created>
  <dcterms:modified xsi:type="dcterms:W3CDTF">2025-06-12T03:09:00Z</dcterms:modified>
</cp:coreProperties>
</file>